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CA9A" w14:textId="77777777" w:rsidR="0074255B" w:rsidRPr="00237CCD" w:rsidRDefault="0074255B" w:rsidP="0074255B">
      <w:pPr>
        <w:tabs>
          <w:tab w:val="left" w:pos="300"/>
        </w:tabs>
        <w:jc w:val="right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  <w:r w:rsidRPr="00237CCD">
        <w:rPr>
          <w:rFonts w:asciiTheme="minorHAnsi" w:hAnsiTheme="minorHAnsi"/>
        </w:rPr>
        <w:tab/>
      </w:r>
      <w:r w:rsidRPr="00237CCD">
        <w:rPr>
          <w:rFonts w:asciiTheme="minorHAnsi" w:hAnsiTheme="minorHAnsi"/>
          <w:noProof/>
        </w:rPr>
        <w:drawing>
          <wp:inline distT="0" distB="0" distL="0" distR="0" wp14:anchorId="4028CC4D" wp14:editId="4028CC4E">
            <wp:extent cx="349567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CA9B" w14:textId="77777777" w:rsidR="0074255B" w:rsidRPr="00237CCD" w:rsidRDefault="0074255B" w:rsidP="0074255B">
      <w:pPr>
        <w:rPr>
          <w:rFonts w:asciiTheme="minorHAnsi" w:hAnsiTheme="minorHAnsi"/>
        </w:rPr>
      </w:pPr>
    </w:p>
    <w:p w14:paraId="4028CA9C" w14:textId="77777777" w:rsidR="0074255B" w:rsidRPr="00237CCD" w:rsidRDefault="0074255B" w:rsidP="0074255B">
      <w:pPr>
        <w:rPr>
          <w:rFonts w:asciiTheme="minorHAnsi" w:hAnsiTheme="minorHAnsi"/>
        </w:rPr>
      </w:pPr>
    </w:p>
    <w:p w14:paraId="4028CA9D" w14:textId="77777777" w:rsidR="0074255B" w:rsidRPr="00237CCD" w:rsidRDefault="0074255B" w:rsidP="0074255B">
      <w:pPr>
        <w:rPr>
          <w:rFonts w:asciiTheme="minorHAnsi" w:hAnsiTheme="minorHAnsi"/>
        </w:rPr>
      </w:pPr>
    </w:p>
    <w:p w14:paraId="4028CA9E" w14:textId="77777777" w:rsidR="0074255B" w:rsidRPr="00237CCD" w:rsidRDefault="0074255B" w:rsidP="0074255B">
      <w:pPr>
        <w:rPr>
          <w:rFonts w:asciiTheme="minorHAnsi" w:hAnsiTheme="minorHAnsi"/>
        </w:rPr>
      </w:pPr>
    </w:p>
    <w:p w14:paraId="4028CA9F" w14:textId="77777777" w:rsidR="0074255B" w:rsidRPr="00237CCD" w:rsidRDefault="0074255B" w:rsidP="0074255B">
      <w:pPr>
        <w:rPr>
          <w:rFonts w:asciiTheme="minorHAnsi" w:hAnsiTheme="minorHAnsi"/>
        </w:rPr>
      </w:pPr>
    </w:p>
    <w:p w14:paraId="0B3F0454" w14:textId="77777777" w:rsidR="00460BCF" w:rsidRPr="00237CCD" w:rsidRDefault="00460BCF" w:rsidP="00460BCF">
      <w:pPr>
        <w:jc w:val="center"/>
        <w:rPr>
          <w:rFonts w:asciiTheme="minorHAnsi" w:hAnsiTheme="minorHAnsi"/>
          <w:b/>
          <w:sz w:val="48"/>
          <w:szCs w:val="48"/>
        </w:rPr>
      </w:pPr>
      <w:r w:rsidRPr="00237CCD">
        <w:rPr>
          <w:rFonts w:asciiTheme="minorHAnsi" w:hAnsiTheme="minorHAnsi"/>
          <w:b/>
          <w:sz w:val="48"/>
          <w:szCs w:val="48"/>
        </w:rPr>
        <w:t xml:space="preserve">Active Directory Integration </w:t>
      </w:r>
    </w:p>
    <w:p w14:paraId="5BFB9103" w14:textId="14FC4F4D" w:rsidR="00460BCF" w:rsidRPr="00237CCD" w:rsidRDefault="00460BCF" w:rsidP="00460BCF">
      <w:pPr>
        <w:jc w:val="center"/>
        <w:rPr>
          <w:rFonts w:asciiTheme="minorHAnsi" w:hAnsiTheme="minorHAnsi"/>
          <w:b/>
          <w:sz w:val="48"/>
          <w:szCs w:val="48"/>
        </w:rPr>
      </w:pPr>
      <w:proofErr w:type="gramStart"/>
      <w:r w:rsidRPr="00237CCD">
        <w:rPr>
          <w:rFonts w:asciiTheme="minorHAnsi" w:hAnsiTheme="minorHAnsi"/>
          <w:b/>
          <w:sz w:val="48"/>
          <w:szCs w:val="48"/>
        </w:rPr>
        <w:t>for</w:t>
      </w:r>
      <w:proofErr w:type="gramEnd"/>
      <w:r w:rsidRPr="00237CCD">
        <w:rPr>
          <w:rFonts w:asciiTheme="minorHAnsi" w:hAnsiTheme="minorHAnsi"/>
          <w:b/>
          <w:sz w:val="48"/>
          <w:szCs w:val="48"/>
        </w:rPr>
        <w:t xml:space="preserve"> </w:t>
      </w:r>
      <w:proofErr w:type="spellStart"/>
      <w:r w:rsidRPr="00237CCD">
        <w:rPr>
          <w:rFonts w:asciiTheme="minorHAnsi" w:hAnsiTheme="minorHAnsi"/>
          <w:b/>
          <w:sz w:val="48"/>
          <w:szCs w:val="48"/>
        </w:rPr>
        <w:t>disablelist</w:t>
      </w:r>
      <w:proofErr w:type="spellEnd"/>
      <w:r w:rsidRPr="00237CCD">
        <w:rPr>
          <w:rFonts w:asciiTheme="minorHAnsi" w:hAnsiTheme="minorHAnsi"/>
          <w:b/>
          <w:sz w:val="48"/>
          <w:szCs w:val="48"/>
        </w:rPr>
        <w:t xml:space="preserve"> Weekly </w:t>
      </w:r>
      <w:r w:rsidR="009E0AEF">
        <w:rPr>
          <w:rFonts w:asciiTheme="minorHAnsi" w:hAnsiTheme="minorHAnsi"/>
          <w:b/>
          <w:sz w:val="48"/>
          <w:szCs w:val="48"/>
        </w:rPr>
        <w:t xml:space="preserve">Termination </w:t>
      </w:r>
      <w:r w:rsidR="00D554AA">
        <w:rPr>
          <w:rFonts w:asciiTheme="minorHAnsi" w:hAnsiTheme="minorHAnsi"/>
          <w:b/>
          <w:sz w:val="48"/>
          <w:szCs w:val="48"/>
        </w:rPr>
        <w:t>Interface</w:t>
      </w:r>
      <w:r w:rsidR="009E0AEF">
        <w:rPr>
          <w:rFonts w:asciiTheme="minorHAnsi" w:hAnsiTheme="minorHAnsi"/>
          <w:b/>
          <w:sz w:val="48"/>
          <w:szCs w:val="48"/>
        </w:rPr>
        <w:t xml:space="preserve"> File</w:t>
      </w:r>
    </w:p>
    <w:p w14:paraId="4028CAA3" w14:textId="25077421" w:rsidR="0074255B" w:rsidRPr="00237CCD" w:rsidRDefault="0020215F" w:rsidP="0074255B">
      <w:pPr>
        <w:jc w:val="center"/>
        <w:rPr>
          <w:rFonts w:asciiTheme="minorHAnsi" w:hAnsiTheme="minorHAnsi"/>
          <w:b/>
          <w:sz w:val="48"/>
          <w:szCs w:val="48"/>
        </w:rPr>
      </w:pPr>
      <w:r w:rsidRPr="00237CCD">
        <w:rPr>
          <w:rFonts w:asciiTheme="minorHAnsi" w:hAnsiTheme="minorHAnsi"/>
          <w:b/>
          <w:sz w:val="48"/>
          <w:szCs w:val="48"/>
        </w:rPr>
        <w:t xml:space="preserve"> SAP </w:t>
      </w:r>
      <w:r w:rsidR="00E4376D" w:rsidRPr="00237CCD">
        <w:rPr>
          <w:rFonts w:asciiTheme="minorHAnsi" w:hAnsiTheme="minorHAnsi"/>
          <w:b/>
          <w:sz w:val="48"/>
          <w:szCs w:val="48"/>
        </w:rPr>
        <w:t>Fu</w:t>
      </w:r>
      <w:r w:rsidR="00D07063" w:rsidRPr="00237CCD">
        <w:rPr>
          <w:rFonts w:asciiTheme="minorHAnsi" w:hAnsiTheme="minorHAnsi"/>
          <w:b/>
          <w:sz w:val="48"/>
          <w:szCs w:val="48"/>
        </w:rPr>
        <w:t xml:space="preserve">nctional </w:t>
      </w:r>
      <w:r w:rsidRPr="00237CCD">
        <w:rPr>
          <w:rFonts w:asciiTheme="minorHAnsi" w:hAnsiTheme="minorHAnsi"/>
          <w:b/>
          <w:sz w:val="48"/>
          <w:szCs w:val="48"/>
        </w:rPr>
        <w:t>Specification</w:t>
      </w:r>
    </w:p>
    <w:p w14:paraId="4028CAA5" w14:textId="77777777" w:rsidR="0074255B" w:rsidRPr="00237CCD" w:rsidRDefault="0074255B" w:rsidP="0074255B">
      <w:pPr>
        <w:jc w:val="center"/>
        <w:rPr>
          <w:rFonts w:asciiTheme="minorHAnsi" w:hAnsiTheme="minorHAnsi"/>
          <w:b/>
          <w:sz w:val="72"/>
          <w:szCs w:val="72"/>
        </w:rPr>
      </w:pPr>
    </w:p>
    <w:p w14:paraId="4028CAA6" w14:textId="77777777" w:rsidR="0074255B" w:rsidRPr="00237CCD" w:rsidRDefault="0074255B" w:rsidP="0074255B">
      <w:pPr>
        <w:jc w:val="center"/>
        <w:rPr>
          <w:rFonts w:asciiTheme="minorHAnsi" w:hAnsiTheme="minorHAnsi"/>
          <w:b/>
          <w:sz w:val="72"/>
          <w:szCs w:val="72"/>
        </w:rPr>
      </w:pPr>
    </w:p>
    <w:tbl>
      <w:tblPr>
        <w:tblStyle w:val="GridTable1Light1"/>
        <w:tblW w:w="10456" w:type="dxa"/>
        <w:tblLook w:val="04A0" w:firstRow="1" w:lastRow="0" w:firstColumn="1" w:lastColumn="0" w:noHBand="0" w:noVBand="1"/>
      </w:tblPr>
      <w:tblGrid>
        <w:gridCol w:w="1101"/>
        <w:gridCol w:w="1842"/>
        <w:gridCol w:w="2014"/>
        <w:gridCol w:w="5499"/>
      </w:tblGrid>
      <w:tr w:rsidR="0074255B" w:rsidRPr="00237CCD" w14:paraId="4028CAAB" w14:textId="77777777" w:rsidTr="00CE5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28CAA7" w14:textId="77777777" w:rsidR="0074255B" w:rsidRPr="00237CCD" w:rsidRDefault="0074255B" w:rsidP="00CE5C11">
            <w:pPr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Version</w:t>
            </w:r>
          </w:p>
        </w:tc>
        <w:tc>
          <w:tcPr>
            <w:tcW w:w="1842" w:type="dxa"/>
          </w:tcPr>
          <w:p w14:paraId="4028CAA8" w14:textId="77777777" w:rsidR="0074255B" w:rsidRPr="00237CCD" w:rsidRDefault="0074255B" w:rsidP="00CE5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2014" w:type="dxa"/>
          </w:tcPr>
          <w:p w14:paraId="4028CAA9" w14:textId="77777777" w:rsidR="0074255B" w:rsidRPr="00237CCD" w:rsidRDefault="0074255B" w:rsidP="00CE5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Name</w:t>
            </w:r>
          </w:p>
        </w:tc>
        <w:tc>
          <w:tcPr>
            <w:tcW w:w="5499" w:type="dxa"/>
          </w:tcPr>
          <w:p w14:paraId="4028CAAA" w14:textId="77777777" w:rsidR="0074255B" w:rsidRPr="00237CCD" w:rsidRDefault="0074255B" w:rsidP="00CE5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</w:tr>
      <w:tr w:rsidR="0074255B" w:rsidRPr="00237CCD" w14:paraId="4028CAB0" w14:textId="77777777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28CAAC" w14:textId="77777777" w:rsidR="0074255B" w:rsidRPr="00237CCD" w:rsidRDefault="0074255B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b w:val="0"/>
                <w:sz w:val="24"/>
                <w:szCs w:val="24"/>
              </w:rPr>
              <w:t>1.0</w:t>
            </w:r>
          </w:p>
        </w:tc>
        <w:tc>
          <w:tcPr>
            <w:tcW w:w="1842" w:type="dxa"/>
          </w:tcPr>
          <w:p w14:paraId="4028CAAD" w14:textId="4EFB0C65" w:rsidR="0074255B" w:rsidRPr="00237CCD" w:rsidRDefault="00685F77" w:rsidP="008D2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12.01.2017</w:t>
            </w:r>
          </w:p>
        </w:tc>
        <w:tc>
          <w:tcPr>
            <w:tcW w:w="2014" w:type="dxa"/>
          </w:tcPr>
          <w:p w14:paraId="4028CAAE" w14:textId="2F8CE534" w:rsidR="0074255B" w:rsidRPr="00237CCD" w:rsidRDefault="00460BCF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Deena O’Hare</w:t>
            </w:r>
          </w:p>
        </w:tc>
        <w:tc>
          <w:tcPr>
            <w:tcW w:w="5499" w:type="dxa"/>
          </w:tcPr>
          <w:p w14:paraId="4028CAAF" w14:textId="77777777" w:rsidR="0074255B" w:rsidRPr="00237CCD" w:rsidRDefault="0074255B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Initial document</w:t>
            </w:r>
          </w:p>
        </w:tc>
      </w:tr>
      <w:tr w:rsidR="0074255B" w:rsidRPr="00237CCD" w14:paraId="4028CAB5" w14:textId="77777777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28CAB1" w14:textId="060E7C7B" w:rsidR="0074255B" w:rsidRPr="00237CCD" w:rsidRDefault="00495AC5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1.1</w:t>
            </w:r>
          </w:p>
        </w:tc>
        <w:tc>
          <w:tcPr>
            <w:tcW w:w="1842" w:type="dxa"/>
          </w:tcPr>
          <w:p w14:paraId="4028CAB2" w14:textId="74CA1FD8" w:rsidR="0032094E" w:rsidRPr="00237CCD" w:rsidRDefault="00495AC5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12.01.17</w:t>
            </w:r>
          </w:p>
        </w:tc>
        <w:tc>
          <w:tcPr>
            <w:tcW w:w="2014" w:type="dxa"/>
          </w:tcPr>
          <w:p w14:paraId="4028CAB3" w14:textId="0934A545" w:rsidR="0074255B" w:rsidRPr="00237CCD" w:rsidRDefault="00495AC5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Grant Caine</w:t>
            </w:r>
          </w:p>
        </w:tc>
        <w:tc>
          <w:tcPr>
            <w:tcW w:w="5499" w:type="dxa"/>
          </w:tcPr>
          <w:p w14:paraId="4028CAB4" w14:textId="3E4D3209" w:rsidR="0074255B" w:rsidRPr="00237CCD" w:rsidRDefault="00495AC5" w:rsidP="00DC7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Minor revisions</w:t>
            </w:r>
          </w:p>
        </w:tc>
      </w:tr>
      <w:tr w:rsidR="0074255B" w:rsidRPr="00237CCD" w14:paraId="4028CABA" w14:textId="77777777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28CAB6" w14:textId="51DD33CB" w:rsidR="0074255B" w:rsidRPr="00237CCD" w:rsidRDefault="009C2A1E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1.2</w:t>
            </w:r>
          </w:p>
        </w:tc>
        <w:tc>
          <w:tcPr>
            <w:tcW w:w="1842" w:type="dxa"/>
          </w:tcPr>
          <w:p w14:paraId="4028CAB7" w14:textId="12706B57" w:rsidR="0074255B" w:rsidRPr="00237CCD" w:rsidRDefault="009C2A1E" w:rsidP="00C04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12.01.2017</w:t>
            </w:r>
          </w:p>
        </w:tc>
        <w:tc>
          <w:tcPr>
            <w:tcW w:w="2014" w:type="dxa"/>
          </w:tcPr>
          <w:p w14:paraId="4028CAB8" w14:textId="4EFBC511" w:rsidR="0074255B" w:rsidRPr="00237CCD" w:rsidRDefault="009C2A1E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Deena O’Hare</w:t>
            </w:r>
          </w:p>
        </w:tc>
        <w:tc>
          <w:tcPr>
            <w:tcW w:w="5499" w:type="dxa"/>
          </w:tcPr>
          <w:p w14:paraId="4028CAB9" w14:textId="55058078" w:rsidR="0074255B" w:rsidRPr="00237CCD" w:rsidRDefault="009C2A1E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Minor revisions</w:t>
            </w:r>
          </w:p>
        </w:tc>
      </w:tr>
      <w:tr w:rsidR="0074255B" w:rsidRPr="00237CCD" w14:paraId="4028CABF" w14:textId="77777777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28CABB" w14:textId="24291D82" w:rsidR="0074255B" w:rsidRPr="00237CCD" w:rsidRDefault="00E76CBA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1.3</w:t>
            </w:r>
          </w:p>
        </w:tc>
        <w:tc>
          <w:tcPr>
            <w:tcW w:w="1842" w:type="dxa"/>
          </w:tcPr>
          <w:p w14:paraId="4028CABC" w14:textId="585DBF6B" w:rsidR="0074255B" w:rsidRPr="00237CCD" w:rsidRDefault="00E76CBA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12.06.2017</w:t>
            </w:r>
          </w:p>
        </w:tc>
        <w:tc>
          <w:tcPr>
            <w:tcW w:w="2014" w:type="dxa"/>
          </w:tcPr>
          <w:p w14:paraId="4028CABD" w14:textId="7496B6FF" w:rsidR="0074255B" w:rsidRPr="00237CCD" w:rsidRDefault="00E76CBA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Grant Caine</w:t>
            </w:r>
          </w:p>
        </w:tc>
        <w:tc>
          <w:tcPr>
            <w:tcW w:w="5499" w:type="dxa"/>
          </w:tcPr>
          <w:p w14:paraId="4028CABE" w14:textId="54F75BA8" w:rsidR="0074255B" w:rsidRPr="00237CCD" w:rsidRDefault="00E76CBA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Revisions</w:t>
            </w:r>
          </w:p>
        </w:tc>
      </w:tr>
      <w:tr w:rsidR="00305212" w:rsidRPr="00237CCD" w14:paraId="4028CAC4" w14:textId="77777777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28CAC0" w14:textId="7B6E883D" w:rsidR="00305212" w:rsidRPr="00237CCD" w:rsidRDefault="00305212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1.4</w:t>
            </w:r>
          </w:p>
        </w:tc>
        <w:tc>
          <w:tcPr>
            <w:tcW w:w="1842" w:type="dxa"/>
          </w:tcPr>
          <w:p w14:paraId="4028CAC1" w14:textId="5A6D7CDA"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12.07.2017</w:t>
            </w:r>
          </w:p>
        </w:tc>
        <w:tc>
          <w:tcPr>
            <w:tcW w:w="2014" w:type="dxa"/>
          </w:tcPr>
          <w:p w14:paraId="4028CAC2" w14:textId="5ADBFF30"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Grant Caine</w:t>
            </w:r>
          </w:p>
        </w:tc>
        <w:tc>
          <w:tcPr>
            <w:tcW w:w="5499" w:type="dxa"/>
          </w:tcPr>
          <w:p w14:paraId="4028CAC3" w14:textId="3A666B31"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Final Revisions</w:t>
            </w:r>
          </w:p>
        </w:tc>
      </w:tr>
      <w:tr w:rsidR="00305212" w:rsidRPr="00237CCD" w14:paraId="4028CAC9" w14:textId="77777777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28CAC5" w14:textId="77777777" w:rsidR="00305212" w:rsidRPr="00237CCD" w:rsidRDefault="00305212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28CAC6" w14:textId="77777777"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14" w:type="dxa"/>
          </w:tcPr>
          <w:p w14:paraId="4028CAC7" w14:textId="77777777"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499" w:type="dxa"/>
          </w:tcPr>
          <w:p w14:paraId="4028CAC8" w14:textId="77777777"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028CACA" w14:textId="77777777" w:rsidR="0074255B" w:rsidRPr="00237CCD" w:rsidRDefault="0074255B" w:rsidP="0074255B">
      <w:pPr>
        <w:rPr>
          <w:rFonts w:asciiTheme="minorHAnsi" w:hAnsiTheme="minorHAnsi"/>
        </w:rPr>
      </w:pPr>
    </w:p>
    <w:p w14:paraId="4028CACB" w14:textId="77777777" w:rsidR="0074255B" w:rsidRPr="00237CCD" w:rsidRDefault="0074255B" w:rsidP="0074255B">
      <w:pPr>
        <w:pStyle w:val="ABLOCKPARA"/>
        <w:rPr>
          <w:rFonts w:asciiTheme="minorHAnsi" w:hAnsiTheme="minorHAnsi"/>
        </w:rPr>
      </w:pPr>
    </w:p>
    <w:p w14:paraId="4028CACC" w14:textId="77777777" w:rsidR="0074255B" w:rsidRPr="00237CCD" w:rsidRDefault="0074255B" w:rsidP="0074255B">
      <w:pPr>
        <w:rPr>
          <w:rFonts w:asciiTheme="minorHAnsi" w:hAnsiTheme="minorHAnsi"/>
        </w:rPr>
      </w:pPr>
    </w:p>
    <w:p w14:paraId="012C17DF" w14:textId="77777777" w:rsidR="00E43FA6" w:rsidRPr="00237CCD" w:rsidRDefault="00E43FA6" w:rsidP="0074255B">
      <w:pPr>
        <w:rPr>
          <w:rFonts w:asciiTheme="minorHAnsi" w:hAnsiTheme="minorHAnsi"/>
        </w:rPr>
      </w:pPr>
    </w:p>
    <w:p w14:paraId="4028CACD" w14:textId="77777777" w:rsidR="0074255B" w:rsidRPr="00237CCD" w:rsidRDefault="0074255B" w:rsidP="0074255B">
      <w:pPr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color w:val="auto"/>
          <w:sz w:val="22"/>
          <w:szCs w:val="20"/>
        </w:rPr>
        <w:id w:val="2140066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8CACE" w14:textId="77777777" w:rsidR="0074255B" w:rsidRPr="00237CCD" w:rsidRDefault="0074255B" w:rsidP="0074255B">
          <w:pPr>
            <w:pStyle w:val="TOCHeading"/>
            <w:rPr>
              <w:rFonts w:asciiTheme="minorHAnsi" w:hAnsiTheme="minorHAnsi"/>
            </w:rPr>
          </w:pPr>
          <w:r w:rsidRPr="00237CCD">
            <w:rPr>
              <w:rFonts w:asciiTheme="minorHAnsi" w:hAnsiTheme="minorHAnsi"/>
            </w:rPr>
            <w:t>Table of Contents</w:t>
          </w:r>
        </w:p>
        <w:p w14:paraId="632C3E9B" w14:textId="77777777" w:rsidR="00305212" w:rsidRDefault="0074255B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r w:rsidRPr="00237CCD">
            <w:rPr>
              <w:rFonts w:asciiTheme="minorHAnsi" w:hAnsiTheme="minorHAnsi"/>
            </w:rPr>
            <w:fldChar w:fldCharType="begin"/>
          </w:r>
          <w:r w:rsidRPr="00237CCD">
            <w:rPr>
              <w:rFonts w:asciiTheme="minorHAnsi" w:hAnsiTheme="minorHAnsi"/>
            </w:rPr>
            <w:instrText xml:space="preserve"> TOC \o "1-3" \h \z \u </w:instrText>
          </w:r>
          <w:r w:rsidRPr="00237CCD">
            <w:rPr>
              <w:rFonts w:asciiTheme="minorHAnsi" w:hAnsiTheme="minorHAnsi"/>
            </w:rPr>
            <w:fldChar w:fldCharType="separate"/>
          </w:r>
          <w:hyperlink w:anchor="_Toc500412443" w:history="1">
            <w:r w:rsidR="00305212" w:rsidRPr="001A0242">
              <w:rPr>
                <w:rStyle w:val="Hyperlink"/>
                <w:noProof/>
              </w:rPr>
              <w:t>1.0</w:t>
            </w:r>
            <w:r w:rsidR="003052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="00305212" w:rsidRPr="001A0242">
              <w:rPr>
                <w:rStyle w:val="Hyperlink"/>
                <w:noProof/>
              </w:rPr>
              <w:t>Requirements Overview</w:t>
            </w:r>
            <w:r w:rsidR="00305212">
              <w:rPr>
                <w:noProof/>
                <w:webHidden/>
              </w:rPr>
              <w:tab/>
            </w:r>
            <w:r w:rsidR="00305212">
              <w:rPr>
                <w:noProof/>
                <w:webHidden/>
              </w:rPr>
              <w:fldChar w:fldCharType="begin"/>
            </w:r>
            <w:r w:rsidR="00305212">
              <w:rPr>
                <w:noProof/>
                <w:webHidden/>
              </w:rPr>
              <w:instrText xml:space="preserve"> PAGEREF _Toc500412443 \h </w:instrText>
            </w:r>
            <w:r w:rsidR="00305212">
              <w:rPr>
                <w:noProof/>
                <w:webHidden/>
              </w:rPr>
            </w:r>
            <w:r w:rsidR="00305212">
              <w:rPr>
                <w:noProof/>
                <w:webHidden/>
              </w:rPr>
              <w:fldChar w:fldCharType="separate"/>
            </w:r>
            <w:r w:rsidR="00305212">
              <w:rPr>
                <w:noProof/>
                <w:webHidden/>
              </w:rPr>
              <w:t>3</w:t>
            </w:r>
            <w:r w:rsidR="00305212">
              <w:rPr>
                <w:noProof/>
                <w:webHidden/>
              </w:rPr>
              <w:fldChar w:fldCharType="end"/>
            </w:r>
          </w:hyperlink>
        </w:p>
        <w:p w14:paraId="336ABC8A" w14:textId="77777777" w:rsidR="00305212" w:rsidRDefault="00305212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0412444" w:history="1">
            <w:r w:rsidRPr="001A0242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1A0242">
              <w:rPr>
                <w:rStyle w:val="Hyperlink"/>
                <w:noProof/>
              </w:rPr>
              <w:t>Interface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DA1E" w14:textId="77777777" w:rsidR="00305212" w:rsidRDefault="00305212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0412445" w:history="1">
            <w:r w:rsidRPr="001A0242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1A0242">
              <w:rPr>
                <w:rStyle w:val="Hyperlink"/>
                <w:noProof/>
              </w:rPr>
              <w:t>Interface Fields and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7E86" w14:textId="77777777" w:rsidR="00305212" w:rsidRDefault="00305212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0412446" w:history="1">
            <w:r w:rsidRPr="001A0242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1A0242">
              <w:rPr>
                <w:rStyle w:val="Hyperlink"/>
                <w:noProof/>
              </w:rPr>
              <w:t>Job and File Transfer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BB69" w14:textId="77777777" w:rsidR="00305212" w:rsidRDefault="00305212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0412447" w:history="1">
            <w:r w:rsidRPr="001A0242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1A0242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9817" w14:textId="77777777" w:rsidR="00305212" w:rsidRDefault="00305212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0412448" w:history="1">
            <w:r w:rsidRPr="001A0242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1A024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CAD4" w14:textId="1829D1BE" w:rsidR="0074255B" w:rsidRPr="00237CCD" w:rsidRDefault="0074255B" w:rsidP="0074255B">
          <w:pPr>
            <w:rPr>
              <w:rFonts w:asciiTheme="minorHAnsi" w:hAnsiTheme="minorHAnsi"/>
            </w:rPr>
          </w:pPr>
          <w:r w:rsidRPr="00237CC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4028CAD5" w14:textId="77777777" w:rsidR="0074255B" w:rsidRPr="00237CCD" w:rsidRDefault="0074255B" w:rsidP="0074255B">
      <w:pPr>
        <w:jc w:val="center"/>
        <w:rPr>
          <w:rFonts w:asciiTheme="minorHAnsi" w:hAnsiTheme="minorHAnsi"/>
          <w:b/>
          <w:sz w:val="20"/>
        </w:rPr>
      </w:pPr>
    </w:p>
    <w:p w14:paraId="4028CAD6" w14:textId="77777777" w:rsidR="0074255B" w:rsidRPr="00237CCD" w:rsidRDefault="0074255B" w:rsidP="0074255B">
      <w:pPr>
        <w:rPr>
          <w:rFonts w:asciiTheme="minorHAnsi" w:hAnsiTheme="minorHAnsi"/>
          <w:sz w:val="20"/>
        </w:rPr>
      </w:pPr>
    </w:p>
    <w:p w14:paraId="4028CAD7" w14:textId="77777777" w:rsidR="0074255B" w:rsidRPr="00237CCD" w:rsidRDefault="0074255B" w:rsidP="0074255B">
      <w:pPr>
        <w:rPr>
          <w:rFonts w:asciiTheme="minorHAnsi" w:hAnsiTheme="minorHAnsi"/>
          <w:sz w:val="20"/>
        </w:rPr>
      </w:pPr>
    </w:p>
    <w:p w14:paraId="4028CAD8" w14:textId="77777777" w:rsidR="0074255B" w:rsidRPr="00237CCD" w:rsidRDefault="0074255B" w:rsidP="0074255B">
      <w:pPr>
        <w:rPr>
          <w:rFonts w:asciiTheme="minorHAnsi" w:hAnsiTheme="minorHAnsi"/>
          <w:sz w:val="20"/>
        </w:rPr>
      </w:pPr>
    </w:p>
    <w:p w14:paraId="4028CAD9" w14:textId="77777777" w:rsidR="0074255B" w:rsidRPr="00237CCD" w:rsidRDefault="0074255B" w:rsidP="0074255B">
      <w:pPr>
        <w:rPr>
          <w:rFonts w:asciiTheme="minorHAnsi" w:hAnsiTheme="minorHAnsi"/>
          <w:b/>
          <w:kern w:val="28"/>
          <w:sz w:val="28"/>
        </w:rPr>
      </w:pPr>
      <w:bookmarkStart w:id="1" w:name="_Toc509988900"/>
      <w:bookmarkStart w:id="2" w:name="_Toc115575962"/>
      <w:r w:rsidRPr="00237CCD">
        <w:rPr>
          <w:rFonts w:asciiTheme="minorHAnsi" w:hAnsiTheme="minorHAnsi"/>
        </w:rPr>
        <w:br w:type="page"/>
      </w:r>
    </w:p>
    <w:p w14:paraId="4028CADA" w14:textId="77777777" w:rsidR="0074255B" w:rsidRPr="00237CCD" w:rsidRDefault="0074255B" w:rsidP="0074255B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3" w:name="_Toc500412443"/>
      <w:r w:rsidRPr="00237CCD">
        <w:rPr>
          <w:rFonts w:asciiTheme="minorHAnsi" w:hAnsiTheme="minorHAnsi"/>
        </w:rPr>
        <w:lastRenderedPageBreak/>
        <w:t>Requirements Overview</w:t>
      </w:r>
      <w:bookmarkEnd w:id="1"/>
      <w:bookmarkEnd w:id="2"/>
      <w:bookmarkEnd w:id="3"/>
    </w:p>
    <w:p w14:paraId="4028CADB" w14:textId="147D8715" w:rsidR="0074255B" w:rsidRPr="00237CCD" w:rsidRDefault="0074255B" w:rsidP="0074255B">
      <w:pPr>
        <w:pStyle w:val="ABLOCKPARA"/>
        <w:ind w:left="720"/>
        <w:rPr>
          <w:rFonts w:asciiTheme="minorHAnsi" w:hAnsiTheme="minorHAnsi"/>
        </w:rPr>
      </w:pPr>
    </w:p>
    <w:p w14:paraId="3C387A21" w14:textId="10006AD8" w:rsidR="00EF7882" w:rsidRPr="00D554AA" w:rsidRDefault="00495AC5" w:rsidP="00B06C27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8074FF" w:rsidRPr="00D554AA">
        <w:rPr>
          <w:rFonts w:asciiTheme="minorHAnsi" w:hAnsiTheme="minorHAnsi"/>
        </w:rPr>
        <w:t xml:space="preserve">o streamline the </w:t>
      </w:r>
      <w:r w:rsidR="00EF7882" w:rsidRPr="00D554AA">
        <w:rPr>
          <w:rFonts w:asciiTheme="minorHAnsi" w:hAnsiTheme="minorHAnsi"/>
        </w:rPr>
        <w:t xml:space="preserve">termination </w:t>
      </w:r>
      <w:r w:rsidR="008074FF" w:rsidRPr="00D554AA">
        <w:rPr>
          <w:rFonts w:asciiTheme="minorHAnsi" w:hAnsiTheme="minorHAnsi"/>
        </w:rPr>
        <w:t xml:space="preserve">process between SAP and Stericycle’s </w:t>
      </w:r>
      <w:r w:rsidR="00EF7882" w:rsidRPr="00D554AA">
        <w:rPr>
          <w:rFonts w:asciiTheme="minorHAnsi" w:hAnsiTheme="minorHAnsi"/>
        </w:rPr>
        <w:t>Active Directory</w:t>
      </w:r>
      <w:r w:rsidR="00D554AA" w:rsidRPr="00D554AA">
        <w:rPr>
          <w:rFonts w:asciiTheme="minorHAnsi" w:hAnsiTheme="minorHAnsi"/>
        </w:rPr>
        <w:t xml:space="preserve"> by</w:t>
      </w:r>
      <w:r w:rsidR="00D554AA">
        <w:rPr>
          <w:rFonts w:asciiTheme="minorHAnsi" w:hAnsiTheme="minorHAnsi"/>
        </w:rPr>
        <w:t xml:space="preserve"> creating</w:t>
      </w:r>
      <w:r w:rsidR="00D554AA" w:rsidRPr="00D554AA">
        <w:rPr>
          <w:rFonts w:asciiTheme="minorHAnsi" w:hAnsiTheme="minorHAnsi"/>
        </w:rPr>
        <w:t xml:space="preserve"> </w:t>
      </w:r>
      <w:r w:rsidR="00EF7882" w:rsidRPr="00D554AA">
        <w:rPr>
          <w:rFonts w:asciiTheme="minorHAnsi" w:hAnsiTheme="minorHAnsi"/>
        </w:rPr>
        <w:t>a</w:t>
      </w:r>
      <w:r w:rsidR="00D554AA" w:rsidRPr="00D554AA">
        <w:rPr>
          <w:rFonts w:asciiTheme="minorHAnsi" w:hAnsiTheme="minorHAnsi"/>
        </w:rPr>
        <w:t>n interface process, with two outputs,</w:t>
      </w:r>
      <w:r w:rsidR="00EF7882" w:rsidRPr="00D554AA">
        <w:rPr>
          <w:rFonts w:asciiTheme="minorHAnsi" w:hAnsiTheme="minorHAnsi"/>
        </w:rPr>
        <w:t xml:space="preserve"> that identifies terminated team members in SAP and provides the data to Active Directory, terminating system access</w:t>
      </w:r>
    </w:p>
    <w:p w14:paraId="242AFBD3" w14:textId="7B0F8914" w:rsidR="00CB5C59" w:rsidRPr="00237CCD" w:rsidRDefault="00D554AA" w:rsidP="00C91A63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Interface</w:t>
      </w:r>
      <w:r w:rsidR="00495AC5">
        <w:rPr>
          <w:rFonts w:asciiTheme="minorHAnsi" w:hAnsiTheme="minorHAnsi"/>
        </w:rPr>
        <w:t xml:space="preserve"> is</w:t>
      </w:r>
      <w:r>
        <w:rPr>
          <w:rFonts w:asciiTheme="minorHAnsi" w:hAnsiTheme="minorHAnsi"/>
        </w:rPr>
        <w:t xml:space="preserve"> t</w:t>
      </w:r>
      <w:r w:rsidR="00EF7882" w:rsidRPr="00237CCD">
        <w:rPr>
          <w:rFonts w:asciiTheme="minorHAnsi" w:hAnsiTheme="minorHAnsi"/>
        </w:rPr>
        <w:t>o identify</w:t>
      </w:r>
      <w:r w:rsidR="007A60B0" w:rsidRPr="00237CCD">
        <w:rPr>
          <w:rFonts w:asciiTheme="minorHAnsi" w:hAnsiTheme="minorHAnsi"/>
        </w:rPr>
        <w:t xml:space="preserve"> any team member terminated in the current period, or whose termination action was processed in the current period</w:t>
      </w:r>
    </w:p>
    <w:p w14:paraId="7F3622DD" w14:textId="2620C0BD" w:rsidR="007A60B0" w:rsidRPr="00237CCD" w:rsidRDefault="00D554AA" w:rsidP="00C91A63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Interface </w:t>
      </w:r>
      <w:r w:rsidR="007A60B0" w:rsidRPr="00237CCD">
        <w:rPr>
          <w:rFonts w:asciiTheme="minorHAnsi" w:hAnsiTheme="minorHAnsi"/>
        </w:rPr>
        <w:t>must include all team members of all employee groups, globally – permanent, contract, and temporary</w:t>
      </w:r>
    </w:p>
    <w:p w14:paraId="79FFE8C9" w14:textId="4677C7E1" w:rsidR="007A60B0" w:rsidRPr="00237CCD" w:rsidRDefault="00D554AA" w:rsidP="00C91A63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Interface</w:t>
      </w:r>
      <w:r w:rsidR="007A60B0" w:rsidRPr="00237CCD">
        <w:rPr>
          <w:rFonts w:asciiTheme="minorHAnsi" w:hAnsiTheme="minorHAnsi"/>
        </w:rPr>
        <w:t xml:space="preserve"> must only include team members with an employment status of “0 – Withdrawn”</w:t>
      </w:r>
    </w:p>
    <w:p w14:paraId="0224555F" w14:textId="5A25EA46" w:rsidR="007A60B0" w:rsidRPr="00237CCD" w:rsidRDefault="00973663" w:rsidP="00C91A63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interface file should</w:t>
      </w:r>
      <w:r w:rsidR="00470E33" w:rsidRPr="00237CCD">
        <w:rPr>
          <w:rFonts w:asciiTheme="minorHAnsi" w:hAnsiTheme="minorHAnsi"/>
        </w:rPr>
        <w:t xml:space="preserve"> exclude any team member who ha</w:t>
      </w:r>
      <w:r w:rsidR="00D554AA">
        <w:rPr>
          <w:rFonts w:asciiTheme="minorHAnsi" w:hAnsiTheme="minorHAnsi"/>
        </w:rPr>
        <w:t xml:space="preserve">s </w:t>
      </w:r>
      <w:r w:rsidR="00470E33" w:rsidRPr="00237CCD">
        <w:rPr>
          <w:rFonts w:asciiTheme="minorHAnsi" w:hAnsiTheme="minorHAnsi"/>
        </w:rPr>
        <w:t>been sent</w:t>
      </w:r>
      <w:r w:rsidR="00D554AA">
        <w:rPr>
          <w:rFonts w:asciiTheme="minorHAnsi" w:hAnsiTheme="minorHAnsi"/>
        </w:rPr>
        <w:t xml:space="preserve"> on a previous interface file</w:t>
      </w:r>
    </w:p>
    <w:p w14:paraId="5829F0F0" w14:textId="2F4335F0" w:rsidR="00EF7882" w:rsidRPr="00237CCD" w:rsidRDefault="004C6BB8" w:rsidP="00F36AD6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4" w:name="_Toc500412444"/>
      <w:r>
        <w:rPr>
          <w:rFonts w:asciiTheme="minorHAnsi" w:hAnsiTheme="minorHAnsi"/>
        </w:rPr>
        <w:t xml:space="preserve">Interface </w:t>
      </w:r>
      <w:r w:rsidR="00EF7882" w:rsidRPr="00237CCD">
        <w:rPr>
          <w:rFonts w:asciiTheme="minorHAnsi" w:hAnsiTheme="minorHAnsi"/>
        </w:rPr>
        <w:t>Specifics</w:t>
      </w:r>
      <w:bookmarkEnd w:id="4"/>
    </w:p>
    <w:p w14:paraId="5B03A0F9" w14:textId="60C88471" w:rsidR="005D5E61" w:rsidRDefault="004C6BB8" w:rsidP="005D5E61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Interface</w:t>
      </w:r>
      <w:r w:rsidR="005D5E61" w:rsidRPr="00237CCD">
        <w:rPr>
          <w:rFonts w:asciiTheme="minorHAnsi" w:hAnsiTheme="minorHAnsi"/>
        </w:rPr>
        <w:t xml:space="preserve"> will pull all data for the current period – from the 4:01 pm EST the prior Friday to 4:</w:t>
      </w:r>
      <w:r>
        <w:rPr>
          <w:rFonts w:asciiTheme="minorHAnsi" w:hAnsiTheme="minorHAnsi"/>
        </w:rPr>
        <w:t>00 pm EST on the Friday of the interface</w:t>
      </w:r>
      <w:r w:rsidR="005D5E61" w:rsidRPr="00237CCD">
        <w:rPr>
          <w:rFonts w:asciiTheme="minorHAnsi" w:hAnsiTheme="minorHAnsi"/>
        </w:rPr>
        <w:t xml:space="preserve"> extraction</w:t>
      </w:r>
    </w:p>
    <w:p w14:paraId="746615C3" w14:textId="1AE12264" w:rsidR="00525107" w:rsidRDefault="00525107" w:rsidP="005D5E61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The current period is defined as the next Sunday to Saturday of the current week.</w:t>
      </w:r>
    </w:p>
    <w:p w14:paraId="6B4D5A11" w14:textId="0C103EBF" w:rsidR="008F0F1D" w:rsidRDefault="008F0F1D" w:rsidP="008F0F1D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Start Date of the Action Infotype (IT0000) will be the reference date for the period.</w:t>
      </w:r>
    </w:p>
    <w:p w14:paraId="7CE9980C" w14:textId="5838BF21" w:rsidR="009116F6" w:rsidRDefault="009116F6" w:rsidP="009116F6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Must pull all terminations with an effective date during this period</w:t>
      </w:r>
    </w:p>
    <w:p w14:paraId="14094635" w14:textId="710D6945" w:rsidR="009116F6" w:rsidRDefault="009116F6" w:rsidP="009116F6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Mu</w:t>
      </w:r>
      <w:r w:rsidR="00276580">
        <w:rPr>
          <w:rFonts w:asciiTheme="minorHAnsi" w:hAnsiTheme="minorHAnsi"/>
        </w:rPr>
        <w:t>st pull all terminations with a change date during this period</w:t>
      </w:r>
    </w:p>
    <w:p w14:paraId="2A8C63C5" w14:textId="17720CD4" w:rsidR="00276580" w:rsidRDefault="00276580" w:rsidP="00E223D5">
      <w:pPr>
        <w:pStyle w:val="ListParagraph"/>
        <w:ind w:left="1440"/>
        <w:jc w:val="center"/>
        <w:rPr>
          <w:rFonts w:asciiTheme="minorHAnsi" w:hAnsiTheme="minorHAnsi"/>
          <w:b/>
        </w:rPr>
      </w:pPr>
      <w:r w:rsidRPr="00276580">
        <w:rPr>
          <w:rFonts w:asciiTheme="minorHAnsi" w:hAnsiTheme="minorHAnsi"/>
          <w:b/>
          <w:noProof/>
        </w:rPr>
        <w:drawing>
          <wp:inline distT="0" distB="0" distL="0" distR="0" wp14:anchorId="0D62E295" wp14:editId="259B1F22">
            <wp:extent cx="1684166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B720" w14:textId="77777777" w:rsidR="00E76CBA" w:rsidRPr="00E223D5" w:rsidRDefault="00E76CBA" w:rsidP="00E76CBA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 w:rsidRPr="00E223D5">
        <w:rPr>
          <w:rFonts w:asciiTheme="minorHAnsi" w:hAnsiTheme="minorHAnsi"/>
        </w:rPr>
        <w:t>Must only include team members with an employment status of “0 – Withdrawn”:</w:t>
      </w:r>
    </w:p>
    <w:p w14:paraId="066C4781" w14:textId="77777777" w:rsidR="00E76CBA" w:rsidRPr="00237CCD" w:rsidRDefault="00E76CBA" w:rsidP="00E76CBA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E76CBA" w14:paraId="7C0B0F91" w14:textId="77777777" w:rsidTr="009849AD">
        <w:tc>
          <w:tcPr>
            <w:tcW w:w="4320" w:type="dxa"/>
          </w:tcPr>
          <w:p w14:paraId="02FFE387" w14:textId="77777777" w:rsidR="00E76CBA" w:rsidRPr="00237CCD" w:rsidRDefault="00E76CBA" w:rsidP="009849A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Include Employment Status:</w:t>
            </w:r>
          </w:p>
        </w:tc>
        <w:tc>
          <w:tcPr>
            <w:tcW w:w="5035" w:type="dxa"/>
          </w:tcPr>
          <w:p w14:paraId="2DC86658" w14:textId="77777777" w:rsidR="00E76CBA" w:rsidRPr="00237CCD" w:rsidRDefault="00E76CBA" w:rsidP="009849A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Exclude Employment Status:</w:t>
            </w:r>
          </w:p>
        </w:tc>
      </w:tr>
      <w:tr w:rsidR="00E76CBA" w14:paraId="1444D0A5" w14:textId="77777777" w:rsidTr="009849AD">
        <w:tc>
          <w:tcPr>
            <w:tcW w:w="4320" w:type="dxa"/>
          </w:tcPr>
          <w:p w14:paraId="4F611719" w14:textId="77777777" w:rsidR="00E76CBA" w:rsidRPr="00237CCD" w:rsidRDefault="00E76CBA" w:rsidP="00984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 – Withdrawn</w:t>
            </w:r>
          </w:p>
        </w:tc>
        <w:tc>
          <w:tcPr>
            <w:tcW w:w="5035" w:type="dxa"/>
          </w:tcPr>
          <w:p w14:paraId="5AC009CC" w14:textId="77777777" w:rsidR="00E76CBA" w:rsidRPr="00237CCD" w:rsidRDefault="00E76CBA" w:rsidP="00984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– Inactive</w:t>
            </w:r>
          </w:p>
        </w:tc>
      </w:tr>
      <w:tr w:rsidR="00E76CBA" w14:paraId="15240E1F" w14:textId="77777777" w:rsidTr="009849AD">
        <w:tc>
          <w:tcPr>
            <w:tcW w:w="4320" w:type="dxa"/>
          </w:tcPr>
          <w:p w14:paraId="2F05153F" w14:textId="77777777" w:rsidR="00E76CBA" w:rsidRDefault="00E76CBA" w:rsidP="009849AD">
            <w:pPr>
              <w:rPr>
                <w:rFonts w:asciiTheme="minorHAnsi" w:hAnsiTheme="minorHAnsi"/>
              </w:rPr>
            </w:pPr>
          </w:p>
        </w:tc>
        <w:tc>
          <w:tcPr>
            <w:tcW w:w="5035" w:type="dxa"/>
          </w:tcPr>
          <w:p w14:paraId="710CDA6A" w14:textId="77777777" w:rsidR="00E76CBA" w:rsidRDefault="00E76CBA" w:rsidP="00984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– Retiree</w:t>
            </w:r>
          </w:p>
        </w:tc>
      </w:tr>
      <w:tr w:rsidR="00E76CBA" w14:paraId="561CAB33" w14:textId="77777777" w:rsidTr="009849AD">
        <w:tc>
          <w:tcPr>
            <w:tcW w:w="4320" w:type="dxa"/>
          </w:tcPr>
          <w:p w14:paraId="233E673F" w14:textId="77777777" w:rsidR="00E76CBA" w:rsidRDefault="00E76CBA" w:rsidP="009849AD">
            <w:pPr>
              <w:rPr>
                <w:rFonts w:asciiTheme="minorHAnsi" w:hAnsiTheme="minorHAnsi"/>
              </w:rPr>
            </w:pPr>
          </w:p>
        </w:tc>
        <w:tc>
          <w:tcPr>
            <w:tcW w:w="5035" w:type="dxa"/>
          </w:tcPr>
          <w:p w14:paraId="2C0BA744" w14:textId="77777777" w:rsidR="00E76CBA" w:rsidRDefault="00E76CBA" w:rsidP="00984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 – Active </w:t>
            </w:r>
          </w:p>
        </w:tc>
      </w:tr>
    </w:tbl>
    <w:p w14:paraId="24E0B904" w14:textId="77777777" w:rsidR="00E76CBA" w:rsidRDefault="00E76CBA" w:rsidP="00E76CBA">
      <w:pPr>
        <w:pStyle w:val="ListParagraph"/>
        <w:ind w:left="1080"/>
        <w:rPr>
          <w:rFonts w:asciiTheme="minorHAnsi" w:hAnsiTheme="minorHAnsi"/>
        </w:rPr>
      </w:pPr>
    </w:p>
    <w:p w14:paraId="56799C48" w14:textId="031B737B" w:rsidR="00D00CF9" w:rsidRDefault="00AC3980" w:rsidP="00D00CF9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There will be two separate output files – one for North America and LATAM, and one for EMEAA.</w:t>
      </w:r>
    </w:p>
    <w:p w14:paraId="706AA911" w14:textId="56C33675" w:rsidR="00E76CBA" w:rsidRDefault="00E76CBA" w:rsidP="00E223D5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Output files should be in the .</w:t>
      </w:r>
      <w:proofErr w:type="spellStart"/>
      <w:r>
        <w:rPr>
          <w:rFonts w:asciiTheme="minorHAnsi" w:hAnsiTheme="minorHAnsi"/>
        </w:rPr>
        <w:t>xlxs</w:t>
      </w:r>
      <w:proofErr w:type="spellEnd"/>
      <w:r>
        <w:rPr>
          <w:rFonts w:asciiTheme="minorHAnsi" w:hAnsiTheme="minorHAnsi"/>
        </w:rPr>
        <w:t xml:space="preserve"> format.</w:t>
      </w:r>
    </w:p>
    <w:p w14:paraId="4F29E2CA" w14:textId="65247C09" w:rsidR="00AC3980" w:rsidRDefault="00AC3980" w:rsidP="00E223D5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Output 1 –North America &amp; LATAM</w:t>
      </w:r>
    </w:p>
    <w:p w14:paraId="455A06E7" w14:textId="47D14922" w:rsidR="000C23AC" w:rsidRDefault="000C23AC" w:rsidP="00E223D5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Output 2 – EMEAA</w:t>
      </w:r>
    </w:p>
    <w:p w14:paraId="43B74182" w14:textId="060E5F4C" w:rsidR="00765C8E" w:rsidRDefault="00765C8E" w:rsidP="00E223D5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file for Output 1 should be called “</w:t>
      </w:r>
      <w:proofErr w:type="spellStart"/>
      <w:r>
        <w:rPr>
          <w:rFonts w:asciiTheme="minorHAnsi" w:hAnsiTheme="minorHAnsi"/>
        </w:rPr>
        <w:t>disablelist.xlxs</w:t>
      </w:r>
      <w:proofErr w:type="spellEnd"/>
      <w:r>
        <w:rPr>
          <w:rFonts w:asciiTheme="minorHAnsi" w:hAnsiTheme="minorHAnsi"/>
        </w:rPr>
        <w:t>”</w:t>
      </w:r>
      <w:r w:rsidR="00E76CBA">
        <w:rPr>
          <w:rFonts w:asciiTheme="minorHAnsi" w:hAnsiTheme="minorHAnsi"/>
        </w:rPr>
        <w:t>.</w:t>
      </w:r>
    </w:p>
    <w:p w14:paraId="4EBE548F" w14:textId="6D53CCEA" w:rsidR="00765C8E" w:rsidRDefault="00765C8E" w:rsidP="00E223D5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fiel</w:t>
      </w:r>
      <w:proofErr w:type="spellEnd"/>
      <w:r>
        <w:rPr>
          <w:rFonts w:asciiTheme="minorHAnsi" w:hAnsiTheme="minorHAnsi"/>
        </w:rPr>
        <w:t xml:space="preserve"> for Output 2 should be called “</w:t>
      </w:r>
      <w:proofErr w:type="spellStart"/>
      <w:r>
        <w:rPr>
          <w:rFonts w:asciiTheme="minorHAnsi" w:hAnsiTheme="minorHAnsi"/>
        </w:rPr>
        <w:t>disablelist_EMEAA.xlxs</w:t>
      </w:r>
      <w:proofErr w:type="spellEnd"/>
      <w:r>
        <w:rPr>
          <w:rFonts w:asciiTheme="minorHAnsi" w:hAnsiTheme="minorHAnsi"/>
        </w:rPr>
        <w:t>”.</w:t>
      </w:r>
    </w:p>
    <w:p w14:paraId="423E0422" w14:textId="2DBACC6B" w:rsidR="00973663" w:rsidRDefault="00973663" w:rsidP="00E223D5">
      <w:pPr>
        <w:pStyle w:val="ListParagraph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attached file details the company codes to be included in each output file.</w:t>
      </w:r>
    </w:p>
    <w:p w14:paraId="539C0999" w14:textId="77777777" w:rsidR="00E76CBA" w:rsidRDefault="00E76CBA" w:rsidP="00E76CBA">
      <w:pPr>
        <w:pStyle w:val="ListParagraph"/>
        <w:ind w:left="1440"/>
        <w:rPr>
          <w:rFonts w:asciiTheme="minorHAnsi" w:hAnsiTheme="minorHAnsi"/>
        </w:rPr>
      </w:pPr>
    </w:p>
    <w:bookmarkStart w:id="5" w:name="_MON_1574092119"/>
    <w:bookmarkEnd w:id="5"/>
    <w:p w14:paraId="42EF69EE" w14:textId="4238F103" w:rsidR="00E223D5" w:rsidRPr="00E223D5" w:rsidRDefault="00305212" w:rsidP="00E223D5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object w:dxaOrig="1891" w:dyaOrig="1230" w14:anchorId="1D82C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4.55pt;height:61.35pt" o:ole="">
            <v:imagedata r:id="rId14" o:title=""/>
          </v:shape>
          <o:OLEObject Type="Embed" ProgID="Excel.Sheet.12" ShapeID="_x0000_i1034" DrawAspect="Icon" ObjectID="_1574154312" r:id="rId15"/>
        </w:object>
      </w:r>
    </w:p>
    <w:p w14:paraId="2F04DE06" w14:textId="694B0F7F" w:rsidR="00276580" w:rsidRDefault="00276580" w:rsidP="00276580">
      <w:pPr>
        <w:rPr>
          <w:rFonts w:asciiTheme="minorHAnsi" w:hAnsiTheme="minorHAnsi"/>
        </w:rPr>
      </w:pPr>
    </w:p>
    <w:p w14:paraId="7E9293A5" w14:textId="77777777" w:rsidR="00973663" w:rsidRDefault="00973663" w:rsidP="00276580">
      <w:pPr>
        <w:rPr>
          <w:rFonts w:asciiTheme="minorHAnsi" w:hAnsiTheme="minorHAnsi"/>
        </w:rPr>
      </w:pPr>
    </w:p>
    <w:p w14:paraId="58370AD0" w14:textId="77777777" w:rsidR="00973663" w:rsidRDefault="00973663" w:rsidP="00276580">
      <w:pPr>
        <w:rPr>
          <w:rFonts w:asciiTheme="minorHAnsi" w:hAnsiTheme="minorHAnsi"/>
        </w:rPr>
      </w:pPr>
    </w:p>
    <w:p w14:paraId="52A6C0BA" w14:textId="77777777" w:rsidR="00973663" w:rsidRDefault="00973663" w:rsidP="00276580">
      <w:pPr>
        <w:rPr>
          <w:rFonts w:asciiTheme="minorHAnsi" w:hAnsiTheme="minorHAnsi"/>
        </w:rPr>
      </w:pPr>
    </w:p>
    <w:p w14:paraId="623C8060" w14:textId="77777777" w:rsidR="00973663" w:rsidRDefault="00973663" w:rsidP="00276580">
      <w:pPr>
        <w:rPr>
          <w:rFonts w:asciiTheme="minorHAnsi" w:hAnsiTheme="minorHAnsi"/>
        </w:rPr>
      </w:pPr>
    </w:p>
    <w:p w14:paraId="4615D6CA" w14:textId="77777777" w:rsidR="00973663" w:rsidRDefault="00973663" w:rsidP="00276580">
      <w:pPr>
        <w:rPr>
          <w:rFonts w:asciiTheme="minorHAnsi" w:hAnsiTheme="minorHAnsi"/>
        </w:rPr>
      </w:pPr>
    </w:p>
    <w:p w14:paraId="7066E94B" w14:textId="3070CC3C" w:rsidR="00E223D5" w:rsidRPr="00E223D5" w:rsidRDefault="00E223D5" w:rsidP="00E223D5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6" w:name="_Toc500412445"/>
      <w:r>
        <w:rPr>
          <w:rFonts w:asciiTheme="minorHAnsi" w:hAnsiTheme="minorHAnsi"/>
        </w:rPr>
        <w:t>Interface</w:t>
      </w:r>
      <w:r w:rsidR="00973663">
        <w:rPr>
          <w:rFonts w:asciiTheme="minorHAnsi" w:hAnsiTheme="minorHAnsi"/>
        </w:rPr>
        <w:t xml:space="preserve"> </w:t>
      </w:r>
      <w:r w:rsidR="00C91A63" w:rsidRPr="00237CCD">
        <w:rPr>
          <w:rFonts w:asciiTheme="minorHAnsi" w:hAnsiTheme="minorHAnsi"/>
        </w:rPr>
        <w:t>Field</w:t>
      </w:r>
      <w:r w:rsidR="00024674" w:rsidRPr="00237CCD">
        <w:rPr>
          <w:rFonts w:asciiTheme="minorHAnsi" w:hAnsiTheme="minorHAnsi"/>
        </w:rPr>
        <w:t>s</w:t>
      </w:r>
      <w:r w:rsidR="00973663">
        <w:rPr>
          <w:rFonts w:asciiTheme="minorHAnsi" w:hAnsiTheme="minorHAnsi"/>
        </w:rPr>
        <w:t xml:space="preserve"> and Layout</w:t>
      </w:r>
      <w:bookmarkEnd w:id="6"/>
    </w:p>
    <w:p w14:paraId="62101D44" w14:textId="77777777" w:rsidR="00E43FA6" w:rsidRPr="00237CCD" w:rsidRDefault="00E43FA6" w:rsidP="00E43FA6">
      <w:pPr>
        <w:rPr>
          <w:rFonts w:asciiTheme="minorHAnsi" w:hAnsiTheme="minorHAnsi"/>
        </w:rPr>
      </w:pPr>
    </w:p>
    <w:p w14:paraId="1D04008C" w14:textId="07E9039F" w:rsidR="00E43FA6" w:rsidRDefault="00E223D5" w:rsidP="00E43FA6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Interface</w:t>
      </w:r>
      <w:r w:rsidR="00024674" w:rsidRPr="00237CCD">
        <w:rPr>
          <w:rFonts w:asciiTheme="minorHAnsi" w:hAnsiTheme="minorHAnsi"/>
        </w:rPr>
        <w:t xml:space="preserve"> mu</w:t>
      </w:r>
      <w:r w:rsidR="009C2A1E">
        <w:rPr>
          <w:rFonts w:asciiTheme="minorHAnsi" w:hAnsiTheme="minorHAnsi"/>
        </w:rPr>
        <w:t xml:space="preserve">st include the fields as outlined in </w:t>
      </w:r>
      <w:r w:rsidR="00973663">
        <w:rPr>
          <w:rFonts w:asciiTheme="minorHAnsi" w:hAnsiTheme="minorHAnsi"/>
        </w:rPr>
        <w:t>the following Excel spreadsheet.</w:t>
      </w:r>
    </w:p>
    <w:p w14:paraId="4E49FFD9" w14:textId="633C2835" w:rsidR="00973663" w:rsidRPr="00237CCD" w:rsidRDefault="00973663" w:rsidP="00E43FA6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headers must be exactly as listed.  Please see the example file on tab 2.</w:t>
      </w:r>
    </w:p>
    <w:p w14:paraId="376D29B1" w14:textId="36C7009E" w:rsidR="00F36AD6" w:rsidRPr="00237CCD" w:rsidRDefault="00F36AD6" w:rsidP="00F36AD6">
      <w:pPr>
        <w:ind w:left="720"/>
        <w:rPr>
          <w:rFonts w:asciiTheme="minorHAnsi" w:hAnsiTheme="minorHAnsi"/>
        </w:rPr>
      </w:pPr>
    </w:p>
    <w:bookmarkStart w:id="7" w:name="_MON_1574092192"/>
    <w:bookmarkEnd w:id="7"/>
    <w:p w14:paraId="11D82AD2" w14:textId="4943FC86" w:rsidR="00C91A63" w:rsidRPr="00237CCD" w:rsidRDefault="00305212" w:rsidP="009C2A1E">
      <w:pPr>
        <w:ind w:left="7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object w:dxaOrig="1891" w:dyaOrig="1230" w14:anchorId="503B7D97">
          <v:shape id="_x0000_i1037" type="#_x0000_t75" style="width:94.55pt;height:61.35pt" o:ole="">
            <v:imagedata r:id="rId16" o:title=""/>
          </v:shape>
          <o:OLEObject Type="Embed" ProgID="Excel.Sheet.12" ShapeID="_x0000_i1037" DrawAspect="Icon" ObjectID="_1574154313" r:id="rId17"/>
        </w:object>
      </w:r>
    </w:p>
    <w:p w14:paraId="333449CD" w14:textId="4DC3E9BD" w:rsidR="00276580" w:rsidRDefault="00276580" w:rsidP="00276580"/>
    <w:p w14:paraId="6FEAC655" w14:textId="77777777" w:rsidR="00276580" w:rsidRDefault="00276580" w:rsidP="00276580"/>
    <w:p w14:paraId="00E32938" w14:textId="77777777" w:rsidR="00973663" w:rsidRDefault="00973663" w:rsidP="00973663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8" w:name="_Toc500412446"/>
      <w:r>
        <w:rPr>
          <w:rFonts w:asciiTheme="minorHAnsi" w:hAnsiTheme="minorHAnsi"/>
        </w:rPr>
        <w:t>Job and File Transfer Specifics</w:t>
      </w:r>
      <w:bookmarkEnd w:id="8"/>
    </w:p>
    <w:p w14:paraId="25B0E991" w14:textId="77777777" w:rsidR="00973663" w:rsidRDefault="00973663" w:rsidP="00973663"/>
    <w:p w14:paraId="0EFD1734" w14:textId="77777777" w:rsidR="00973663" w:rsidRDefault="00973663" w:rsidP="00973663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Interface</w:t>
      </w:r>
      <w:r w:rsidRPr="00237CCD">
        <w:rPr>
          <w:rFonts w:asciiTheme="minorHAnsi" w:hAnsiTheme="minorHAnsi"/>
        </w:rPr>
        <w:t xml:space="preserve"> will be run weekly on Friday afternoons at 4:00 pm EST</w:t>
      </w:r>
    </w:p>
    <w:p w14:paraId="547BF932" w14:textId="42666754" w:rsidR="00DE2A8B" w:rsidRDefault="00DE2A8B" w:rsidP="00973663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The interface will be processed</w:t>
      </w:r>
      <w:r w:rsidR="00525107">
        <w:rPr>
          <w:rFonts w:asciiTheme="minorHAnsi" w:hAnsiTheme="minorHAnsi"/>
        </w:rPr>
        <w:t xml:space="preserve"> by IT on Saturdays.</w:t>
      </w:r>
    </w:p>
    <w:p w14:paraId="1E6FD55C" w14:textId="77777777" w:rsidR="00973663" w:rsidRDefault="00973663" w:rsidP="00973663">
      <w:pPr>
        <w:pStyle w:val="ListParagraph"/>
        <w:numPr>
          <w:ilvl w:val="0"/>
          <w:numId w:val="20"/>
        </w:numPr>
        <w:ind w:left="1080"/>
        <w:rPr>
          <w:rFonts w:ascii="Calibri" w:hAnsi="Calibri"/>
          <w:color w:val="1F497D"/>
          <w:szCs w:val="22"/>
        </w:rPr>
      </w:pPr>
      <w:r>
        <w:rPr>
          <w:rFonts w:asciiTheme="minorHAnsi" w:hAnsiTheme="minorHAnsi"/>
        </w:rPr>
        <w:t xml:space="preserve">Interface file for Output 1 (North America &amp; LATAM) will be deposited on file share at: </w:t>
      </w:r>
      <w:hyperlink r:id="rId18" w:history="1">
        <w:r>
          <w:rPr>
            <w:rStyle w:val="Hyperlink"/>
            <w:rFonts w:ascii="Calibri" w:hAnsi="Calibri"/>
            <w:szCs w:val="22"/>
          </w:rPr>
          <w:t>\\ilnoad08\AS-SAP Disable</w:t>
        </w:r>
      </w:hyperlink>
    </w:p>
    <w:p w14:paraId="4358F3BD" w14:textId="77777777" w:rsidR="00973663" w:rsidRPr="007433B5" w:rsidRDefault="00973663" w:rsidP="00973663">
      <w:pPr>
        <w:pStyle w:val="ListParagraph"/>
        <w:numPr>
          <w:ilvl w:val="0"/>
          <w:numId w:val="20"/>
        </w:numPr>
        <w:ind w:left="1080"/>
        <w:rPr>
          <w:rFonts w:ascii="Calibri" w:hAnsi="Calibri"/>
          <w:color w:val="1F497D"/>
          <w:szCs w:val="22"/>
        </w:rPr>
      </w:pPr>
      <w:r>
        <w:rPr>
          <w:rFonts w:asciiTheme="minorHAnsi" w:hAnsiTheme="minorHAnsi"/>
        </w:rPr>
        <w:t>Interface file for Output 2 (EMEAA) will be deposited on a file share location that is currently to be determined</w:t>
      </w:r>
    </w:p>
    <w:p w14:paraId="468B7C87" w14:textId="77777777" w:rsidR="00973663" w:rsidRPr="00E223D5" w:rsidRDefault="00973663" w:rsidP="00973663">
      <w:pPr>
        <w:pStyle w:val="ListParagraph"/>
        <w:numPr>
          <w:ilvl w:val="1"/>
          <w:numId w:val="20"/>
        </w:numPr>
        <w:rPr>
          <w:rFonts w:ascii="Calibri" w:hAnsi="Calibri"/>
          <w:color w:val="1F497D"/>
          <w:szCs w:val="22"/>
        </w:rPr>
      </w:pPr>
      <w:r>
        <w:rPr>
          <w:rFonts w:ascii="Calibri" w:hAnsi="Calibri"/>
          <w:szCs w:val="22"/>
        </w:rPr>
        <w:t>Once the Europe Disable Script is completed on the IT side, the file share location will be configured</w:t>
      </w:r>
    </w:p>
    <w:p w14:paraId="386E98BF" w14:textId="77777777" w:rsidR="00973663" w:rsidRPr="00E223D5" w:rsidRDefault="00973663" w:rsidP="00973663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9" w:name="_Toc500412447"/>
      <w:r>
        <w:rPr>
          <w:rFonts w:asciiTheme="minorHAnsi" w:hAnsiTheme="minorHAnsi"/>
        </w:rPr>
        <w:t>Notes</w:t>
      </w:r>
      <w:bookmarkEnd w:id="9"/>
    </w:p>
    <w:p w14:paraId="265AA5AD" w14:textId="77777777" w:rsidR="00973663" w:rsidRDefault="00973663" w:rsidP="00973663">
      <w:pPr>
        <w:pStyle w:val="ABLOCKPARA"/>
        <w:ind w:left="720"/>
        <w:rPr>
          <w:rFonts w:asciiTheme="minorHAnsi" w:hAnsiTheme="minorHAnsi"/>
        </w:rPr>
      </w:pPr>
    </w:p>
    <w:p w14:paraId="07C08CB8" w14:textId="77777777" w:rsidR="00973663" w:rsidRPr="00276580" w:rsidRDefault="00973663" w:rsidP="00276580"/>
    <w:p w14:paraId="1D6D869E" w14:textId="3F57B89A" w:rsidR="00E223D5" w:rsidRPr="00E223D5" w:rsidRDefault="00E223D5" w:rsidP="00E223D5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10" w:name="_Toc500412448"/>
      <w:r>
        <w:rPr>
          <w:rFonts w:asciiTheme="minorHAnsi" w:hAnsiTheme="minorHAnsi"/>
        </w:rPr>
        <w:t>Appendix</w:t>
      </w:r>
      <w:bookmarkEnd w:id="10"/>
    </w:p>
    <w:p w14:paraId="4436B91A" w14:textId="77777777" w:rsidR="00E43FA6" w:rsidRPr="00237CCD" w:rsidRDefault="00E43FA6" w:rsidP="00F36AD6">
      <w:pPr>
        <w:ind w:left="720"/>
        <w:rPr>
          <w:rFonts w:asciiTheme="minorHAnsi" w:hAnsiTheme="minorHAnsi"/>
        </w:rPr>
      </w:pPr>
    </w:p>
    <w:sectPr w:rsidR="00E43FA6" w:rsidRPr="00237CCD">
      <w:headerReference w:type="default" r:id="rId19"/>
      <w:footerReference w:type="default" r:id="rId20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485E" w14:textId="77777777" w:rsidR="00A0721F" w:rsidRDefault="00A0721F">
      <w:r>
        <w:separator/>
      </w:r>
    </w:p>
  </w:endnote>
  <w:endnote w:type="continuationSeparator" w:id="0">
    <w:p w14:paraId="3666866F" w14:textId="77777777" w:rsidR="00A0721F" w:rsidRDefault="00A0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CC57" w14:textId="54754842" w:rsidR="00CE5C11" w:rsidRDefault="00CE5C11">
    <w:pPr>
      <w:pStyle w:val="Footer"/>
      <w:tabs>
        <w:tab w:val="clear" w:pos="8640"/>
        <w:tab w:val="left" w:pos="4320"/>
        <w:tab w:val="left" w:pos="8280"/>
      </w:tabs>
      <w:rPr>
        <w:rStyle w:val="PageNumber"/>
        <w:sz w:val="18"/>
      </w:rPr>
    </w:pPr>
    <w:r>
      <w:rPr>
        <w:rStyle w:val="PageNumber"/>
        <w:sz w:val="18"/>
      </w:rPr>
      <w:tab/>
    </w:r>
    <w:r>
      <w:rPr>
        <w:rStyle w:val="PageNumber"/>
        <w:snapToGrid w:val="0"/>
        <w:sz w:val="18"/>
      </w:rPr>
      <w:t xml:space="preserve">Page </w:t>
    </w:r>
    <w:r>
      <w:rPr>
        <w:rStyle w:val="PageNumber"/>
        <w:snapToGrid w:val="0"/>
        <w:sz w:val="18"/>
      </w:rPr>
      <w:fldChar w:fldCharType="begin"/>
    </w:r>
    <w:r>
      <w:rPr>
        <w:rStyle w:val="PageNumber"/>
        <w:snapToGrid w:val="0"/>
        <w:sz w:val="18"/>
      </w:rPr>
      <w:instrText xml:space="preserve"> PAGE </w:instrText>
    </w:r>
    <w:r>
      <w:rPr>
        <w:rStyle w:val="PageNumber"/>
        <w:snapToGrid w:val="0"/>
        <w:sz w:val="18"/>
      </w:rPr>
      <w:fldChar w:fldCharType="separate"/>
    </w:r>
    <w:r w:rsidR="00305212">
      <w:rPr>
        <w:rStyle w:val="PageNumber"/>
        <w:noProof/>
        <w:snapToGrid w:val="0"/>
        <w:sz w:val="18"/>
      </w:rPr>
      <w:t>1</w:t>
    </w:r>
    <w:r>
      <w:rPr>
        <w:rStyle w:val="PageNumber"/>
        <w:snapToGrid w:val="0"/>
        <w:sz w:val="18"/>
      </w:rPr>
      <w:fldChar w:fldCharType="end"/>
    </w:r>
    <w:r>
      <w:rPr>
        <w:rStyle w:val="PageNumber"/>
        <w:snapToGrid w:val="0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305212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</w:p>
  <w:p w14:paraId="4028CC58" w14:textId="77777777" w:rsidR="00CE5C11" w:rsidRDefault="00CE5C11">
    <w:pPr>
      <w:pStyle w:val="Footer"/>
      <w:tabs>
        <w:tab w:val="clear" w:pos="8640"/>
        <w:tab w:val="left" w:pos="4320"/>
        <w:tab w:val="left" w:pos="7920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531E4" w14:textId="77777777" w:rsidR="00A0721F" w:rsidRDefault="00A0721F">
      <w:r>
        <w:separator/>
      </w:r>
    </w:p>
  </w:footnote>
  <w:footnote w:type="continuationSeparator" w:id="0">
    <w:p w14:paraId="24EBF841" w14:textId="77777777" w:rsidR="00A0721F" w:rsidRDefault="00A07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CC55" w14:textId="77777777" w:rsidR="00CE5C11" w:rsidRDefault="00CE5C11">
    <w:pPr>
      <w:pStyle w:val="Header"/>
      <w:pBdr>
        <w:bottom w:val="single" w:sz="6" w:space="3" w:color="auto"/>
      </w:pBdr>
      <w:tabs>
        <w:tab w:val="clear" w:pos="8640"/>
        <w:tab w:val="right" w:pos="9810"/>
      </w:tabs>
      <w:rPr>
        <w:rFonts w:ascii="Arial" w:hAnsi="Arial"/>
        <w:sz w:val="18"/>
      </w:rPr>
    </w:pPr>
    <w:r>
      <w:rPr>
        <w:sz w:val="18"/>
      </w:rPr>
      <w:tab/>
    </w:r>
    <w:r>
      <w:rPr>
        <w:sz w:val="18"/>
      </w:rPr>
      <w:tab/>
      <w:t>SAP Specifications</w:t>
    </w:r>
  </w:p>
  <w:p w14:paraId="4028CC56" w14:textId="77777777" w:rsidR="00CE5C11" w:rsidRDefault="00CE5C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003"/>
    <w:multiLevelType w:val="hybridMultilevel"/>
    <w:tmpl w:val="1DA49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628B8"/>
    <w:multiLevelType w:val="hybridMultilevel"/>
    <w:tmpl w:val="C3CAB6E0"/>
    <w:lvl w:ilvl="0" w:tplc="BD98E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836DA8"/>
    <w:multiLevelType w:val="hybridMultilevel"/>
    <w:tmpl w:val="1CDA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F5F2E"/>
    <w:multiLevelType w:val="hybridMultilevel"/>
    <w:tmpl w:val="3B0A4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E05BAC"/>
    <w:multiLevelType w:val="hybridMultilevel"/>
    <w:tmpl w:val="FCB07AD2"/>
    <w:lvl w:ilvl="0" w:tplc="21E00E6E">
      <w:start w:val="5"/>
      <w:numFmt w:val="bullet"/>
      <w:lvlText w:val="-"/>
      <w:lvlJc w:val="left"/>
      <w:pPr>
        <w:ind w:left="1800" w:hanging="360"/>
      </w:pPr>
      <w:rPr>
        <w:rFonts w:ascii="Book Antiqua" w:eastAsia="Times New Roman" w:hAnsi="Book Antiqu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D63FFD"/>
    <w:multiLevelType w:val="hybridMultilevel"/>
    <w:tmpl w:val="0E6CAD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440B11"/>
    <w:multiLevelType w:val="hybridMultilevel"/>
    <w:tmpl w:val="4666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B5FAB"/>
    <w:multiLevelType w:val="hybridMultilevel"/>
    <w:tmpl w:val="8892C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C02AC8"/>
    <w:multiLevelType w:val="hybridMultilevel"/>
    <w:tmpl w:val="E07C9F14"/>
    <w:lvl w:ilvl="0" w:tplc="B8E6F86C">
      <w:start w:val="1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76754"/>
    <w:multiLevelType w:val="hybridMultilevel"/>
    <w:tmpl w:val="9FC27B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2A617D"/>
    <w:multiLevelType w:val="multilevel"/>
    <w:tmpl w:val="A8C2C0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32B873CB"/>
    <w:multiLevelType w:val="hybridMultilevel"/>
    <w:tmpl w:val="F580D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7A0C33"/>
    <w:multiLevelType w:val="hybridMultilevel"/>
    <w:tmpl w:val="B5F27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AB211D"/>
    <w:multiLevelType w:val="hybridMultilevel"/>
    <w:tmpl w:val="5AB432FE"/>
    <w:lvl w:ilvl="0" w:tplc="ACCC8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C607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B5129"/>
    <w:multiLevelType w:val="multilevel"/>
    <w:tmpl w:val="A1BA0B1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4A0D0B06"/>
    <w:multiLevelType w:val="hybridMultilevel"/>
    <w:tmpl w:val="DE18DEF4"/>
    <w:lvl w:ilvl="0" w:tplc="47CCE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24C8F"/>
    <w:multiLevelType w:val="hybridMultilevel"/>
    <w:tmpl w:val="C3AE6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E11F25"/>
    <w:multiLevelType w:val="hybridMultilevel"/>
    <w:tmpl w:val="2B1E7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A672CAE"/>
    <w:multiLevelType w:val="hybridMultilevel"/>
    <w:tmpl w:val="B3401E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2B0C62"/>
    <w:multiLevelType w:val="multilevel"/>
    <w:tmpl w:val="A1BA0B1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7ADB784C"/>
    <w:multiLevelType w:val="hybridMultilevel"/>
    <w:tmpl w:val="45182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9"/>
  </w:num>
  <w:num w:numId="5">
    <w:abstractNumId w:val="1"/>
  </w:num>
  <w:num w:numId="6">
    <w:abstractNumId w:val="14"/>
  </w:num>
  <w:num w:numId="7">
    <w:abstractNumId w:val="15"/>
  </w:num>
  <w:num w:numId="8">
    <w:abstractNumId w:val="4"/>
  </w:num>
  <w:num w:numId="9">
    <w:abstractNumId w:val="1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  <w:num w:numId="14">
    <w:abstractNumId w:val="20"/>
  </w:num>
  <w:num w:numId="15">
    <w:abstractNumId w:val="0"/>
  </w:num>
  <w:num w:numId="16">
    <w:abstractNumId w:val="11"/>
  </w:num>
  <w:num w:numId="17">
    <w:abstractNumId w:val="16"/>
  </w:num>
  <w:num w:numId="18">
    <w:abstractNumId w:val="2"/>
  </w:num>
  <w:num w:numId="19">
    <w:abstractNumId w:val="8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5B"/>
    <w:rsid w:val="0000198C"/>
    <w:rsid w:val="00017450"/>
    <w:rsid w:val="000226F4"/>
    <w:rsid w:val="00024674"/>
    <w:rsid w:val="00024837"/>
    <w:rsid w:val="00027AA1"/>
    <w:rsid w:val="00031AFA"/>
    <w:rsid w:val="00037427"/>
    <w:rsid w:val="00043DE3"/>
    <w:rsid w:val="00066274"/>
    <w:rsid w:val="0009071B"/>
    <w:rsid w:val="00094F40"/>
    <w:rsid w:val="000A1759"/>
    <w:rsid w:val="000A7A36"/>
    <w:rsid w:val="000B5812"/>
    <w:rsid w:val="000C23AC"/>
    <w:rsid w:val="000D685D"/>
    <w:rsid w:val="000E3999"/>
    <w:rsid w:val="000F465E"/>
    <w:rsid w:val="00105E79"/>
    <w:rsid w:val="00125317"/>
    <w:rsid w:val="00125F1C"/>
    <w:rsid w:val="00131370"/>
    <w:rsid w:val="001315C4"/>
    <w:rsid w:val="00133C91"/>
    <w:rsid w:val="00137412"/>
    <w:rsid w:val="0014308A"/>
    <w:rsid w:val="00143616"/>
    <w:rsid w:val="0015174E"/>
    <w:rsid w:val="001519E2"/>
    <w:rsid w:val="001529B0"/>
    <w:rsid w:val="00152FCA"/>
    <w:rsid w:val="00153202"/>
    <w:rsid w:val="001632F2"/>
    <w:rsid w:val="00173F4F"/>
    <w:rsid w:val="00182B9D"/>
    <w:rsid w:val="0018394A"/>
    <w:rsid w:val="00184DAC"/>
    <w:rsid w:val="0019047B"/>
    <w:rsid w:val="001943A0"/>
    <w:rsid w:val="001A2C7C"/>
    <w:rsid w:val="001A4C7E"/>
    <w:rsid w:val="001B5447"/>
    <w:rsid w:val="001C0A8C"/>
    <w:rsid w:val="001C2490"/>
    <w:rsid w:val="001C2D18"/>
    <w:rsid w:val="001C3B64"/>
    <w:rsid w:val="001C4814"/>
    <w:rsid w:val="001C564C"/>
    <w:rsid w:val="001C5B50"/>
    <w:rsid w:val="001D0D25"/>
    <w:rsid w:val="001D14CC"/>
    <w:rsid w:val="001F7B81"/>
    <w:rsid w:val="0020215F"/>
    <w:rsid w:val="00206CF3"/>
    <w:rsid w:val="00212AB6"/>
    <w:rsid w:val="00212AE9"/>
    <w:rsid w:val="00221D7D"/>
    <w:rsid w:val="002305B3"/>
    <w:rsid w:val="00237CCD"/>
    <w:rsid w:val="00251D38"/>
    <w:rsid w:val="00266DAE"/>
    <w:rsid w:val="00271F03"/>
    <w:rsid w:val="00276580"/>
    <w:rsid w:val="002776C4"/>
    <w:rsid w:val="00281E9D"/>
    <w:rsid w:val="00281F03"/>
    <w:rsid w:val="00283235"/>
    <w:rsid w:val="002A2DD0"/>
    <w:rsid w:val="002A6600"/>
    <w:rsid w:val="002D7188"/>
    <w:rsid w:val="002E336B"/>
    <w:rsid w:val="00300DBD"/>
    <w:rsid w:val="00305212"/>
    <w:rsid w:val="00315BCA"/>
    <w:rsid w:val="0032094E"/>
    <w:rsid w:val="0032396E"/>
    <w:rsid w:val="00330899"/>
    <w:rsid w:val="00335EA9"/>
    <w:rsid w:val="00353E3F"/>
    <w:rsid w:val="003603E4"/>
    <w:rsid w:val="003624B5"/>
    <w:rsid w:val="0036523C"/>
    <w:rsid w:val="00366D7F"/>
    <w:rsid w:val="003736D7"/>
    <w:rsid w:val="00374048"/>
    <w:rsid w:val="00394A38"/>
    <w:rsid w:val="00394F60"/>
    <w:rsid w:val="003A28FD"/>
    <w:rsid w:val="003A79EC"/>
    <w:rsid w:val="003B396C"/>
    <w:rsid w:val="003C1D23"/>
    <w:rsid w:val="003C3BE3"/>
    <w:rsid w:val="003D5385"/>
    <w:rsid w:val="003D5A5D"/>
    <w:rsid w:val="003D5F30"/>
    <w:rsid w:val="003D68CB"/>
    <w:rsid w:val="003E489C"/>
    <w:rsid w:val="003E6624"/>
    <w:rsid w:val="003E6EC0"/>
    <w:rsid w:val="00401043"/>
    <w:rsid w:val="0040300A"/>
    <w:rsid w:val="00403DFB"/>
    <w:rsid w:val="00412689"/>
    <w:rsid w:val="00415B6E"/>
    <w:rsid w:val="004207D0"/>
    <w:rsid w:val="0043184D"/>
    <w:rsid w:val="00433035"/>
    <w:rsid w:val="00440850"/>
    <w:rsid w:val="00441435"/>
    <w:rsid w:val="00446188"/>
    <w:rsid w:val="00456D9D"/>
    <w:rsid w:val="00460BCF"/>
    <w:rsid w:val="00464A20"/>
    <w:rsid w:val="00470B97"/>
    <w:rsid w:val="00470E33"/>
    <w:rsid w:val="004743AE"/>
    <w:rsid w:val="00490F7D"/>
    <w:rsid w:val="00495AC5"/>
    <w:rsid w:val="00495D26"/>
    <w:rsid w:val="00497972"/>
    <w:rsid w:val="004A25A1"/>
    <w:rsid w:val="004A4DAC"/>
    <w:rsid w:val="004A67FC"/>
    <w:rsid w:val="004B21EF"/>
    <w:rsid w:val="004B63AD"/>
    <w:rsid w:val="004B7642"/>
    <w:rsid w:val="004C6BB8"/>
    <w:rsid w:val="004D41EF"/>
    <w:rsid w:val="004D5EA0"/>
    <w:rsid w:val="004E0834"/>
    <w:rsid w:val="004E2620"/>
    <w:rsid w:val="004F30B7"/>
    <w:rsid w:val="0051248B"/>
    <w:rsid w:val="00525107"/>
    <w:rsid w:val="005311A0"/>
    <w:rsid w:val="00535A50"/>
    <w:rsid w:val="00543369"/>
    <w:rsid w:val="00550A10"/>
    <w:rsid w:val="00550BB8"/>
    <w:rsid w:val="00553294"/>
    <w:rsid w:val="00554392"/>
    <w:rsid w:val="00560B0D"/>
    <w:rsid w:val="005660E4"/>
    <w:rsid w:val="005739C6"/>
    <w:rsid w:val="00580813"/>
    <w:rsid w:val="00597D1B"/>
    <w:rsid w:val="005A3623"/>
    <w:rsid w:val="005A53B7"/>
    <w:rsid w:val="005D5E61"/>
    <w:rsid w:val="005F43D5"/>
    <w:rsid w:val="005F6139"/>
    <w:rsid w:val="005F621E"/>
    <w:rsid w:val="0061068D"/>
    <w:rsid w:val="00617BC0"/>
    <w:rsid w:val="006228EB"/>
    <w:rsid w:val="00623F82"/>
    <w:rsid w:val="00653B40"/>
    <w:rsid w:val="006556C5"/>
    <w:rsid w:val="00665719"/>
    <w:rsid w:val="006717A3"/>
    <w:rsid w:val="006761B2"/>
    <w:rsid w:val="00685F77"/>
    <w:rsid w:val="0069540F"/>
    <w:rsid w:val="006A26E6"/>
    <w:rsid w:val="006B4BB3"/>
    <w:rsid w:val="006C0A62"/>
    <w:rsid w:val="006C360A"/>
    <w:rsid w:val="006E6138"/>
    <w:rsid w:val="006F05E1"/>
    <w:rsid w:val="00700F0C"/>
    <w:rsid w:val="007037FF"/>
    <w:rsid w:val="00726A9A"/>
    <w:rsid w:val="00731C82"/>
    <w:rsid w:val="0074255B"/>
    <w:rsid w:val="007433B5"/>
    <w:rsid w:val="00746E22"/>
    <w:rsid w:val="00753020"/>
    <w:rsid w:val="00765C8E"/>
    <w:rsid w:val="007716ED"/>
    <w:rsid w:val="0077413E"/>
    <w:rsid w:val="007822EE"/>
    <w:rsid w:val="00787D6A"/>
    <w:rsid w:val="0079073B"/>
    <w:rsid w:val="00794E83"/>
    <w:rsid w:val="007A261E"/>
    <w:rsid w:val="007A60B0"/>
    <w:rsid w:val="007B233D"/>
    <w:rsid w:val="007B5A19"/>
    <w:rsid w:val="007C6048"/>
    <w:rsid w:val="007E295B"/>
    <w:rsid w:val="007E73F3"/>
    <w:rsid w:val="007F38FB"/>
    <w:rsid w:val="00802F40"/>
    <w:rsid w:val="008074FF"/>
    <w:rsid w:val="00817646"/>
    <w:rsid w:val="00836DFE"/>
    <w:rsid w:val="00857C46"/>
    <w:rsid w:val="00860140"/>
    <w:rsid w:val="008738A0"/>
    <w:rsid w:val="00874B3A"/>
    <w:rsid w:val="008802F6"/>
    <w:rsid w:val="00882AA9"/>
    <w:rsid w:val="00887EA1"/>
    <w:rsid w:val="008A6620"/>
    <w:rsid w:val="008B482A"/>
    <w:rsid w:val="008B5AA7"/>
    <w:rsid w:val="008B7461"/>
    <w:rsid w:val="008C6597"/>
    <w:rsid w:val="008D2B92"/>
    <w:rsid w:val="008D56FD"/>
    <w:rsid w:val="008E0927"/>
    <w:rsid w:val="008F0F1D"/>
    <w:rsid w:val="008F3CAB"/>
    <w:rsid w:val="009116F6"/>
    <w:rsid w:val="00916DE2"/>
    <w:rsid w:val="00920AB6"/>
    <w:rsid w:val="00922110"/>
    <w:rsid w:val="009268FB"/>
    <w:rsid w:val="00940208"/>
    <w:rsid w:val="00943D34"/>
    <w:rsid w:val="00950966"/>
    <w:rsid w:val="00956CCB"/>
    <w:rsid w:val="00973663"/>
    <w:rsid w:val="00975BDD"/>
    <w:rsid w:val="00977BED"/>
    <w:rsid w:val="00983B9F"/>
    <w:rsid w:val="00985837"/>
    <w:rsid w:val="00992896"/>
    <w:rsid w:val="00992C90"/>
    <w:rsid w:val="009A28AB"/>
    <w:rsid w:val="009A65E9"/>
    <w:rsid w:val="009B0642"/>
    <w:rsid w:val="009B0AB1"/>
    <w:rsid w:val="009C14F8"/>
    <w:rsid w:val="009C2A1E"/>
    <w:rsid w:val="009D04CB"/>
    <w:rsid w:val="009D7CFA"/>
    <w:rsid w:val="009E0AEF"/>
    <w:rsid w:val="009E7FB0"/>
    <w:rsid w:val="009F764C"/>
    <w:rsid w:val="00A002B9"/>
    <w:rsid w:val="00A0721F"/>
    <w:rsid w:val="00A26A88"/>
    <w:rsid w:val="00A33E94"/>
    <w:rsid w:val="00A57713"/>
    <w:rsid w:val="00A623BA"/>
    <w:rsid w:val="00A66F23"/>
    <w:rsid w:val="00A97610"/>
    <w:rsid w:val="00AA13E5"/>
    <w:rsid w:val="00AB3E29"/>
    <w:rsid w:val="00AB6C2D"/>
    <w:rsid w:val="00AC3980"/>
    <w:rsid w:val="00AC5841"/>
    <w:rsid w:val="00AE759A"/>
    <w:rsid w:val="00B0105C"/>
    <w:rsid w:val="00B025E6"/>
    <w:rsid w:val="00B0646B"/>
    <w:rsid w:val="00B073EF"/>
    <w:rsid w:val="00B23574"/>
    <w:rsid w:val="00B25222"/>
    <w:rsid w:val="00B4161B"/>
    <w:rsid w:val="00B418FD"/>
    <w:rsid w:val="00B50969"/>
    <w:rsid w:val="00B6379A"/>
    <w:rsid w:val="00B746B3"/>
    <w:rsid w:val="00B85A4F"/>
    <w:rsid w:val="00B860BB"/>
    <w:rsid w:val="00BA0009"/>
    <w:rsid w:val="00BA3E85"/>
    <w:rsid w:val="00BC009D"/>
    <w:rsid w:val="00BC7352"/>
    <w:rsid w:val="00BC7970"/>
    <w:rsid w:val="00BD1E4C"/>
    <w:rsid w:val="00BD5A36"/>
    <w:rsid w:val="00BE33B5"/>
    <w:rsid w:val="00BE7CD5"/>
    <w:rsid w:val="00BF2615"/>
    <w:rsid w:val="00BF3292"/>
    <w:rsid w:val="00BF444B"/>
    <w:rsid w:val="00C02DBB"/>
    <w:rsid w:val="00C04B99"/>
    <w:rsid w:val="00C12864"/>
    <w:rsid w:val="00C44139"/>
    <w:rsid w:val="00C66813"/>
    <w:rsid w:val="00C750EE"/>
    <w:rsid w:val="00C81D2F"/>
    <w:rsid w:val="00C851BF"/>
    <w:rsid w:val="00C87F9E"/>
    <w:rsid w:val="00C903CD"/>
    <w:rsid w:val="00C91A63"/>
    <w:rsid w:val="00CA111A"/>
    <w:rsid w:val="00CA6613"/>
    <w:rsid w:val="00CB5589"/>
    <w:rsid w:val="00CB5C20"/>
    <w:rsid w:val="00CB5C59"/>
    <w:rsid w:val="00CE5C11"/>
    <w:rsid w:val="00CF4826"/>
    <w:rsid w:val="00CF5E1F"/>
    <w:rsid w:val="00D00CF9"/>
    <w:rsid w:val="00D046B9"/>
    <w:rsid w:val="00D07063"/>
    <w:rsid w:val="00D16E02"/>
    <w:rsid w:val="00D2163B"/>
    <w:rsid w:val="00D25556"/>
    <w:rsid w:val="00D36D1E"/>
    <w:rsid w:val="00D43B08"/>
    <w:rsid w:val="00D50D1E"/>
    <w:rsid w:val="00D554AA"/>
    <w:rsid w:val="00D564AB"/>
    <w:rsid w:val="00D6705D"/>
    <w:rsid w:val="00D86184"/>
    <w:rsid w:val="00D865D8"/>
    <w:rsid w:val="00D94A56"/>
    <w:rsid w:val="00D964F3"/>
    <w:rsid w:val="00DA0C7C"/>
    <w:rsid w:val="00DB1D77"/>
    <w:rsid w:val="00DB5689"/>
    <w:rsid w:val="00DC40BF"/>
    <w:rsid w:val="00DC716B"/>
    <w:rsid w:val="00DD7A93"/>
    <w:rsid w:val="00DE2A8B"/>
    <w:rsid w:val="00DF2EEE"/>
    <w:rsid w:val="00DF5C03"/>
    <w:rsid w:val="00E0263F"/>
    <w:rsid w:val="00E10D7A"/>
    <w:rsid w:val="00E223D5"/>
    <w:rsid w:val="00E2277B"/>
    <w:rsid w:val="00E4376D"/>
    <w:rsid w:val="00E43FA6"/>
    <w:rsid w:val="00E74324"/>
    <w:rsid w:val="00E76CBA"/>
    <w:rsid w:val="00E90E38"/>
    <w:rsid w:val="00E92547"/>
    <w:rsid w:val="00EB0136"/>
    <w:rsid w:val="00EB532E"/>
    <w:rsid w:val="00EB688A"/>
    <w:rsid w:val="00EB7F84"/>
    <w:rsid w:val="00EC1854"/>
    <w:rsid w:val="00EC2682"/>
    <w:rsid w:val="00EC5827"/>
    <w:rsid w:val="00ED3C4C"/>
    <w:rsid w:val="00EF7882"/>
    <w:rsid w:val="00F04F72"/>
    <w:rsid w:val="00F11456"/>
    <w:rsid w:val="00F36AD6"/>
    <w:rsid w:val="00F44FEA"/>
    <w:rsid w:val="00F64344"/>
    <w:rsid w:val="00F6691B"/>
    <w:rsid w:val="00F77588"/>
    <w:rsid w:val="00F97109"/>
    <w:rsid w:val="00FA0DD0"/>
    <w:rsid w:val="00FA2EE2"/>
    <w:rsid w:val="00FB043C"/>
    <w:rsid w:val="00FC2976"/>
    <w:rsid w:val="00FC38A2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28C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5B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255B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4255B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55B"/>
    <w:rPr>
      <w:rFonts w:ascii="Book Antiqua" w:eastAsia="Times New Roman" w:hAnsi="Book Antiqua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4255B"/>
    <w:rPr>
      <w:rFonts w:ascii="Book Antiqua" w:eastAsia="Times New Roman" w:hAnsi="Book Antiqua" w:cs="Times New Roman"/>
      <w:b/>
      <w:i/>
      <w:sz w:val="24"/>
      <w:szCs w:val="20"/>
      <w:lang w:val="en-US"/>
    </w:rPr>
  </w:style>
  <w:style w:type="paragraph" w:customStyle="1" w:styleId="ABLOCKPARA">
    <w:name w:val="A BLOCK PARA"/>
    <w:basedOn w:val="Normal"/>
    <w:rsid w:val="0074255B"/>
  </w:style>
  <w:style w:type="paragraph" w:styleId="Footer">
    <w:name w:val="footer"/>
    <w:basedOn w:val="Normal"/>
    <w:link w:val="FooterChar"/>
    <w:rsid w:val="007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255B"/>
    <w:rPr>
      <w:rFonts w:ascii="Book Antiqua" w:eastAsia="Times New Roman" w:hAnsi="Book Antiqua" w:cs="Times New Roman"/>
      <w:szCs w:val="20"/>
      <w:lang w:val="en-US"/>
    </w:rPr>
  </w:style>
  <w:style w:type="paragraph" w:styleId="Header">
    <w:name w:val="header"/>
    <w:basedOn w:val="Normal"/>
    <w:link w:val="HeaderChar"/>
    <w:rsid w:val="007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255B"/>
    <w:rPr>
      <w:rFonts w:ascii="Book Antiqua" w:eastAsia="Times New Roman" w:hAnsi="Book Antiqua" w:cs="Times New Roman"/>
      <w:szCs w:val="20"/>
      <w:lang w:val="en-US"/>
    </w:rPr>
  </w:style>
  <w:style w:type="character" w:styleId="PageNumber">
    <w:name w:val="page number"/>
    <w:basedOn w:val="DefaultParagraphFont"/>
    <w:rsid w:val="0074255B"/>
  </w:style>
  <w:style w:type="paragraph" w:styleId="TOC2">
    <w:name w:val="toc 2"/>
    <w:basedOn w:val="Heading2"/>
    <w:next w:val="Normal"/>
    <w:uiPriority w:val="39"/>
    <w:rsid w:val="0074255B"/>
    <w:pPr>
      <w:spacing w:before="120"/>
      <w:ind w:left="216"/>
    </w:pPr>
    <w:rPr>
      <w:b w:val="0"/>
      <w:i w:val="0"/>
      <w:szCs w:val="24"/>
    </w:rPr>
  </w:style>
  <w:style w:type="paragraph" w:styleId="TOC1">
    <w:name w:val="toc 1"/>
    <w:basedOn w:val="Heading1"/>
    <w:next w:val="Normal"/>
    <w:uiPriority w:val="39"/>
    <w:rsid w:val="0074255B"/>
    <w:pPr>
      <w:spacing w:before="120" w:after="120"/>
    </w:pPr>
    <w:rPr>
      <w:bCs/>
      <w:szCs w:val="24"/>
    </w:rPr>
  </w:style>
  <w:style w:type="character" w:styleId="Hyperlink">
    <w:name w:val="Hyperlink"/>
    <w:basedOn w:val="DefaultParagraphFont"/>
    <w:uiPriority w:val="99"/>
    <w:rsid w:val="0074255B"/>
    <w:rPr>
      <w:color w:val="0000FF"/>
      <w:u w:val="single"/>
    </w:rPr>
  </w:style>
  <w:style w:type="paragraph" w:styleId="NoSpacing">
    <w:name w:val="No Spacing"/>
    <w:uiPriority w:val="1"/>
    <w:qFormat/>
    <w:rsid w:val="0074255B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GridTable1Light1">
    <w:name w:val="Grid Table 1 Light1"/>
    <w:basedOn w:val="TableNormal"/>
    <w:uiPriority w:val="46"/>
    <w:rsid w:val="007425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425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55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2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33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2">
    <w:name w:val="Grid Table 1 Light2"/>
    <w:basedOn w:val="TableNormal"/>
    <w:uiPriority w:val="46"/>
    <w:rsid w:val="00F36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95AC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5B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255B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4255B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55B"/>
    <w:rPr>
      <w:rFonts w:ascii="Book Antiqua" w:eastAsia="Times New Roman" w:hAnsi="Book Antiqua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4255B"/>
    <w:rPr>
      <w:rFonts w:ascii="Book Antiqua" w:eastAsia="Times New Roman" w:hAnsi="Book Antiqua" w:cs="Times New Roman"/>
      <w:b/>
      <w:i/>
      <w:sz w:val="24"/>
      <w:szCs w:val="20"/>
      <w:lang w:val="en-US"/>
    </w:rPr>
  </w:style>
  <w:style w:type="paragraph" w:customStyle="1" w:styleId="ABLOCKPARA">
    <w:name w:val="A BLOCK PARA"/>
    <w:basedOn w:val="Normal"/>
    <w:rsid w:val="0074255B"/>
  </w:style>
  <w:style w:type="paragraph" w:styleId="Footer">
    <w:name w:val="footer"/>
    <w:basedOn w:val="Normal"/>
    <w:link w:val="FooterChar"/>
    <w:rsid w:val="007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255B"/>
    <w:rPr>
      <w:rFonts w:ascii="Book Antiqua" w:eastAsia="Times New Roman" w:hAnsi="Book Antiqua" w:cs="Times New Roman"/>
      <w:szCs w:val="20"/>
      <w:lang w:val="en-US"/>
    </w:rPr>
  </w:style>
  <w:style w:type="paragraph" w:styleId="Header">
    <w:name w:val="header"/>
    <w:basedOn w:val="Normal"/>
    <w:link w:val="HeaderChar"/>
    <w:rsid w:val="007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255B"/>
    <w:rPr>
      <w:rFonts w:ascii="Book Antiqua" w:eastAsia="Times New Roman" w:hAnsi="Book Antiqua" w:cs="Times New Roman"/>
      <w:szCs w:val="20"/>
      <w:lang w:val="en-US"/>
    </w:rPr>
  </w:style>
  <w:style w:type="character" w:styleId="PageNumber">
    <w:name w:val="page number"/>
    <w:basedOn w:val="DefaultParagraphFont"/>
    <w:rsid w:val="0074255B"/>
  </w:style>
  <w:style w:type="paragraph" w:styleId="TOC2">
    <w:name w:val="toc 2"/>
    <w:basedOn w:val="Heading2"/>
    <w:next w:val="Normal"/>
    <w:uiPriority w:val="39"/>
    <w:rsid w:val="0074255B"/>
    <w:pPr>
      <w:spacing w:before="120"/>
      <w:ind w:left="216"/>
    </w:pPr>
    <w:rPr>
      <w:b w:val="0"/>
      <w:i w:val="0"/>
      <w:szCs w:val="24"/>
    </w:rPr>
  </w:style>
  <w:style w:type="paragraph" w:styleId="TOC1">
    <w:name w:val="toc 1"/>
    <w:basedOn w:val="Heading1"/>
    <w:next w:val="Normal"/>
    <w:uiPriority w:val="39"/>
    <w:rsid w:val="0074255B"/>
    <w:pPr>
      <w:spacing w:before="120" w:after="120"/>
    </w:pPr>
    <w:rPr>
      <w:bCs/>
      <w:szCs w:val="24"/>
    </w:rPr>
  </w:style>
  <w:style w:type="character" w:styleId="Hyperlink">
    <w:name w:val="Hyperlink"/>
    <w:basedOn w:val="DefaultParagraphFont"/>
    <w:uiPriority w:val="99"/>
    <w:rsid w:val="0074255B"/>
    <w:rPr>
      <w:color w:val="0000FF"/>
      <w:u w:val="single"/>
    </w:rPr>
  </w:style>
  <w:style w:type="paragraph" w:styleId="NoSpacing">
    <w:name w:val="No Spacing"/>
    <w:uiPriority w:val="1"/>
    <w:qFormat/>
    <w:rsid w:val="0074255B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GridTable1Light1">
    <w:name w:val="Grid Table 1 Light1"/>
    <w:basedOn w:val="TableNormal"/>
    <w:uiPriority w:val="46"/>
    <w:rsid w:val="007425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425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55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2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33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2">
    <w:name w:val="Grid Table 1 Light2"/>
    <w:basedOn w:val="TableNormal"/>
    <w:uiPriority w:val="46"/>
    <w:rsid w:val="00F36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95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file:///\\ilnoad08\AS-SAP%20Disabl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package" Target="embeddings/Microsoft_Excel_Worksheet2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637F21D104840863AC388B8F66E90" ma:contentTypeVersion="0" ma:contentTypeDescription="Create a new document." ma:contentTypeScope="" ma:versionID="7eda80f61165fdb1bcefee574cef94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2AE6D-C89E-4B5E-A228-ADA280920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56839-F9B5-4DAB-BF37-FE86D9E66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3DF5A-AA62-41C3-A1F0-762FA1A23091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C4B88D2-DC6D-450A-88E6-AFC722CB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lalu</dc:creator>
  <cp:lastModifiedBy>Grant Caine</cp:lastModifiedBy>
  <cp:revision>6</cp:revision>
  <cp:lastPrinted>2017-06-08T18:41:00Z</cp:lastPrinted>
  <dcterms:created xsi:type="dcterms:W3CDTF">2017-12-07T17:14:00Z</dcterms:created>
  <dcterms:modified xsi:type="dcterms:W3CDTF">2017-12-07T17:18:00Z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0x0101002D2637F21D104840863AC388B8F66E90</vt:lpwstr>
  </property>
</Properties>
</file>