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7F78EF">
          <w:r>
            <w:rPr>
              <w:noProof/>
            </w:rPr>
            <w:pict>
              <v:group id="_x0000_s1027" style="position:absolute;left:0;text-align:left;margin-left:8140.9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left:0;text-align:left;margin-left:11089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p w:rsidR="00255C2D" w:rsidRDefault="00255C2D" w:rsidP="005F2230"/>
        <w:p w:rsidR="00255C2D" w:rsidRDefault="007F78EF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left:0;text-align:left;margin-left:-44.15pt;margin-top:353.05pt;width:335.45pt;height:92.4pt;z-index:251672576;mso-position-horizontal-relative:text;mso-position-vertical-relative:text" stroked="f">
                <v:textbox style="mso-next-textbox:#_x0000_s1051">
                  <w:txbxContent>
                    <w:p w:rsidR="00626503" w:rsidRDefault="00FD2C3B" w:rsidP="00FC216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0" w:name="_Toc307605593"/>
                      <w:r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2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0"/>
                    </w:p>
                    <w:p w:rsidR="00FC2165" w:rsidRPr="00FC2165" w:rsidRDefault="00FC2165" w:rsidP="00FC216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 w:rsidRPr="00FC2165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Programação em Dispositivos Moveis</w:t>
                      </w:r>
                    </w:p>
                    <w:p w:rsidR="00FC2165" w:rsidRPr="001F1172" w:rsidRDefault="00FC2165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FC2165" w:rsidRPr="00D779C4" w:rsidRDefault="00FC2165" w:rsidP="00FC2165">
                      <w:pPr>
                        <w:spacing w:after="0"/>
                        <w:rPr>
                          <w:rFonts w:cs="Times New Roman"/>
                          <w:u w:val="single"/>
                        </w:rPr>
                      </w:pPr>
                      <w:r w:rsidRPr="00D779C4">
                        <w:rPr>
                          <w:rFonts w:cs="Times New Roman"/>
                          <w:color w:val="000000"/>
                          <w:szCs w:val="20"/>
                        </w:rPr>
                        <w:t>Ricardo Nunes - 31656</w:t>
                      </w:r>
                    </w:p>
                    <w:p w:rsidR="00D779C4" w:rsidRPr="00D779C4" w:rsidRDefault="00EC0273" w:rsidP="00FC2165">
                      <w:pPr>
                        <w:spacing w:after="0"/>
                        <w:rPr>
                          <w:rFonts w:cs="Times New Roman"/>
                          <w:u w:val="single"/>
                        </w:rPr>
                      </w:pPr>
                      <w:r w:rsidRPr="00D779C4">
                        <w:rPr>
                          <w:rFonts w:cs="Times New Roman"/>
                        </w:rPr>
                        <w:t>J</w:t>
                      </w:r>
                      <w:r w:rsidR="00626503" w:rsidRPr="00D779C4">
                        <w:rPr>
                          <w:rFonts w:cs="Times New Roman"/>
                        </w:rPr>
                        <w:t>oão Silvestre</w:t>
                      </w:r>
                      <w:r w:rsidR="00216832" w:rsidRPr="00D779C4">
                        <w:rPr>
                          <w:rFonts w:cs="Times New Roman"/>
                        </w:rPr>
                        <w:t xml:space="preserve"> </w:t>
                      </w:r>
                      <w:r w:rsidR="00D779C4" w:rsidRPr="00D779C4">
                        <w:rPr>
                          <w:rFonts w:cs="Times New Roman"/>
                        </w:rPr>
                        <w:t>–</w:t>
                      </w:r>
                      <w:r w:rsidR="00B46B3B" w:rsidRPr="00D779C4">
                        <w:rPr>
                          <w:rFonts w:cs="Times New Roman"/>
                        </w:rPr>
                        <w:t xml:space="preserve"> </w:t>
                      </w:r>
                      <w:r w:rsidR="00B46B3B" w:rsidRPr="00D779C4">
                        <w:rPr>
                          <w:rFonts w:cs="Times New Roman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EC0273" w:rsidP="00D779C4">
                      <w:pPr>
                        <w:spacing w:after="0"/>
                      </w:pPr>
                      <w:r w:rsidRPr="00D779C4">
                        <w:rPr>
                          <w:rFonts w:cs="Times New Roman"/>
                        </w:rPr>
                        <w:t>1</w:t>
                      </w:r>
                      <w:r w:rsidR="00FD2C3B">
                        <w:rPr>
                          <w:rFonts w:cs="Times New Roman"/>
                        </w:rPr>
                        <w:t>4</w:t>
                      </w:r>
                      <w:r w:rsidR="00626503" w:rsidRPr="00D779C4">
                        <w:rPr>
                          <w:rFonts w:cs="Times New Roman"/>
                        </w:rPr>
                        <w:t>/</w:t>
                      </w:r>
                      <w:r w:rsidRPr="00D779C4">
                        <w:rPr>
                          <w:rFonts w:cs="Times New Roman"/>
                        </w:rPr>
                        <w:t>0</w:t>
                      </w:r>
                      <w:r w:rsidR="00FD2C3B">
                        <w:rPr>
                          <w:rFonts w:cs="Times New Roman"/>
                        </w:rPr>
                        <w:t>5</w:t>
                      </w:r>
                      <w:r w:rsidRPr="00D779C4">
                        <w:rPr>
                          <w:rFonts w:cs="Times New Roman"/>
                        </w:rPr>
                        <w:t>/2012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 wp14:anchorId="28767487" wp14:editId="63612AF2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 w:rsidR="00EC0273">
                        <w:rPr>
                          <w:sz w:val="28"/>
                          <w:szCs w:val="28"/>
                        </w:rPr>
                        <w:t>Pedro Pereira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 w:rsidR="00EC0273">
                        <w:rPr>
                          <w:sz w:val="28"/>
                          <w:szCs w:val="28"/>
                        </w:rPr>
                        <w:t>Verão</w:t>
                      </w:r>
                      <w:r>
                        <w:rPr>
                          <w:sz w:val="28"/>
                          <w:szCs w:val="28"/>
                        </w:rPr>
                        <w:t xml:space="preserve">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p w:rsidR="005F2230" w:rsidRDefault="007F78EF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D779C4" w:rsidRDefault="005A6A8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22290379" w:history="1">
            <w:r w:rsidR="00D779C4" w:rsidRPr="005F5B18">
              <w:rPr>
                <w:rStyle w:val="Hiperligao"/>
                <w:noProof/>
              </w:rPr>
              <w:t>Introdução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_Toc322290379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4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7F78E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0" w:history="1">
            <w:r w:rsidR="00D779C4" w:rsidRPr="005F5B18">
              <w:rPr>
                <w:rStyle w:val="Hiperligao"/>
                <w:noProof/>
              </w:rPr>
              <w:t>Estrutura do Trabalho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_Toc322290380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5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7F78E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1" w:history="1">
            <w:r w:rsidR="00D779C4" w:rsidRPr="005F5B18">
              <w:rPr>
                <w:rStyle w:val="Hiperligao"/>
                <w:noProof/>
              </w:rPr>
              <w:t>MenuActivity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_Toc322290381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5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7F78E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2" w:history="1">
            <w:r w:rsidR="00D779C4" w:rsidRPr="005F5B18">
              <w:rPr>
                <w:rStyle w:val="Hiperligao"/>
                <w:noProof/>
              </w:rPr>
              <w:t>LauncherActivity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_Toc322290382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5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7F78E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3" w:history="1">
            <w:r w:rsidR="00D779C4" w:rsidRPr="005F5B18">
              <w:rPr>
                <w:rStyle w:val="Hiperligao"/>
                <w:noProof/>
              </w:rPr>
              <w:t>TwitterAsync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_Toc322290383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6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7F78E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4" w:history="1">
            <w:r w:rsidR="00D779C4" w:rsidRPr="005F5B18">
              <w:rPr>
                <w:rStyle w:val="Hiperligao"/>
                <w:noProof/>
              </w:rPr>
              <w:t>TwitterAsyncTask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_Toc322290384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6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7F78EF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5" w:history="1">
            <w:r w:rsidR="00D779C4" w:rsidRPr="005F5B18">
              <w:rPr>
                <w:rStyle w:val="Hiperligao"/>
                <w:noProof/>
              </w:rPr>
              <w:t>Tratamento de Excepções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_Toc322290385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6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7F78E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6" w:history="1">
            <w:r w:rsidR="00D779C4" w:rsidRPr="005F5B18">
              <w:rPr>
                <w:rStyle w:val="Hiperligao"/>
                <w:noProof/>
              </w:rPr>
              <w:t>YambaApplication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_Toc322290386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7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7F78EF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7" w:history="1">
            <w:r w:rsidR="00D779C4" w:rsidRPr="005F5B18">
              <w:rPr>
                <w:rStyle w:val="Hiperligao"/>
                <w:noProof/>
              </w:rPr>
              <w:t>LaunchModes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_Toc322290387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7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7F78E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8" w:history="1">
            <w:r w:rsidR="00D779C4" w:rsidRPr="005F5B18">
              <w:rPr>
                <w:rStyle w:val="Hiperligao"/>
                <w:noProof/>
              </w:rPr>
              <w:t>Conclusão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_Toc322290388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8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4C2BD2" w:rsidRDefault="005A6A81">
          <w:r>
            <w:fldChar w:fldCharType="end"/>
          </w:r>
        </w:p>
      </w:sdtContent>
    </w:sdt>
    <w:p w:rsidR="004C2BD2" w:rsidRPr="00930E19" w:rsidRDefault="004C2BD2" w:rsidP="005F2230">
      <w:r>
        <w:br w:type="page"/>
      </w:r>
    </w:p>
    <w:p w:rsidR="004912B0" w:rsidRDefault="00EC0273" w:rsidP="00EC0273">
      <w:pPr>
        <w:pStyle w:val="Cabealho1"/>
      </w:pPr>
      <w:bookmarkStart w:id="1" w:name="_Toc322290379"/>
      <w:r>
        <w:lastRenderedPageBreak/>
        <w:t>Introdução</w:t>
      </w:r>
      <w:bookmarkEnd w:id="1"/>
    </w:p>
    <w:p w:rsidR="00A85F19" w:rsidRDefault="00A85F19" w:rsidP="004912B0">
      <w:r>
        <w:tab/>
      </w:r>
    </w:p>
    <w:p w:rsidR="00A85F19" w:rsidRDefault="00A85F19" w:rsidP="00A85F19">
      <w:pPr>
        <w:ind w:firstLine="708"/>
      </w:pPr>
      <w:r>
        <w:t xml:space="preserve">Neste trabalho foi alterada a componente de comunicação da aplicação </w:t>
      </w:r>
      <w:proofErr w:type="spellStart"/>
      <w:r>
        <w:t>Yamba</w:t>
      </w:r>
      <w:proofErr w:type="spellEnd"/>
      <w:r>
        <w:t>, recorrendo a serviços. Foi também implementado uma nova componente da aplicação, responsável por mostrar os dados do utilizador.</w:t>
      </w:r>
    </w:p>
    <w:p w:rsidR="004912B0" w:rsidRDefault="00A85F19" w:rsidP="00A85F19">
      <w:pPr>
        <w:ind w:firstLine="708"/>
      </w:pPr>
      <w:r>
        <w:t xml:space="preserve">Neste documento encontram-se explicadas as implementações, e a forma como estas foram integradas com a aplicação. </w:t>
      </w:r>
    </w:p>
    <w:p w:rsidR="00EC0273" w:rsidRPr="00EC0273" w:rsidRDefault="00EC0273" w:rsidP="004912B0">
      <w:pPr>
        <w:ind w:firstLine="708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C0273" w:rsidRDefault="00EC0273" w:rsidP="00EC0273">
      <w:pPr>
        <w:pStyle w:val="Cabealho1"/>
      </w:pPr>
      <w:bookmarkStart w:id="2" w:name="_Toc322290380"/>
      <w:r>
        <w:lastRenderedPageBreak/>
        <w:t>Estrutura do Trabalho</w:t>
      </w:r>
      <w:bookmarkEnd w:id="2"/>
    </w:p>
    <w:p w:rsidR="00383322" w:rsidRDefault="00383322" w:rsidP="00444828">
      <w:pPr>
        <w:pStyle w:val="Cabealho2"/>
        <w:spacing w:before="0"/>
      </w:pPr>
      <w:proofErr w:type="spellStart"/>
      <w:r>
        <w:t>TwitterAsync</w:t>
      </w:r>
      <w:proofErr w:type="spellEnd"/>
    </w:p>
    <w:p w:rsidR="00444828" w:rsidRDefault="00383322" w:rsidP="00444828">
      <w:pPr>
        <w:spacing w:after="0"/>
      </w:pPr>
      <w:r>
        <w:tab/>
      </w:r>
    </w:p>
    <w:p w:rsidR="00383322" w:rsidRPr="00383322" w:rsidRDefault="00383322" w:rsidP="00444828">
      <w:pPr>
        <w:ind w:firstLine="708"/>
      </w:pPr>
      <w:r>
        <w:t>Houve uma pequena alteração na implementação desta classe, todos os métodos passam agora a necessitar de saber o contexto (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) em que foram chamados, para que se possa fazer o </w:t>
      </w:r>
      <w:proofErr w:type="spellStart"/>
      <w:r>
        <w:t>startService</w:t>
      </w:r>
      <w:proofErr w:type="spellEnd"/>
      <w:r>
        <w:t>.</w:t>
      </w:r>
    </w:p>
    <w:p w:rsidR="006952E3" w:rsidRDefault="00FD2C3B" w:rsidP="00444828">
      <w:pPr>
        <w:pStyle w:val="Cabealho2"/>
        <w:spacing w:before="0"/>
      </w:pPr>
      <w:proofErr w:type="spellStart"/>
      <w:r>
        <w:t>StatusUploadService</w:t>
      </w:r>
      <w:proofErr w:type="spellEnd"/>
    </w:p>
    <w:p w:rsidR="00444828" w:rsidRDefault="00444828" w:rsidP="00444828">
      <w:pPr>
        <w:spacing w:after="0"/>
      </w:pPr>
      <w:r>
        <w:tab/>
      </w:r>
      <w:r w:rsidR="006952E3">
        <w:tab/>
      </w:r>
    </w:p>
    <w:p w:rsidR="007B0918" w:rsidRDefault="006952E3" w:rsidP="00444828">
      <w:pPr>
        <w:ind w:firstLine="708"/>
      </w:pPr>
      <w:r>
        <w:t xml:space="preserve">A responsabilidade deste serviço é de fazer o </w:t>
      </w:r>
      <w:proofErr w:type="spellStart"/>
      <w:r>
        <w:t>upload</w:t>
      </w:r>
      <w:proofErr w:type="spellEnd"/>
      <w:r>
        <w:t xml:space="preserve"> do estado do utilizador, este serviço foi implementado com base na classe </w:t>
      </w:r>
      <w:proofErr w:type="spellStart"/>
      <w:r>
        <w:t>Service</w:t>
      </w:r>
      <w:proofErr w:type="spellEnd"/>
      <w:r>
        <w:t xml:space="preserve">. Foi criada uma </w:t>
      </w:r>
      <w:proofErr w:type="spellStart"/>
      <w:r>
        <w:t>AsyncTask</w:t>
      </w:r>
      <w:proofErr w:type="spellEnd"/>
      <w:r>
        <w:t xml:space="preserve">, muito parecida com a já existente mas que para o serviço quando concluí o envio, sendo que o acto de parar o serviço é feito num bloco </w:t>
      </w:r>
      <w:proofErr w:type="spellStart"/>
      <w:r>
        <w:t>finally</w:t>
      </w:r>
      <w:proofErr w:type="spellEnd"/>
      <w:r>
        <w:t xml:space="preserve"> para garantir que mesmo em casos de erro o serviço é terminado.</w:t>
      </w:r>
    </w:p>
    <w:p w:rsidR="00383322" w:rsidRDefault="007B0918" w:rsidP="00F869A9">
      <w:r>
        <w:tab/>
      </w:r>
      <w:r w:rsidR="00F869A9">
        <w:t>Na</w:t>
      </w:r>
      <w:r>
        <w:t xml:space="preserve"> integração</w:t>
      </w:r>
      <w:r w:rsidR="00F869A9">
        <w:t>,</w:t>
      </w:r>
      <w:r>
        <w:t xml:space="preserve"> com a aplicaç</w:t>
      </w:r>
      <w:r w:rsidR="00F869A9">
        <w:t xml:space="preserve">ão, </w:t>
      </w:r>
      <w:r>
        <w:t xml:space="preserve">bastou apenas alterar a implementação do método </w:t>
      </w:r>
      <w:proofErr w:type="spellStart"/>
      <w:r>
        <w:t>updateStatusAsync</w:t>
      </w:r>
      <w:proofErr w:type="spellEnd"/>
      <w:r>
        <w:t xml:space="preserve">, sendo que agora em vez </w:t>
      </w:r>
      <w:bookmarkStart w:id="3" w:name="_GoBack"/>
      <w:bookmarkEnd w:id="3"/>
      <w:r>
        <w:t xml:space="preserve">de iniciar uma </w:t>
      </w:r>
      <w:proofErr w:type="spellStart"/>
      <w:r>
        <w:t>AsyncTask</w:t>
      </w:r>
      <w:proofErr w:type="spellEnd"/>
      <w:r>
        <w:t xml:space="preserve"> este vai começar o serviço, fazendo </w:t>
      </w:r>
      <w:proofErr w:type="spellStart"/>
      <w:r>
        <w:t>startService</w:t>
      </w:r>
      <w:proofErr w:type="spellEnd"/>
      <w:r>
        <w:t xml:space="preserve"> sobre o contexto passado no parâmetro.</w:t>
      </w:r>
    </w:p>
    <w:p w:rsidR="00444828" w:rsidRDefault="00444828" w:rsidP="00444828">
      <w:pPr>
        <w:pStyle w:val="Cabealho2"/>
      </w:pPr>
      <w:proofErr w:type="spellStart"/>
      <w:r>
        <w:t>GetTimelineService</w:t>
      </w:r>
      <w:proofErr w:type="spellEnd"/>
    </w:p>
    <w:p w:rsidR="00444828" w:rsidRDefault="00444828" w:rsidP="00444828"/>
    <w:p w:rsidR="007B158C" w:rsidRDefault="00444828" w:rsidP="00444828">
      <w:r>
        <w:tab/>
        <w:t xml:space="preserve">Este serviço foi implementado recorrendo a uma </w:t>
      </w:r>
      <w:proofErr w:type="spellStart"/>
      <w:r>
        <w:t>TimerTask</w:t>
      </w:r>
      <w:proofErr w:type="spellEnd"/>
      <w:r w:rsidR="00DF2D3D">
        <w:t>, usando um Timer</w:t>
      </w:r>
      <w:r>
        <w:t>, esta permite uma forma fácil de agendar tarefas para serem executadas de uma forma recorrente.</w:t>
      </w:r>
      <w:r w:rsidR="00DF2D3D">
        <w:t xml:space="preserve"> </w:t>
      </w:r>
    </w:p>
    <w:p w:rsidR="00444828" w:rsidRDefault="00DF2D3D" w:rsidP="007B158C">
      <w:pPr>
        <w:ind w:firstLine="708"/>
      </w:pPr>
      <w:r>
        <w:t>Dado que este serviço é dependente de algumas preferências, este encontra-se à escuta de modificações nestas. Se a actualização automática for activada/desactivada é feito um cancelamento da tarefa que se encontra agendada, é feito um novo agendamento tendo em conta a escolha do utilizador.</w:t>
      </w:r>
      <w:r w:rsidR="007B158C">
        <w:t xml:space="preserve"> Quando o tempo entre actualizações é mudado, caso a actualização automática esteja activa, é também feito um novo agendamento da tarefa.</w:t>
      </w:r>
    </w:p>
    <w:p w:rsidR="006C2520" w:rsidRPr="006C2520" w:rsidRDefault="006C2520" w:rsidP="006C2520">
      <w:pPr>
        <w:ind w:left="1416" w:hanging="708"/>
      </w:pPr>
      <w:r>
        <w:t xml:space="preserve">A integração com a aplicação foi feita da mesma forma que a usada no </w:t>
      </w:r>
      <w:proofErr w:type="spellStart"/>
      <w:r>
        <w:t>StatusUploadService</w:t>
      </w:r>
      <w:proofErr w:type="spellEnd"/>
      <w:r>
        <w:t>.</w:t>
      </w:r>
    </w:p>
    <w:p w:rsidR="00AB12F6" w:rsidRDefault="00AB12F6" w:rsidP="006952E3">
      <w:pPr>
        <w:rPr>
          <w:color w:val="365F91" w:themeColor="accent1" w:themeShade="BF"/>
          <w:sz w:val="28"/>
          <w:szCs w:val="28"/>
        </w:rPr>
      </w:pPr>
      <w:r>
        <w:br w:type="page"/>
      </w:r>
    </w:p>
    <w:p w:rsidR="00E0215D" w:rsidRDefault="00EC0273" w:rsidP="00EC0273">
      <w:pPr>
        <w:pStyle w:val="Cabealho1"/>
      </w:pPr>
      <w:bookmarkStart w:id="4" w:name="_Toc322290388"/>
      <w:r>
        <w:lastRenderedPageBreak/>
        <w:t>Conclusão</w:t>
      </w:r>
      <w:bookmarkEnd w:id="4"/>
    </w:p>
    <w:p w:rsidR="00392940" w:rsidRPr="00392940" w:rsidRDefault="00392940" w:rsidP="00392940">
      <w:pPr>
        <w:spacing w:after="0"/>
      </w:pPr>
    </w:p>
    <w:p w:rsidR="00FD2C3B" w:rsidRPr="00A97F99" w:rsidRDefault="00A97F99" w:rsidP="00FD2C3B">
      <w:r>
        <w:tab/>
      </w:r>
      <w:r w:rsidR="00B76E9B">
        <w:t xml:space="preserve">A estrutura de comunicação, com o serviço, implementada na fase anterior permitiu que estas alterações fossem realizadas de uma forma fácil e quase transparente para a aplicação. No entanto, a forma como o </w:t>
      </w:r>
      <w:proofErr w:type="spellStart"/>
      <w:r w:rsidR="00B76E9B">
        <w:t>bounded</w:t>
      </w:r>
      <w:proofErr w:type="spellEnd"/>
      <w:r w:rsidR="00B76E9B">
        <w:t xml:space="preserve"> </w:t>
      </w:r>
      <w:proofErr w:type="spellStart"/>
      <w:r w:rsidR="00B76E9B">
        <w:t>service</w:t>
      </w:r>
      <w:proofErr w:type="spellEnd"/>
      <w:r w:rsidR="00B76E9B">
        <w:t xml:space="preserve"> foi implementado carece de cuidados, e espera-se conseguir uma melhor integração deste, com o resto da aplicação, na próxima fase.</w:t>
      </w:r>
    </w:p>
    <w:p w:rsidR="004912B0" w:rsidRPr="00A97F99" w:rsidRDefault="004912B0" w:rsidP="00A97F99"/>
    <w:sectPr w:rsidR="004912B0" w:rsidRPr="00A97F99" w:rsidSect="005F22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8EF" w:rsidRDefault="007F78EF" w:rsidP="005F2230">
      <w:pPr>
        <w:spacing w:after="0" w:line="240" w:lineRule="auto"/>
      </w:pPr>
      <w:r>
        <w:separator/>
      </w:r>
    </w:p>
  </w:endnote>
  <w:endnote w:type="continuationSeparator" w:id="0">
    <w:p w:rsidR="007F78EF" w:rsidRDefault="007F78EF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7F78EF">
    <w:pPr>
      <w:pStyle w:val="Rodap"/>
    </w:pPr>
    <w:r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5A6A81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F869A9" w:rsidRPr="00F869A9">
                    <w:rPr>
                      <w:noProof/>
                      <w:color w:val="FFFFFF" w:themeColor="background1"/>
                    </w:rPr>
                    <w:t>5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8EF" w:rsidRDefault="007F78EF" w:rsidP="005F2230">
      <w:pPr>
        <w:spacing w:after="0" w:line="240" w:lineRule="auto"/>
      </w:pPr>
      <w:r>
        <w:separator/>
      </w:r>
    </w:p>
  </w:footnote>
  <w:footnote w:type="continuationSeparator" w:id="0">
    <w:p w:rsidR="007F78EF" w:rsidRDefault="007F78EF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7F78EF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956.4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60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1-08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A41A3A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2012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D2C3B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BD25222"/>
    <w:multiLevelType w:val="hybridMultilevel"/>
    <w:tmpl w:val="5C56DEF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2B6"/>
    <w:multiLevelType w:val="hybridMultilevel"/>
    <w:tmpl w:val="071E5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F4145"/>
    <w:multiLevelType w:val="hybridMultilevel"/>
    <w:tmpl w:val="648226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772E79"/>
    <w:multiLevelType w:val="hybridMultilevel"/>
    <w:tmpl w:val="3BDCAF5C"/>
    <w:lvl w:ilvl="0" w:tplc="08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2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6">
    <w:nsid w:val="558D386B"/>
    <w:multiLevelType w:val="hybridMultilevel"/>
    <w:tmpl w:val="65724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05FD8"/>
    <w:multiLevelType w:val="hybridMultilevel"/>
    <w:tmpl w:val="3F10C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3C58"/>
    <w:multiLevelType w:val="hybridMultilevel"/>
    <w:tmpl w:val="9708AB84"/>
    <w:lvl w:ilvl="0" w:tplc="0816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9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>
    <w:nsid w:val="720573BC"/>
    <w:multiLevelType w:val="hybridMultilevel"/>
    <w:tmpl w:val="92B6F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6"/>
  </w:num>
  <w:num w:numId="5">
    <w:abstractNumId w:val="8"/>
  </w:num>
  <w:num w:numId="6">
    <w:abstractNumId w:val="11"/>
  </w:num>
  <w:num w:numId="7">
    <w:abstractNumId w:val="23"/>
  </w:num>
  <w:num w:numId="8">
    <w:abstractNumId w:val="39"/>
  </w:num>
  <w:num w:numId="9">
    <w:abstractNumId w:val="48"/>
  </w:num>
  <w:num w:numId="10">
    <w:abstractNumId w:val="12"/>
  </w:num>
  <w:num w:numId="11">
    <w:abstractNumId w:val="34"/>
  </w:num>
  <w:num w:numId="12">
    <w:abstractNumId w:val="29"/>
  </w:num>
  <w:num w:numId="13">
    <w:abstractNumId w:val="24"/>
  </w:num>
  <w:num w:numId="14">
    <w:abstractNumId w:val="28"/>
  </w:num>
  <w:num w:numId="15">
    <w:abstractNumId w:val="20"/>
  </w:num>
  <w:num w:numId="16">
    <w:abstractNumId w:val="2"/>
  </w:num>
  <w:num w:numId="17">
    <w:abstractNumId w:val="27"/>
  </w:num>
  <w:num w:numId="18">
    <w:abstractNumId w:val="31"/>
  </w:num>
  <w:num w:numId="19">
    <w:abstractNumId w:val="16"/>
  </w:num>
  <w:num w:numId="20">
    <w:abstractNumId w:val="47"/>
  </w:num>
  <w:num w:numId="21">
    <w:abstractNumId w:val="22"/>
  </w:num>
  <w:num w:numId="22">
    <w:abstractNumId w:val="25"/>
  </w:num>
  <w:num w:numId="23">
    <w:abstractNumId w:val="35"/>
  </w:num>
  <w:num w:numId="24">
    <w:abstractNumId w:val="13"/>
  </w:num>
  <w:num w:numId="25">
    <w:abstractNumId w:val="7"/>
  </w:num>
  <w:num w:numId="26">
    <w:abstractNumId w:val="49"/>
  </w:num>
  <w:num w:numId="27">
    <w:abstractNumId w:val="37"/>
  </w:num>
  <w:num w:numId="28">
    <w:abstractNumId w:val="18"/>
  </w:num>
  <w:num w:numId="29">
    <w:abstractNumId w:val="10"/>
  </w:num>
  <w:num w:numId="30">
    <w:abstractNumId w:val="14"/>
  </w:num>
  <w:num w:numId="31">
    <w:abstractNumId w:val="32"/>
  </w:num>
  <w:num w:numId="32">
    <w:abstractNumId w:val="43"/>
  </w:num>
  <w:num w:numId="33">
    <w:abstractNumId w:val="1"/>
  </w:num>
  <w:num w:numId="34">
    <w:abstractNumId w:val="42"/>
  </w:num>
  <w:num w:numId="35">
    <w:abstractNumId w:val="9"/>
  </w:num>
  <w:num w:numId="36">
    <w:abstractNumId w:val="40"/>
  </w:num>
  <w:num w:numId="37">
    <w:abstractNumId w:val="5"/>
  </w:num>
  <w:num w:numId="38">
    <w:abstractNumId w:val="44"/>
  </w:num>
  <w:num w:numId="39">
    <w:abstractNumId w:val="46"/>
  </w:num>
  <w:num w:numId="40">
    <w:abstractNumId w:val="0"/>
  </w:num>
  <w:num w:numId="41">
    <w:abstractNumId w:val="30"/>
  </w:num>
  <w:num w:numId="42">
    <w:abstractNumId w:val="41"/>
  </w:num>
  <w:num w:numId="43">
    <w:abstractNumId w:val="19"/>
  </w:num>
  <w:num w:numId="44">
    <w:abstractNumId w:val="45"/>
  </w:num>
  <w:num w:numId="45">
    <w:abstractNumId w:val="17"/>
  </w:num>
  <w:num w:numId="46">
    <w:abstractNumId w:val="15"/>
  </w:num>
  <w:num w:numId="47">
    <w:abstractNumId w:val="33"/>
  </w:num>
  <w:num w:numId="48">
    <w:abstractNumId w:val="21"/>
  </w:num>
  <w:num w:numId="49">
    <w:abstractNumId w:val="2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168C"/>
    <w:rsid w:val="00002E4B"/>
    <w:rsid w:val="00004D46"/>
    <w:rsid w:val="00007F85"/>
    <w:rsid w:val="000148DF"/>
    <w:rsid w:val="000348EC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48B4"/>
    <w:rsid w:val="0017710D"/>
    <w:rsid w:val="0018292E"/>
    <w:rsid w:val="001D53C0"/>
    <w:rsid w:val="001E10A2"/>
    <w:rsid w:val="001F1172"/>
    <w:rsid w:val="00202B77"/>
    <w:rsid w:val="00206D1F"/>
    <w:rsid w:val="00216832"/>
    <w:rsid w:val="002371BC"/>
    <w:rsid w:val="00237CD3"/>
    <w:rsid w:val="00240A6C"/>
    <w:rsid w:val="002430A3"/>
    <w:rsid w:val="00245325"/>
    <w:rsid w:val="0024655F"/>
    <w:rsid w:val="00255C2D"/>
    <w:rsid w:val="00267747"/>
    <w:rsid w:val="002A05CD"/>
    <w:rsid w:val="002C15CF"/>
    <w:rsid w:val="002C7D57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208E3"/>
    <w:rsid w:val="003355D4"/>
    <w:rsid w:val="003512C1"/>
    <w:rsid w:val="003517FF"/>
    <w:rsid w:val="00366220"/>
    <w:rsid w:val="00377F68"/>
    <w:rsid w:val="00383322"/>
    <w:rsid w:val="003925A5"/>
    <w:rsid w:val="00392940"/>
    <w:rsid w:val="003938B9"/>
    <w:rsid w:val="003B7F5E"/>
    <w:rsid w:val="003C69C4"/>
    <w:rsid w:val="00404F88"/>
    <w:rsid w:val="004163BF"/>
    <w:rsid w:val="00424ED2"/>
    <w:rsid w:val="00436D2C"/>
    <w:rsid w:val="00443BA0"/>
    <w:rsid w:val="00444828"/>
    <w:rsid w:val="0045679F"/>
    <w:rsid w:val="004848D0"/>
    <w:rsid w:val="004912B0"/>
    <w:rsid w:val="004926F7"/>
    <w:rsid w:val="004A27F6"/>
    <w:rsid w:val="004B08A2"/>
    <w:rsid w:val="004B4849"/>
    <w:rsid w:val="004C2BD2"/>
    <w:rsid w:val="004C6A1F"/>
    <w:rsid w:val="004D7D75"/>
    <w:rsid w:val="005044CB"/>
    <w:rsid w:val="00505A79"/>
    <w:rsid w:val="00516D8F"/>
    <w:rsid w:val="0052148D"/>
    <w:rsid w:val="00534CC0"/>
    <w:rsid w:val="0055126D"/>
    <w:rsid w:val="00560C9B"/>
    <w:rsid w:val="00571AF5"/>
    <w:rsid w:val="005A6A81"/>
    <w:rsid w:val="005B17EB"/>
    <w:rsid w:val="005C40E6"/>
    <w:rsid w:val="005D4C73"/>
    <w:rsid w:val="005D5B16"/>
    <w:rsid w:val="005E6E67"/>
    <w:rsid w:val="005F2230"/>
    <w:rsid w:val="0062205A"/>
    <w:rsid w:val="0062214D"/>
    <w:rsid w:val="006259D3"/>
    <w:rsid w:val="00626503"/>
    <w:rsid w:val="006330B9"/>
    <w:rsid w:val="00634299"/>
    <w:rsid w:val="0063530F"/>
    <w:rsid w:val="00643AA2"/>
    <w:rsid w:val="00652001"/>
    <w:rsid w:val="006952E3"/>
    <w:rsid w:val="006A2033"/>
    <w:rsid w:val="006A578B"/>
    <w:rsid w:val="006C2520"/>
    <w:rsid w:val="006E30A3"/>
    <w:rsid w:val="006F6259"/>
    <w:rsid w:val="007011E0"/>
    <w:rsid w:val="00707C76"/>
    <w:rsid w:val="00715BBF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0918"/>
    <w:rsid w:val="007B158C"/>
    <w:rsid w:val="007B26B1"/>
    <w:rsid w:val="007B27BB"/>
    <w:rsid w:val="007C132C"/>
    <w:rsid w:val="007D0318"/>
    <w:rsid w:val="007D5214"/>
    <w:rsid w:val="007F78EF"/>
    <w:rsid w:val="0080193E"/>
    <w:rsid w:val="00806AA0"/>
    <w:rsid w:val="00820E6D"/>
    <w:rsid w:val="0082170E"/>
    <w:rsid w:val="00826E35"/>
    <w:rsid w:val="00827860"/>
    <w:rsid w:val="00835633"/>
    <w:rsid w:val="008478E9"/>
    <w:rsid w:val="00852B7D"/>
    <w:rsid w:val="00855F0F"/>
    <w:rsid w:val="008603AF"/>
    <w:rsid w:val="00881AA6"/>
    <w:rsid w:val="008A1B71"/>
    <w:rsid w:val="008B10D1"/>
    <w:rsid w:val="008D3AEE"/>
    <w:rsid w:val="008D45BA"/>
    <w:rsid w:val="008D51DF"/>
    <w:rsid w:val="008E5944"/>
    <w:rsid w:val="008F585E"/>
    <w:rsid w:val="00906365"/>
    <w:rsid w:val="009111F5"/>
    <w:rsid w:val="00924E86"/>
    <w:rsid w:val="00930E19"/>
    <w:rsid w:val="00932C19"/>
    <w:rsid w:val="00947A4F"/>
    <w:rsid w:val="00952098"/>
    <w:rsid w:val="00954157"/>
    <w:rsid w:val="00955F3D"/>
    <w:rsid w:val="00956BF9"/>
    <w:rsid w:val="00960C4B"/>
    <w:rsid w:val="00971B03"/>
    <w:rsid w:val="00973008"/>
    <w:rsid w:val="009C5222"/>
    <w:rsid w:val="009D73A5"/>
    <w:rsid w:val="00A15A11"/>
    <w:rsid w:val="00A32629"/>
    <w:rsid w:val="00A41A3A"/>
    <w:rsid w:val="00A5565B"/>
    <w:rsid w:val="00A8189A"/>
    <w:rsid w:val="00A84E6C"/>
    <w:rsid w:val="00A85F19"/>
    <w:rsid w:val="00A920A2"/>
    <w:rsid w:val="00A97F99"/>
    <w:rsid w:val="00AB12F6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57A9"/>
    <w:rsid w:val="00B252EF"/>
    <w:rsid w:val="00B46B3B"/>
    <w:rsid w:val="00B50645"/>
    <w:rsid w:val="00B62F6B"/>
    <w:rsid w:val="00B6409C"/>
    <w:rsid w:val="00B76E9B"/>
    <w:rsid w:val="00B802E9"/>
    <w:rsid w:val="00B927F5"/>
    <w:rsid w:val="00B93447"/>
    <w:rsid w:val="00B94BA1"/>
    <w:rsid w:val="00BA2D5F"/>
    <w:rsid w:val="00BA4513"/>
    <w:rsid w:val="00BB296E"/>
    <w:rsid w:val="00BC7408"/>
    <w:rsid w:val="00BD2C99"/>
    <w:rsid w:val="00BD2FE1"/>
    <w:rsid w:val="00C070C6"/>
    <w:rsid w:val="00C07888"/>
    <w:rsid w:val="00C079A6"/>
    <w:rsid w:val="00C31732"/>
    <w:rsid w:val="00C458C4"/>
    <w:rsid w:val="00C52831"/>
    <w:rsid w:val="00C53CEA"/>
    <w:rsid w:val="00C55EB0"/>
    <w:rsid w:val="00C63216"/>
    <w:rsid w:val="00C73B52"/>
    <w:rsid w:val="00C770BB"/>
    <w:rsid w:val="00CF3980"/>
    <w:rsid w:val="00CF67A5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50C59"/>
    <w:rsid w:val="00D51AFC"/>
    <w:rsid w:val="00D73751"/>
    <w:rsid w:val="00D75DA4"/>
    <w:rsid w:val="00D75F1A"/>
    <w:rsid w:val="00D779C4"/>
    <w:rsid w:val="00D801F1"/>
    <w:rsid w:val="00D918B6"/>
    <w:rsid w:val="00D94067"/>
    <w:rsid w:val="00D96D76"/>
    <w:rsid w:val="00DA2322"/>
    <w:rsid w:val="00DB5085"/>
    <w:rsid w:val="00DC047C"/>
    <w:rsid w:val="00DC5DCD"/>
    <w:rsid w:val="00DD2BC2"/>
    <w:rsid w:val="00DD4E37"/>
    <w:rsid w:val="00DE2882"/>
    <w:rsid w:val="00DF0278"/>
    <w:rsid w:val="00DF2D3D"/>
    <w:rsid w:val="00E00C28"/>
    <w:rsid w:val="00E0215D"/>
    <w:rsid w:val="00E060CB"/>
    <w:rsid w:val="00E228B3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A719B"/>
    <w:rsid w:val="00EB062B"/>
    <w:rsid w:val="00EB42F2"/>
    <w:rsid w:val="00EB47DC"/>
    <w:rsid w:val="00EC0273"/>
    <w:rsid w:val="00EC1516"/>
    <w:rsid w:val="00ED5057"/>
    <w:rsid w:val="00EE2A4C"/>
    <w:rsid w:val="00EF7177"/>
    <w:rsid w:val="00F1409F"/>
    <w:rsid w:val="00F273D2"/>
    <w:rsid w:val="00F27972"/>
    <w:rsid w:val="00F34767"/>
    <w:rsid w:val="00F5635B"/>
    <w:rsid w:val="00F66994"/>
    <w:rsid w:val="00F767A5"/>
    <w:rsid w:val="00F82B0E"/>
    <w:rsid w:val="00F869A9"/>
    <w:rsid w:val="00FA24CF"/>
    <w:rsid w:val="00FA426F"/>
    <w:rsid w:val="00FA733C"/>
    <w:rsid w:val="00FB6962"/>
    <w:rsid w:val="00FB6F62"/>
    <w:rsid w:val="00FC2165"/>
    <w:rsid w:val="00FD2C3B"/>
    <w:rsid w:val="00FD421E"/>
    <w:rsid w:val="00FE1769"/>
    <w:rsid w:val="00FF060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34"/>
        <o:r id="V:Rule2" type="connector" idref="#_x0000_s1039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EC027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C0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  <w:style w:type="paragraph" w:styleId="Bibliografia">
    <w:name w:val="Bibliography"/>
    <w:basedOn w:val="Normal"/>
    <w:next w:val="Normal"/>
    <w:uiPriority w:val="37"/>
    <w:unhideWhenUsed/>
    <w:rsid w:val="00246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121</b:Tag>
    <b:SourceType>InternetSite</b:SourceType>
    <b:Guid>{69636945-DABB-46CE-AD7D-310D1EB606C9}</b:Guid>
    <b:YearAccessed>2012</b:YearAccessed>
    <b:MonthAccessed>1</b:MonthAccessed>
    <b:DayAccessed>8</b:DayAccessed>
    <b:URL>http://tools.ietf.org/html/draft-ietf-oauth-v2-10#page-5</b:URL>
    <b:RefOrder>1</b:RefOrder>
  </b:Source>
  <b:Source>
    <b:Tag>Spr12</b:Tag>
    <b:SourceType>InternetSite</b:SourceType>
    <b:Guid>{B1134220-9E08-4248-A2E0-D6D0411A8372}</b:Guid>
    <b:InternetSiteTitle>SpringSource</b:InternetSiteTitle>
    <b:YearAccessed>2012</b:YearAccessed>
    <b:MonthAccessed>1</b:MonthAccessed>
    <b:DayAccessed>8</b:DayAccessed>
    <b:URL>http://blog.springsource.org/2011/11/30/10317/</b:URL>
    <b:RefOrder>2</b:RefOrder>
  </b:Source>
  <b:Source>
    <b:Tag>Kam</b:Tag>
    <b:SourceType>Misc</b:SourceType>
    <b:Guid>{710C63DD-1EDF-4D44-B7AE-B651DFAFE95E}</b:Guid>
    <b:Title>A Comparison of Publicly Available Tools for Dynamic Buffer Overflow</b:Title>
    <b:Author>
      <b:Author>
        <b:NameList>
          <b:Person>
            <b:Last>Wilander</b:Last>
            <b:First>John</b:First>
          </b:Person>
          <b:Person>
            <b:Last>Kamkar</b:Last>
            <b:First>Mariam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0F270E-F2F0-4A58-9E0E-92BDB49CB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ª Serie</vt:lpstr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32766 - João Silvestre</dc:creator>
  <cp:lastModifiedBy>João</cp:lastModifiedBy>
  <cp:revision>43</cp:revision>
  <cp:lastPrinted>2012-04-16T21:32:00Z</cp:lastPrinted>
  <dcterms:created xsi:type="dcterms:W3CDTF">2012-04-15T18:24:00Z</dcterms:created>
  <dcterms:modified xsi:type="dcterms:W3CDTF">2012-05-14T20:54:00Z</dcterms:modified>
</cp:coreProperties>
</file>