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Date</w:t>
            </w:r>
          </w:p>
        </w:tc>
        <w:tc>
          <w:tcPr>
            <w:tcW w:w="4843" w:type="dxa"/>
          </w:tcPr>
          <w:p w:rsidR="00B0508E" w:rsidRDefault="00B0508E">
            <w:pPr>
              <w:rPr>
                <w:rFonts w:ascii="Arial" w:eastAsia="Arial" w:hAnsi="Arial" w:cs="Arial"/>
              </w:rPr>
            </w:pP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Team ID</w:t>
            </w:r>
          </w:p>
        </w:tc>
        <w:tc>
          <w:tcPr>
            <w:tcW w:w="4843" w:type="dxa"/>
          </w:tcPr>
          <w:p w:rsidR="00B0508E" w:rsidRDefault="00A04D67">
            <w:pPr>
              <w:rPr>
                <w:rFonts w:ascii="Arial" w:eastAsia="Arial" w:hAnsi="Arial" w:cs="Arial"/>
              </w:rPr>
            </w:pPr>
            <w:r>
              <w:rPr>
                <w:rFonts w:ascii="Arial" w:eastAsia="Arial" w:hAnsi="Arial" w:cs="Arial"/>
              </w:rPr>
              <w:t>Master of Computer Applications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Project Name</w:t>
            </w:r>
          </w:p>
        </w:tc>
        <w:tc>
          <w:tcPr>
            <w:tcW w:w="4843" w:type="dxa"/>
          </w:tcPr>
          <w:p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Maximum Marks</w:t>
            </w:r>
          </w:p>
        </w:tc>
        <w:tc>
          <w:tcPr>
            <w:tcW w:w="4843" w:type="dxa"/>
          </w:tcPr>
          <w:p w:rsidR="00B0508E" w:rsidRDefault="00A72CE2">
            <w:pPr>
              <w:rPr>
                <w:rFonts w:ascii="Arial" w:eastAsia="Arial" w:hAnsi="Arial" w:cs="Arial"/>
              </w:rPr>
            </w:pPr>
            <w:r>
              <w:rPr>
                <w:rFonts w:ascii="Arial" w:eastAsia="Arial" w:hAnsi="Arial" w:cs="Arial"/>
              </w:rPr>
              <w:t>5 Marks</w:t>
            </w:r>
          </w:p>
        </w:tc>
      </w:tr>
    </w:tbl>
    <w:p w:rsidR="00B0508E" w:rsidRDefault="00B0508E">
      <w:pPr>
        <w:rPr>
          <w:rFonts w:ascii="Cambria" w:eastAsia="Cambria" w:hAnsi="Cambria" w:cs="Cambria"/>
          <w:color w:val="000000"/>
          <w:sz w:val="24"/>
          <w:szCs w:val="24"/>
          <w:highlight w:val="white"/>
        </w:rPr>
      </w:pPr>
    </w:p>
    <w:p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w:t>
      </w:r>
      <w:r>
        <w:t>nt level), how they perform (average score and final result), and which learners are most at risk of failing or dropping out. The findings are intended for course designers, academic leaders and student-support teams who need to identify where early interv</w:t>
      </w:r>
      <w:r>
        <w:t>ention can improve completion and success rates.</w:t>
      </w:r>
    </w:p>
    <w:p w:rsidR="00B0508E" w:rsidRDefault="00A72CE2">
      <w:pPr>
        <w:spacing w:before="280" w:after="280" w:line="240" w:lineRule="auto"/>
        <w:ind w:left="284"/>
        <w:jc w:val="both"/>
      </w:pPr>
      <w:r>
        <w:t>The report was designed in Power BI and is organised into two interactive dashboards. The first, Student Performance &amp;</w:t>
      </w:r>
      <w:r>
        <w:t xml:space="preserve"> Engagement Overview, covers average score by region, students by engagement level and final result, total clicks by engagement level, and a decomposition tree that drills from risk level to education, gender and region. The second, Risk, Dropout &amp; Demogra</w:t>
      </w:r>
      <w:r>
        <w:t>phic Analysis, covers dropout rate and pass rate by highest education, students by risk level, final result by gender, and a decomposition tree linking engagement level to final result.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rsidR="00B0508E" w:rsidRDefault="00A72CE2">
      <w:pPr>
        <w:keepNext/>
        <w:spacing w:before="60" w:after="0"/>
        <w:jc w:val="center"/>
      </w:pPr>
      <w:r>
        <w:rPr>
          <w:noProof/>
          <w:lang w:val="en-US"/>
        </w:rPr>
        <w:drawing>
          <wp:inline distT="0" distB="0" distL="0" distR="0">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w:t>
      </w:r>
      <w:r>
        <w:rPr>
          <w:rFonts w:ascii="Arial" w:eastAsia="Arial" w:hAnsi="Arial" w:cs="Arial"/>
          <w:b/>
          <w:bCs/>
          <w:color w:val="000000"/>
          <w:sz w:val="20"/>
          <w:szCs w:val="20"/>
        </w:rPr>
        <w:t>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lowest, so region does not appear to be a major driver of differences in performance.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w:t>
      </w:r>
      <w:r>
        <w:rPr>
          <w:rFonts w:ascii="Arial" w:eastAsia="Arial" w:hAnsi="Arial" w:cs="Arial"/>
          <w:b/>
          <w:bCs/>
          <w:color w:val="000000"/>
          <w:sz w:val="20"/>
          <w:szCs w:val="20"/>
        </w:rPr>
        <w:t>o-thirds</w:t>
      </w:r>
      <w:r>
        <w:rPr>
          <w:rFonts w:ascii="Arial" w:eastAsia="Arial" w:hAnsi="Arial" w:cs="Arial"/>
          <w:color w:val="000000"/>
          <w:sz w:val="20"/>
          <w:szCs w:val="20"/>
        </w:rPr>
        <w:t xml:space="preserve"> of learners are therefore at Medium or Low engagement.</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w:t>
      </w:r>
      <w:r>
        <w:rPr>
          <w:rFonts w:ascii="Arial" w:eastAsia="Arial" w:hAnsi="Arial" w:cs="Arial"/>
          <w:color w:val="000000"/>
          <w:sz w:val="20"/>
          <w:szCs w:val="20"/>
        </w:rPr>
        <w:t>d of the students, showing how concentrated learning activity is.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w:t>
      </w:r>
      <w:r>
        <w:rPr>
          <w:rFonts w:ascii="Arial" w:eastAsia="Arial" w:hAnsi="Arial" w:cs="Arial"/>
          <w:color w:val="000000"/>
          <w:sz w:val="20"/>
          <w:szCs w:val="20"/>
        </w:rPr>
        <w:t>n to any segment.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rsidR="00B0508E" w:rsidRDefault="00A72CE2">
      <w:pPr>
        <w:keepNext/>
        <w:spacing w:before="60" w:after="0"/>
        <w:jc w:val="center"/>
      </w:pPr>
      <w:r>
        <w:rPr>
          <w:noProof/>
          <w:lang w:val="en-US"/>
        </w:rPr>
        <w:drawing>
          <wp:inline distT="0" distB="0" distL="0" distR="0">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w:t>
      </w:r>
      <w:r>
        <w:rPr>
          <w:rFonts w:ascii="Arial" w:eastAsia="Arial" w:hAnsi="Arial" w:cs="Arial"/>
          <w:color w:val="000000"/>
          <w:sz w:val="20"/>
          <w:szCs w:val="20"/>
        </w:rPr>
        <w:t xml:space="preserve">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2. Pass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w:t>
      </w:r>
      <w:r>
        <w:rPr>
          <w:rFonts w:ascii="Arial" w:eastAsia="Arial" w:hAnsi="Arial" w:cs="Arial"/>
          <w:color w:val="000000"/>
          <w:sz w:val="20"/>
          <w:szCs w:val="20"/>
        </w:rPr>
        <w:t xml:space="preserve"> up the remaining, just over half.</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w:t>
      </w:r>
      <w:r>
        <w:rPr>
          <w:rFonts w:ascii="Arial" w:eastAsia="Arial" w:hAnsi="Arial" w:cs="Arial"/>
          <w:color w:val="000000"/>
          <w:sz w:val="20"/>
          <w:szCs w:val="20"/>
        </w:rPr>
        <w:t xml:space="preserve">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w:t>
      </w:r>
      <w:r>
        <w:rPr>
          <w:rFonts w:ascii="Arial" w:eastAsia="Arial" w:hAnsi="Arial" w:cs="Arial"/>
          <w:b/>
          <w:bCs/>
          <w:color w:val="4472C4"/>
          <w:sz w:val="24"/>
          <w:szCs w:val="24"/>
        </w:rPr>
        <w:t>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 xml:space="preserve">Prior education matters more </w:t>
      </w:r>
      <w:r>
        <w:rPr>
          <w:rFonts w:ascii="Arial" w:eastAsia="Arial" w:hAnsi="Arial" w:cs="Arial"/>
          <w:b/>
          <w:bCs/>
          <w:color w:val="000000"/>
          <w:sz w:val="20"/>
          <w:szCs w:val="20"/>
        </w:rPr>
        <w:t>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w:t>
      </w:r>
      <w:r>
        <w:rPr>
          <w:rFonts w:ascii="Arial" w:eastAsia="Arial" w:hAnsi="Arial" w:cs="Arial"/>
          <w:color w:val="000000"/>
          <w:sz w:val="20"/>
          <w:szCs w:val="20"/>
        </w:rPr>
        <w:t xml:space="preserve"> A Level.</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w:t>
      </w:r>
      <w:r>
        <w:rPr>
          <w:rFonts w:ascii="Arial" w:eastAsia="Arial" w:hAnsi="Arial" w:cs="Arial"/>
          <w:color w:val="000000"/>
          <w:sz w:val="20"/>
          <w:szCs w:val="20"/>
        </w:rPr>
        <w:t>rs to filter by region, education, gender and engagement level and to act on the segments that need attention.</w:t>
      </w:r>
    </w:p>
    <w:p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Noto Sans Symbols">
    <w:charset w:val="00"/>
    <w:family w:val="auto"/>
    <w:pitch w:val="default"/>
    <w:sig w:usb0="00000000" w:usb1="00000000" w:usb2="00000000" w:usb3="00000000" w:csb0="00000000" w:csb1="00000000"/>
    <w:embedRegular r:id="rId1" w:fontKey="{CE6E0F5B-F3FF-484D-B3B1-15EFE9F8C12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1CE6410-5A0D-4280-B697-017B0D718DF6}"/>
    <w:embedBold r:id="rId3" w:fontKey="{32EC4184-B05C-456B-BCED-12EDD1CC9106}"/>
  </w:font>
  <w:font w:name="Georgia">
    <w:panose1 w:val="02040502050405020303"/>
    <w:charset w:val="00"/>
    <w:family w:val="roman"/>
    <w:pitch w:val="variable"/>
    <w:sig w:usb0="00000287" w:usb1="00000000" w:usb2="00000000" w:usb3="00000000" w:csb0="0000009F" w:csb1="00000000"/>
    <w:embedItalic r:id="rId4" w:fontKey="{1D17A336-BB63-4D4F-B1B2-DFEE391402A6}"/>
  </w:font>
  <w:font w:name="Tahoma">
    <w:panose1 w:val="020B0604030504040204"/>
    <w:charset w:val="00"/>
    <w:family w:val="swiss"/>
    <w:pitch w:val="variable"/>
    <w:sig w:usb0="E1002EFF" w:usb1="C000605B" w:usb2="00000029" w:usb3="00000000" w:csb0="000101FF" w:csb1="00000000"/>
    <w:embedRegular r:id="rId5" w:fontKey="{54DB40DA-9090-47C5-BFCD-1BA4E06A05F7}"/>
  </w:font>
  <w:font w:name="Cambria">
    <w:panose1 w:val="02040503050406030204"/>
    <w:charset w:val="00"/>
    <w:family w:val="roman"/>
    <w:pitch w:val="variable"/>
    <w:sig w:usb0="E00006FF" w:usb1="420024FF" w:usb2="02000000" w:usb3="00000000" w:csb0="0000019F" w:csb1="00000000"/>
    <w:embedRegular r:id="rId6" w:fontKey="{BE3B177E-22E6-447D-9D4A-2349CBD5DC78}"/>
    <w:embedBold r:id="rId7" w:fontKey="{8A04F16B-B905-4C81-A1FE-11A813D8CEB3}"/>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FD5176E2-4FBE-44AA-9631-24CCA8C12603}"/>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proofState w:spelling="clean" w:grammar="clean"/>
  <w:defaultTabStop w:val="720"/>
  <w:characterSpacingControl w:val="doNotCompress"/>
  <w:savePreviewPicture/>
  <w:compat/>
  <w:rsids>
    <w:rsidRoot w:val="00B0508E"/>
    <w:rsid w:val="00A04D67"/>
    <w:rsid w:val="00A72CE2"/>
    <w:rsid w:val="00B050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0">
    <w:name w:val="normal"/>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2</cp:revision>
  <dcterms:created xsi:type="dcterms:W3CDTF">2026-09-19T05:19:00Z</dcterms:created>
  <dcterms:modified xsi:type="dcterms:W3CDTF">2026-09-19T05:19:00Z</dcterms:modified>
</cp:coreProperties>
</file>