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leGrid"/>
        <w:tblW w:w="0" w:type="auto"/>
        <w:tblLook w:val="04A0" w:firstRow="1" w:lastRow="0" w:firstColumn="1" w:lastColumn="0" w:noHBand="0" w:noVBand="1"/>
      </w:tblPr>
      <w:tblGrid>
        <w:gridCol w:w="9350"/>
      </w:tblGrid>
      <w:tr w:rsidR="0073440C" w:rsidTr="0073440C" w14:paraId="561AA0B2" w14:textId="77777777">
        <w:tc>
          <w:tcPr>
            <w:tcW w:w="9350" w:type="dxa"/>
          </w:tcPr>
          <w:p w:rsidRPr="007418A5" w:rsidR="0073440C" w:rsidP="0073440C" w:rsidRDefault="0073440C" w14:paraId="2034006B" w14:textId="77777777">
            <w:pPr>
              <w:spacing w:line="257" w:lineRule="auto"/>
              <w:rPr>
                <w:rFonts w:ascii="Calibri" w:hAnsi="Calibri" w:eastAsia="Calibri" w:cs="Calibri"/>
                <w:b/>
                <w:bCs/>
                <w:color w:val="000000" w:themeColor="text1"/>
                <w:sz w:val="28"/>
                <w:szCs w:val="28"/>
              </w:rPr>
            </w:pPr>
            <w:r w:rsidRPr="007418A5">
              <w:rPr>
                <w:rFonts w:ascii="Calibri" w:hAnsi="Calibri" w:eastAsia="Calibri" w:cs="Calibri"/>
                <w:b/>
                <w:bCs/>
                <w:color w:val="000000" w:themeColor="text1"/>
                <w:sz w:val="28"/>
                <w:szCs w:val="28"/>
              </w:rPr>
              <w:t>Data Visualization Group 1 Report</w:t>
            </w:r>
          </w:p>
          <w:p w:rsidRPr="007418A5" w:rsidR="0073440C" w:rsidP="0073440C" w:rsidRDefault="0073440C" w14:paraId="0EE2A800" w14:textId="77777777">
            <w:pPr>
              <w:spacing w:line="257" w:lineRule="auto"/>
              <w:rPr>
                <w:rFonts w:ascii="Calibri" w:hAnsi="Calibri" w:eastAsia="Calibri" w:cs="Calibri"/>
                <w:color w:val="000000" w:themeColor="text1"/>
                <w:sz w:val="28"/>
                <w:szCs w:val="28"/>
              </w:rPr>
            </w:pPr>
            <w:r w:rsidRPr="007418A5">
              <w:rPr>
                <w:rFonts w:ascii="Calibri" w:hAnsi="Calibri" w:eastAsia="Calibri" w:cs="Calibri"/>
                <w:color w:val="000000" w:themeColor="text1"/>
                <w:sz w:val="28"/>
                <w:szCs w:val="28"/>
              </w:rPr>
              <w:t>MIS6380.501</w:t>
            </w:r>
          </w:p>
          <w:p w:rsidRPr="007418A5" w:rsidR="0073440C" w:rsidP="0073440C" w:rsidRDefault="0073440C" w14:paraId="48F3DD4D" w14:textId="77777777">
            <w:pPr>
              <w:spacing w:line="257" w:lineRule="auto"/>
              <w:rPr>
                <w:rFonts w:ascii="Calibri" w:hAnsi="Calibri" w:eastAsia="Calibri" w:cs="Calibri"/>
                <w:color w:val="000000" w:themeColor="text1"/>
                <w:sz w:val="28"/>
                <w:szCs w:val="28"/>
              </w:rPr>
            </w:pPr>
            <w:r w:rsidRPr="007418A5">
              <w:rPr>
                <w:rFonts w:ascii="Calibri" w:hAnsi="Calibri" w:eastAsia="Calibri" w:cs="Calibri"/>
                <w:color w:val="000000" w:themeColor="text1"/>
                <w:sz w:val="28"/>
                <w:szCs w:val="28"/>
              </w:rPr>
              <w:t>Data Visualization</w:t>
            </w:r>
          </w:p>
          <w:p w:rsidRPr="007418A5" w:rsidR="0073440C" w:rsidP="0073440C" w:rsidRDefault="0073440C" w14:paraId="5E7ADFF8" w14:textId="77777777">
            <w:pPr>
              <w:spacing w:line="257" w:lineRule="auto"/>
              <w:rPr>
                <w:rFonts w:ascii="Calibri" w:hAnsi="Calibri" w:eastAsia="Calibri" w:cs="Calibri"/>
                <w:color w:val="000000" w:themeColor="text1"/>
                <w:sz w:val="28"/>
                <w:szCs w:val="28"/>
              </w:rPr>
            </w:pPr>
            <w:r w:rsidRPr="007418A5">
              <w:rPr>
                <w:rFonts w:ascii="Calibri" w:hAnsi="Calibri" w:eastAsia="Calibri" w:cs="Calibri"/>
                <w:color w:val="000000" w:themeColor="text1"/>
                <w:sz w:val="28"/>
                <w:szCs w:val="28"/>
              </w:rPr>
              <w:t>Fall 2024</w:t>
            </w:r>
          </w:p>
          <w:p w:rsidRPr="007418A5" w:rsidR="0073440C" w:rsidP="0073440C" w:rsidRDefault="0073440C" w14:paraId="2F7C69E7" w14:textId="77777777">
            <w:pPr>
              <w:spacing w:line="257" w:lineRule="auto"/>
              <w:rPr>
                <w:rFonts w:ascii="Calibri" w:hAnsi="Calibri" w:eastAsia="Calibri" w:cs="Calibri"/>
                <w:color w:val="000000" w:themeColor="text1"/>
                <w:sz w:val="28"/>
                <w:szCs w:val="28"/>
              </w:rPr>
            </w:pPr>
          </w:p>
          <w:p w:rsidRPr="007418A5" w:rsidR="0073440C" w:rsidP="0073440C" w:rsidRDefault="0073440C" w14:paraId="261A2D77" w14:textId="77777777">
            <w:pPr>
              <w:spacing w:line="257" w:lineRule="auto"/>
              <w:rPr>
                <w:b/>
                <w:bCs/>
                <w:sz w:val="28"/>
                <w:szCs w:val="28"/>
              </w:rPr>
            </w:pPr>
            <w:r w:rsidRPr="007418A5">
              <w:rPr>
                <w:rFonts w:ascii="Calibri" w:hAnsi="Calibri" w:eastAsia="Calibri" w:cs="Calibri"/>
                <w:b/>
                <w:bCs/>
                <w:sz w:val="28"/>
                <w:szCs w:val="28"/>
              </w:rPr>
              <w:t>Project Name</w:t>
            </w:r>
          </w:p>
          <w:p w:rsidRPr="007418A5" w:rsidR="0073440C" w:rsidP="0073440C" w:rsidRDefault="0073440C" w14:paraId="554EF317" w14:textId="77777777">
            <w:pPr>
              <w:spacing w:line="257" w:lineRule="auto"/>
              <w:rPr>
                <w:b/>
                <w:bCs/>
                <w:sz w:val="28"/>
                <w:szCs w:val="28"/>
              </w:rPr>
            </w:pPr>
            <w:r w:rsidRPr="007418A5">
              <w:rPr>
                <w:rFonts w:ascii="Calibri" w:hAnsi="Calibri" w:eastAsia="Calibri" w:cs="Calibri"/>
                <w:sz w:val="28"/>
                <w:szCs w:val="28"/>
              </w:rPr>
              <w:t>COVID-19 Pandemic in the City of Chicago (Jan 2020 - Dec 2022): Data Visualization, Analysis, and Insights.</w:t>
            </w:r>
          </w:p>
          <w:p w:rsidRPr="007418A5" w:rsidR="0073440C" w:rsidP="0073440C" w:rsidRDefault="0073440C" w14:paraId="6C415B9E" w14:textId="77777777">
            <w:pPr>
              <w:spacing w:line="257" w:lineRule="auto"/>
              <w:rPr>
                <w:rFonts w:ascii="Calibri" w:hAnsi="Calibri" w:eastAsia="Calibri" w:cs="Calibri"/>
                <w:b/>
                <w:bCs/>
                <w:color w:val="000000" w:themeColor="text1"/>
                <w:sz w:val="28"/>
                <w:szCs w:val="28"/>
              </w:rPr>
            </w:pPr>
          </w:p>
          <w:p w:rsidRPr="007418A5" w:rsidR="0073440C" w:rsidP="0073440C" w:rsidRDefault="0073440C" w14:paraId="3FD677DE" w14:textId="77777777">
            <w:pPr>
              <w:spacing w:line="257" w:lineRule="auto"/>
              <w:rPr>
                <w:sz w:val="28"/>
                <w:szCs w:val="28"/>
              </w:rPr>
            </w:pPr>
            <w:r w:rsidRPr="007418A5">
              <w:rPr>
                <w:rFonts w:ascii="Calibri" w:hAnsi="Calibri" w:eastAsia="Calibri" w:cs="Calibri"/>
                <w:b/>
                <w:bCs/>
                <w:color w:val="000000" w:themeColor="text1"/>
                <w:sz w:val="28"/>
                <w:szCs w:val="28"/>
              </w:rPr>
              <w:t>Group Participants</w:t>
            </w:r>
          </w:p>
          <w:p w:rsidRPr="0073440C" w:rsidR="0073440C" w:rsidP="0073440C" w:rsidRDefault="0073440C" w14:paraId="10F65B56" w14:textId="0EC4426B">
            <w:pPr>
              <w:spacing w:line="257" w:lineRule="auto"/>
            </w:pPr>
            <w:r w:rsidRPr="007418A5">
              <w:rPr>
                <w:rFonts w:ascii="Calibri" w:hAnsi="Calibri" w:eastAsia="Calibri" w:cs="Calibri"/>
                <w:color w:val="000000" w:themeColor="text1"/>
                <w:sz w:val="28"/>
                <w:szCs w:val="28"/>
              </w:rPr>
              <w:t xml:space="preserve">Deepmala Srivastava(dxs210033), Suman Anand(sxa230187), Rishabh </w:t>
            </w:r>
            <w:proofErr w:type="spellStart"/>
            <w:r w:rsidRPr="007418A5">
              <w:rPr>
                <w:rFonts w:ascii="Calibri" w:hAnsi="Calibri" w:eastAsia="Calibri" w:cs="Calibri"/>
                <w:color w:val="000000" w:themeColor="text1"/>
                <w:sz w:val="28"/>
                <w:szCs w:val="28"/>
              </w:rPr>
              <w:t>Balaiwar</w:t>
            </w:r>
            <w:proofErr w:type="spellEnd"/>
            <w:r w:rsidRPr="007418A5">
              <w:rPr>
                <w:rFonts w:ascii="Calibri" w:hAnsi="Calibri" w:eastAsia="Calibri" w:cs="Calibri"/>
                <w:color w:val="000000" w:themeColor="text1"/>
                <w:sz w:val="28"/>
                <w:szCs w:val="28"/>
              </w:rPr>
              <w:t xml:space="preserve"> (rxb220092), Mounika </w:t>
            </w:r>
            <w:proofErr w:type="spellStart"/>
            <w:r w:rsidRPr="007418A5">
              <w:rPr>
                <w:rFonts w:ascii="Calibri" w:hAnsi="Calibri" w:eastAsia="Calibri" w:cs="Calibri"/>
                <w:color w:val="000000" w:themeColor="text1"/>
                <w:sz w:val="28"/>
                <w:szCs w:val="28"/>
              </w:rPr>
              <w:t>Kolle</w:t>
            </w:r>
            <w:proofErr w:type="spellEnd"/>
            <w:r w:rsidRPr="007418A5">
              <w:rPr>
                <w:rFonts w:ascii="Calibri" w:hAnsi="Calibri" w:eastAsia="Calibri" w:cs="Calibri"/>
                <w:color w:val="000000" w:themeColor="text1"/>
                <w:sz w:val="28"/>
                <w:szCs w:val="28"/>
              </w:rPr>
              <w:t xml:space="preserve">(mxk240034), Naveena </w:t>
            </w:r>
            <w:proofErr w:type="spellStart"/>
            <w:r w:rsidRPr="007418A5">
              <w:rPr>
                <w:rFonts w:ascii="Calibri" w:hAnsi="Calibri" w:eastAsia="Calibri" w:cs="Calibri"/>
                <w:color w:val="000000" w:themeColor="text1"/>
                <w:sz w:val="28"/>
                <w:szCs w:val="28"/>
              </w:rPr>
              <w:t>Paleti</w:t>
            </w:r>
            <w:proofErr w:type="spellEnd"/>
            <w:r w:rsidRPr="007418A5">
              <w:rPr>
                <w:rFonts w:ascii="Calibri" w:hAnsi="Calibri" w:eastAsia="Calibri" w:cs="Calibri"/>
                <w:color w:val="000000" w:themeColor="text1"/>
                <w:sz w:val="28"/>
                <w:szCs w:val="28"/>
              </w:rPr>
              <w:t xml:space="preserve">(nxp230055), Gowtham </w:t>
            </w:r>
            <w:proofErr w:type="spellStart"/>
            <w:r w:rsidRPr="007418A5">
              <w:rPr>
                <w:rFonts w:ascii="Calibri" w:hAnsi="Calibri" w:eastAsia="Calibri" w:cs="Calibri"/>
                <w:color w:val="000000" w:themeColor="text1"/>
                <w:sz w:val="28"/>
                <w:szCs w:val="28"/>
              </w:rPr>
              <w:t>Siddegowda</w:t>
            </w:r>
            <w:proofErr w:type="spellEnd"/>
            <w:r w:rsidRPr="007418A5">
              <w:rPr>
                <w:rFonts w:ascii="Calibri" w:hAnsi="Calibri" w:eastAsia="Calibri" w:cs="Calibri"/>
                <w:color w:val="000000" w:themeColor="text1"/>
                <w:sz w:val="28"/>
                <w:szCs w:val="28"/>
              </w:rPr>
              <w:t>(gxs240016)</w:t>
            </w:r>
          </w:p>
        </w:tc>
      </w:tr>
    </w:tbl>
    <w:p w:rsidR="0073440C" w:rsidP="0073440C" w:rsidRDefault="0073440C" w14:paraId="6A6911F1" w14:textId="77777777">
      <w:pPr>
        <w:spacing w:line="257" w:lineRule="auto"/>
        <w:rPr>
          <w:rFonts w:ascii="Calibri" w:hAnsi="Calibri" w:eastAsia="Calibri" w:cs="Calibri"/>
          <w:b/>
          <w:bCs/>
          <w:color w:val="000000" w:themeColor="text1"/>
          <w:sz w:val="22"/>
          <w:szCs w:val="22"/>
        </w:rPr>
      </w:pPr>
    </w:p>
    <w:p w:rsidR="0073440C" w:rsidP="0073440C" w:rsidRDefault="0073440C" w14:paraId="471F6086" w14:textId="77777777">
      <w:pPr>
        <w:spacing w:line="257" w:lineRule="auto"/>
        <w:rPr>
          <w:rFonts w:ascii="Calibri" w:hAnsi="Calibri" w:eastAsia="Calibri" w:cs="Calibri"/>
          <w:b/>
          <w:bCs/>
          <w:color w:val="000000" w:themeColor="text1"/>
          <w:sz w:val="22"/>
          <w:szCs w:val="22"/>
        </w:rPr>
      </w:pPr>
    </w:p>
    <w:p w:rsidRPr="008457B3" w:rsidR="0073440C" w:rsidP="0073440C" w:rsidRDefault="0073440C" w14:paraId="7A2CFEA6" w14:textId="77777777">
      <w:pPr>
        <w:rPr>
          <w:b/>
          <w:bCs/>
          <w:sz w:val="36"/>
          <w:szCs w:val="36"/>
        </w:rPr>
      </w:pPr>
      <w:r w:rsidRPr="008457B3">
        <w:rPr>
          <w:b/>
          <w:bCs/>
          <w:sz w:val="36"/>
          <w:szCs w:val="36"/>
        </w:rPr>
        <w:t xml:space="preserve">TITLE: </w:t>
      </w:r>
    </w:p>
    <w:p w:rsidR="0073440C" w:rsidP="0073440C" w:rsidRDefault="0073440C" w14:paraId="31C29035" w14:textId="19C6C980">
      <w:pPr>
        <w:rPr>
          <w:rFonts w:ascii="Calibri" w:hAnsi="Calibri" w:eastAsia="Calibri" w:cs="Calibri"/>
        </w:rPr>
      </w:pPr>
      <w:r w:rsidRPr="25612C39">
        <w:rPr>
          <w:rFonts w:ascii="Calibri" w:hAnsi="Calibri" w:eastAsia="Calibri" w:cs="Calibri"/>
        </w:rPr>
        <w:t xml:space="preserve">Confirmed COVID-19 cases among </w:t>
      </w:r>
      <w:proofErr w:type="gramStart"/>
      <w:r w:rsidRPr="25612C39">
        <w:rPr>
          <w:rFonts w:ascii="Calibri" w:hAnsi="Calibri" w:eastAsia="Calibri" w:cs="Calibri"/>
        </w:rPr>
        <w:t>The</w:t>
      </w:r>
      <w:proofErr w:type="gramEnd"/>
      <w:r w:rsidRPr="25612C39">
        <w:rPr>
          <w:rFonts w:ascii="Calibri" w:hAnsi="Calibri" w:eastAsia="Calibri" w:cs="Calibri"/>
        </w:rPr>
        <w:t xml:space="preserve"> city of Chicago residents who live and work in congregate living facilities within the city of Chicago for the reporting period.</w:t>
      </w:r>
    </w:p>
    <w:p w:rsidR="0073440C" w:rsidRDefault="0073440C" w14:paraId="5C39F59C" w14:textId="10230FEF"/>
    <w:p w:rsidRPr="008457B3" w:rsidR="0073440C" w:rsidRDefault="0073440C" w14:paraId="79535387" w14:textId="6F4AE187">
      <w:pPr>
        <w:rPr>
          <w:b/>
          <w:bCs/>
          <w:sz w:val="36"/>
          <w:szCs w:val="36"/>
        </w:rPr>
      </w:pPr>
      <w:r w:rsidRPr="008457B3">
        <w:rPr>
          <w:b/>
          <w:bCs/>
          <w:sz w:val="36"/>
          <w:szCs w:val="36"/>
        </w:rPr>
        <w:t>S</w:t>
      </w:r>
      <w:r w:rsidRPr="008457B3" w:rsidR="007418A5">
        <w:rPr>
          <w:b/>
          <w:bCs/>
          <w:sz w:val="36"/>
          <w:szCs w:val="36"/>
        </w:rPr>
        <w:t>UMMARY</w:t>
      </w:r>
      <w:r w:rsidRPr="008457B3">
        <w:rPr>
          <w:b/>
          <w:bCs/>
          <w:sz w:val="36"/>
          <w:szCs w:val="36"/>
        </w:rPr>
        <w:t>:</w:t>
      </w:r>
    </w:p>
    <w:p w:rsidR="0073440C" w:rsidRDefault="0073440C" w14:paraId="2E95FC0A" w14:textId="12B997E4">
      <w:r w:rsidRPr="0073440C">
        <w:t xml:space="preserve">This report provides a comprehensive analysis of the COVID-19 pandemic in </w:t>
      </w:r>
      <w:r w:rsidR="00C0044E">
        <w:t xml:space="preserve">the city of </w:t>
      </w:r>
      <w:r w:rsidRPr="0073440C">
        <w:t>Chicago, covering the period from January 2020 to December 2022. Using publicly available datasets, the study investigates patterns in positive cases, hospitalizations, deaths, testing trends, and vaccination uptake. Key findings reveal strong correlations between cases and healthcare outcomes, disparities in testing and vaccination rates across demographics, and temporal trends in pandemic progression. Data visualizations created in Tableau underscore these insights, offering actionable conclusions for understanding and addressing public health challenges.</w:t>
      </w:r>
    </w:p>
    <w:p w:rsidR="007418A5" w:rsidRDefault="007418A5" w14:paraId="6CAD27D3" w14:textId="77777777"/>
    <w:p w:rsidR="007418A5" w:rsidRDefault="007418A5" w14:paraId="5790C20A" w14:textId="77777777"/>
    <w:p w:rsidR="007418A5" w:rsidRDefault="007418A5" w14:paraId="6E763A3D" w14:textId="77777777"/>
    <w:p w:rsidR="007418A5" w:rsidRDefault="007418A5" w14:paraId="0337D593" w14:textId="77777777"/>
    <w:p w:rsidRPr="008457B3" w:rsidR="007418A5" w:rsidRDefault="0073440C" w14:paraId="3E75EE64" w14:textId="1F6AAA74">
      <w:pPr>
        <w:rPr>
          <w:b/>
          <w:bCs/>
          <w:sz w:val="36"/>
          <w:szCs w:val="36"/>
        </w:rPr>
      </w:pPr>
      <w:r w:rsidRPr="008457B3">
        <w:rPr>
          <w:b/>
          <w:bCs/>
          <w:sz w:val="36"/>
          <w:szCs w:val="36"/>
        </w:rPr>
        <w:t>INDEX:</w:t>
      </w:r>
    </w:p>
    <w:p w:rsidR="007418A5" w:rsidP="007418A5" w:rsidRDefault="007418A5" w14:paraId="29955C66" w14:textId="52AE71F3">
      <w:pPr>
        <w:rPr>
          <w:sz w:val="28"/>
          <w:szCs w:val="28"/>
        </w:rPr>
      </w:pPr>
      <w:hyperlink w:history="1" w:anchor="_Data_Description:">
        <w:r w:rsidRPr="00394B30">
          <w:rPr>
            <w:rStyle w:val="Hyperlink"/>
            <w:color w:val="auto"/>
            <w:sz w:val="28"/>
            <w:szCs w:val="28"/>
            <w:u w:val="none"/>
          </w:rPr>
          <w:t>1. Data Description</w:t>
        </w:r>
      </w:hyperlink>
      <w:r w:rsidRPr="007418A5">
        <w:rPr>
          <w:sz w:val="28"/>
          <w:szCs w:val="28"/>
        </w:rPr>
        <w:t>:…………………………………………………………………………</w:t>
      </w:r>
      <w:r w:rsidR="00394B30">
        <w:rPr>
          <w:sz w:val="28"/>
          <w:szCs w:val="28"/>
        </w:rPr>
        <w:t>…. 3</w:t>
      </w:r>
    </w:p>
    <w:p w:rsidR="00394B30" w:rsidP="007418A5" w:rsidRDefault="00394B30" w14:paraId="045F1D95" w14:textId="61274F3B">
      <w:pPr>
        <w:rPr>
          <w:sz w:val="28"/>
          <w:szCs w:val="28"/>
        </w:rPr>
      </w:pPr>
      <w:r>
        <w:rPr>
          <w:sz w:val="28"/>
          <w:szCs w:val="28"/>
        </w:rPr>
        <w:tab/>
      </w:r>
      <w:hyperlink w:history="1" w:anchor="_Dataset_Overview">
        <w:r w:rsidRPr="00394B30">
          <w:rPr>
            <w:rStyle w:val="Hyperlink"/>
            <w:color w:val="auto"/>
            <w:sz w:val="28"/>
            <w:szCs w:val="28"/>
            <w:u w:val="none"/>
          </w:rPr>
          <w:t>1.1. Dataset Overview:</w:t>
        </w:r>
      </w:hyperlink>
      <w:r>
        <w:rPr>
          <w:sz w:val="28"/>
          <w:szCs w:val="28"/>
        </w:rPr>
        <w:t>..</w:t>
      </w:r>
      <w:r w:rsidRPr="007418A5">
        <w:rPr>
          <w:sz w:val="28"/>
          <w:szCs w:val="28"/>
        </w:rPr>
        <w:t>………………………………………………………………</w:t>
      </w:r>
      <w:r>
        <w:rPr>
          <w:sz w:val="28"/>
          <w:szCs w:val="28"/>
        </w:rPr>
        <w:t xml:space="preserve"> 3</w:t>
      </w:r>
    </w:p>
    <w:p w:rsidRPr="007418A5" w:rsidR="00394B30" w:rsidP="007418A5" w:rsidRDefault="00394B30" w14:paraId="7D54D477" w14:textId="23FBAC80">
      <w:pPr>
        <w:rPr>
          <w:sz w:val="28"/>
          <w:szCs w:val="28"/>
        </w:rPr>
      </w:pPr>
      <w:r>
        <w:rPr>
          <w:sz w:val="28"/>
          <w:szCs w:val="28"/>
        </w:rPr>
        <w:tab/>
      </w:r>
      <w:hyperlink w:history="1" w:anchor="_Key_Features">
        <w:r w:rsidRPr="00394B30">
          <w:rPr>
            <w:rStyle w:val="Hyperlink"/>
            <w:color w:val="auto"/>
            <w:sz w:val="28"/>
            <w:szCs w:val="28"/>
            <w:u w:val="none"/>
          </w:rPr>
          <w:t>1.2. Key Features:</w:t>
        </w:r>
      </w:hyperlink>
      <w:r w:rsidRPr="00394B30">
        <w:rPr>
          <w:sz w:val="28"/>
          <w:szCs w:val="28"/>
        </w:rPr>
        <w:t xml:space="preserve"> </w:t>
      </w:r>
      <w:r w:rsidRPr="007418A5">
        <w:rPr>
          <w:sz w:val="28"/>
          <w:szCs w:val="28"/>
        </w:rPr>
        <w:t>…………………………………………………………………</w:t>
      </w:r>
      <w:r>
        <w:rPr>
          <w:sz w:val="28"/>
          <w:szCs w:val="28"/>
        </w:rPr>
        <w:t>…… 4</w:t>
      </w:r>
    </w:p>
    <w:p w:rsidRPr="007418A5" w:rsidR="007418A5" w:rsidP="007418A5" w:rsidRDefault="007418A5" w14:paraId="6FB930BD" w14:textId="77777777">
      <w:pPr>
        <w:pStyle w:val="ListParagraph"/>
        <w:rPr>
          <w:sz w:val="28"/>
          <w:szCs w:val="28"/>
        </w:rPr>
      </w:pPr>
    </w:p>
    <w:p w:rsidRPr="007418A5" w:rsidR="007418A5" w:rsidP="007418A5" w:rsidRDefault="007418A5" w14:paraId="535B863D" w14:textId="0479F142">
      <w:pPr>
        <w:rPr>
          <w:sz w:val="28"/>
          <w:szCs w:val="28"/>
        </w:rPr>
      </w:pPr>
      <w:hyperlink w:history="1" w:anchor="_Data_Cleaning">
        <w:r w:rsidRPr="00F84352">
          <w:rPr>
            <w:rStyle w:val="Hyperlink"/>
            <w:color w:val="auto"/>
            <w:sz w:val="28"/>
            <w:szCs w:val="28"/>
            <w:u w:val="none"/>
          </w:rPr>
          <w:t>2. Data Cleaning</w:t>
        </w:r>
      </w:hyperlink>
      <w:r w:rsidRPr="007418A5">
        <w:rPr>
          <w:sz w:val="28"/>
          <w:szCs w:val="28"/>
        </w:rPr>
        <w:t>:……………………………………………………………………………</w:t>
      </w:r>
      <w:proofErr w:type="gramStart"/>
      <w:r w:rsidRPr="007418A5">
        <w:rPr>
          <w:sz w:val="28"/>
          <w:szCs w:val="28"/>
        </w:rPr>
        <w:t>…</w:t>
      </w:r>
      <w:r w:rsidR="00F84352">
        <w:rPr>
          <w:sz w:val="28"/>
          <w:szCs w:val="28"/>
        </w:rPr>
        <w:t>..</w:t>
      </w:r>
      <w:proofErr w:type="gramEnd"/>
      <w:r w:rsidR="00F84352">
        <w:rPr>
          <w:sz w:val="28"/>
          <w:szCs w:val="28"/>
        </w:rPr>
        <w:t xml:space="preserve"> 5</w:t>
      </w:r>
    </w:p>
    <w:p w:rsidRPr="007418A5" w:rsidR="007418A5" w:rsidP="007418A5" w:rsidRDefault="007418A5" w14:paraId="5A33C10D" w14:textId="77777777">
      <w:pPr>
        <w:pStyle w:val="ListParagraph"/>
        <w:rPr>
          <w:sz w:val="28"/>
          <w:szCs w:val="28"/>
        </w:rPr>
      </w:pPr>
    </w:p>
    <w:p w:rsidRPr="007418A5" w:rsidR="007418A5" w:rsidP="007418A5" w:rsidRDefault="007418A5" w14:paraId="2ADA3A7E" w14:textId="221BD95C">
      <w:pPr>
        <w:rPr>
          <w:sz w:val="28"/>
          <w:szCs w:val="28"/>
        </w:rPr>
      </w:pPr>
      <w:hyperlink w:history="1" w:anchor="_General_Introduction:">
        <w:r w:rsidRPr="00F84352">
          <w:rPr>
            <w:rStyle w:val="Hyperlink"/>
            <w:color w:val="auto"/>
            <w:sz w:val="28"/>
            <w:szCs w:val="28"/>
            <w:u w:val="none"/>
          </w:rPr>
          <w:t>3. General Introduction:</w:t>
        </w:r>
      </w:hyperlink>
      <w:r w:rsidRPr="007418A5">
        <w:rPr>
          <w:sz w:val="28"/>
          <w:szCs w:val="28"/>
        </w:rPr>
        <w:t>………………………………………………………………………</w:t>
      </w:r>
      <w:r w:rsidR="00F84352">
        <w:rPr>
          <w:sz w:val="28"/>
          <w:szCs w:val="28"/>
        </w:rPr>
        <w:t>. 6</w:t>
      </w:r>
    </w:p>
    <w:p w:rsidRPr="007418A5" w:rsidR="007418A5" w:rsidP="007418A5" w:rsidRDefault="007418A5" w14:paraId="2A9657B7" w14:textId="77777777">
      <w:pPr>
        <w:pStyle w:val="ListParagraph"/>
        <w:rPr>
          <w:sz w:val="28"/>
          <w:szCs w:val="28"/>
        </w:rPr>
      </w:pPr>
    </w:p>
    <w:p w:rsidRPr="007418A5" w:rsidR="007418A5" w:rsidP="007418A5" w:rsidRDefault="007418A5" w14:paraId="281414A4" w14:textId="230616AC">
      <w:pPr>
        <w:rPr>
          <w:sz w:val="28"/>
          <w:szCs w:val="28"/>
        </w:rPr>
      </w:pPr>
      <w:hyperlink w:history="1" w:anchor="_INSIGHTS_AND_FINDINGS:">
        <w:r w:rsidRPr="00F84352">
          <w:rPr>
            <w:rStyle w:val="Hyperlink"/>
            <w:color w:val="auto"/>
            <w:sz w:val="28"/>
            <w:szCs w:val="28"/>
            <w:u w:val="none"/>
          </w:rPr>
          <w:t>4. Insights and Findings:</w:t>
        </w:r>
      </w:hyperlink>
      <w:r w:rsidRPr="007418A5">
        <w:rPr>
          <w:sz w:val="28"/>
          <w:szCs w:val="28"/>
        </w:rPr>
        <w:t>………………………………………………………………………</w:t>
      </w:r>
      <w:r w:rsidR="00F84352">
        <w:rPr>
          <w:sz w:val="28"/>
          <w:szCs w:val="28"/>
        </w:rPr>
        <w:t xml:space="preserve"> 7</w:t>
      </w:r>
    </w:p>
    <w:p w:rsidRPr="007418A5" w:rsidR="007418A5" w:rsidP="007418A5" w:rsidRDefault="007418A5" w14:paraId="4A49F9A0" w14:textId="77777777">
      <w:pPr>
        <w:pStyle w:val="ListParagraph"/>
        <w:rPr>
          <w:sz w:val="28"/>
          <w:szCs w:val="28"/>
        </w:rPr>
      </w:pPr>
    </w:p>
    <w:p w:rsidR="007418A5" w:rsidP="007418A5" w:rsidRDefault="007418A5" w14:paraId="5184C8FA" w14:textId="7F32E5F7">
      <w:pPr>
        <w:rPr>
          <w:sz w:val="28"/>
          <w:szCs w:val="28"/>
        </w:rPr>
      </w:pPr>
      <w:hyperlink w:history="1" w:anchor="_Conclusion:">
        <w:r w:rsidRPr="008457B3">
          <w:rPr>
            <w:rStyle w:val="Hyperlink"/>
            <w:color w:val="auto"/>
            <w:sz w:val="28"/>
            <w:szCs w:val="28"/>
            <w:u w:val="none"/>
          </w:rPr>
          <w:t>5. Conclusion:</w:t>
        </w:r>
      </w:hyperlink>
      <w:r w:rsidRPr="007418A5">
        <w:rPr>
          <w:sz w:val="28"/>
          <w:szCs w:val="28"/>
        </w:rPr>
        <w:t>…………………………………………………………………………………</w:t>
      </w:r>
      <w:r w:rsidR="008457B3">
        <w:rPr>
          <w:sz w:val="28"/>
          <w:szCs w:val="28"/>
        </w:rPr>
        <w:t>. 12</w:t>
      </w:r>
    </w:p>
    <w:p w:rsidR="008457B3" w:rsidP="007418A5" w:rsidRDefault="008457B3" w14:paraId="006A7856" w14:textId="77777777">
      <w:pPr>
        <w:rPr>
          <w:sz w:val="28"/>
          <w:szCs w:val="28"/>
        </w:rPr>
      </w:pPr>
    </w:p>
    <w:p w:rsidRPr="007418A5" w:rsidR="008457B3" w:rsidP="007418A5" w:rsidRDefault="008457B3" w14:paraId="32A68006" w14:textId="047CC150">
      <w:pPr>
        <w:rPr>
          <w:sz w:val="28"/>
          <w:szCs w:val="28"/>
        </w:rPr>
      </w:pPr>
      <w:hyperlink w:history="1" w:anchor="_References:">
        <w:r w:rsidRPr="008457B3">
          <w:rPr>
            <w:rStyle w:val="Hyperlink"/>
            <w:color w:val="auto"/>
            <w:sz w:val="28"/>
            <w:szCs w:val="28"/>
            <w:u w:val="none"/>
          </w:rPr>
          <w:t>6. References:</w:t>
        </w:r>
      </w:hyperlink>
      <w:r>
        <w:rPr>
          <w:sz w:val="28"/>
          <w:szCs w:val="28"/>
        </w:rPr>
        <w:t>…………………………………………………………………………………. 13</w:t>
      </w:r>
    </w:p>
    <w:p w:rsidR="0073440C" w:rsidRDefault="0073440C" w14:paraId="27D5C186" w14:textId="77777777"/>
    <w:p w:rsidR="007418A5" w:rsidRDefault="007418A5" w14:paraId="719356CD" w14:textId="77777777"/>
    <w:p w:rsidR="007418A5" w:rsidRDefault="007418A5" w14:paraId="11D8FB61" w14:textId="77777777"/>
    <w:p w:rsidR="007418A5" w:rsidRDefault="007418A5" w14:paraId="771D0E9C" w14:textId="77777777"/>
    <w:p w:rsidR="007418A5" w:rsidRDefault="007418A5" w14:paraId="45DD02CD" w14:textId="77777777"/>
    <w:p w:rsidR="007418A5" w:rsidRDefault="007418A5" w14:paraId="74BEC90D" w14:textId="77777777"/>
    <w:p w:rsidR="007418A5" w:rsidRDefault="007418A5" w14:paraId="20624BCD" w14:textId="77777777"/>
    <w:p w:rsidR="007418A5" w:rsidRDefault="007418A5" w14:paraId="61EBC0D9" w14:textId="77777777"/>
    <w:p w:rsidR="007418A5" w:rsidRDefault="007418A5" w14:paraId="6A26C7D6" w14:textId="77777777"/>
    <w:p w:rsidRPr="008457B3" w:rsidR="007418A5" w:rsidP="007418A5" w:rsidRDefault="007418A5" w14:paraId="29062B36" w14:textId="31AD19BA">
      <w:pPr>
        <w:pStyle w:val="Heading1"/>
        <w:rPr>
          <w:b/>
          <w:bCs/>
          <w:color w:val="auto"/>
          <w:sz w:val="36"/>
          <w:szCs w:val="36"/>
        </w:rPr>
      </w:pPr>
      <w:bookmarkStart w:name="_Data_Description:" w:id="0"/>
      <w:bookmarkEnd w:id="0"/>
      <w:r w:rsidRPr="008457B3">
        <w:rPr>
          <w:b/>
          <w:bCs/>
          <w:color w:val="auto"/>
          <w:sz w:val="36"/>
          <w:szCs w:val="36"/>
        </w:rPr>
        <w:lastRenderedPageBreak/>
        <w:t>D</w:t>
      </w:r>
      <w:r w:rsidRPr="008457B3" w:rsidR="008457B3">
        <w:rPr>
          <w:b/>
          <w:bCs/>
          <w:color w:val="auto"/>
          <w:sz w:val="36"/>
          <w:szCs w:val="36"/>
        </w:rPr>
        <w:t>ATA</w:t>
      </w:r>
      <w:r w:rsidRPr="008457B3">
        <w:rPr>
          <w:b/>
          <w:bCs/>
          <w:color w:val="auto"/>
          <w:sz w:val="36"/>
          <w:szCs w:val="36"/>
        </w:rPr>
        <w:t xml:space="preserve"> D</w:t>
      </w:r>
      <w:r w:rsidRPr="008457B3" w:rsidR="008457B3">
        <w:rPr>
          <w:b/>
          <w:bCs/>
          <w:color w:val="auto"/>
          <w:sz w:val="36"/>
          <w:szCs w:val="36"/>
        </w:rPr>
        <w:t>ESCRIPTION</w:t>
      </w:r>
      <w:r w:rsidRPr="008457B3">
        <w:rPr>
          <w:b/>
          <w:bCs/>
          <w:color w:val="auto"/>
          <w:sz w:val="36"/>
          <w:szCs w:val="36"/>
        </w:rPr>
        <w:t>:</w:t>
      </w:r>
    </w:p>
    <w:p w:rsidRPr="008457B3" w:rsidR="00394B30" w:rsidP="00394B30" w:rsidRDefault="00394B30" w14:paraId="404759DF" w14:textId="77777777">
      <w:pPr>
        <w:pStyle w:val="Heading2"/>
        <w:rPr>
          <w:color w:val="auto"/>
        </w:rPr>
      </w:pPr>
      <w:bookmarkStart w:name="_Dataset_Overview" w:id="1"/>
      <w:bookmarkEnd w:id="1"/>
      <w:r w:rsidRPr="008457B3">
        <w:rPr>
          <w:color w:val="auto"/>
        </w:rPr>
        <w:t>Dataset Overview</w:t>
      </w:r>
    </w:p>
    <w:p w:rsidRPr="00394B30" w:rsidR="00394B30" w:rsidP="00394B30" w:rsidRDefault="00394B30" w14:paraId="0C4FA4CB" w14:textId="66E9982E">
      <w:r w:rsidRPr="00394B30">
        <w:t xml:space="preserve">The analysis relies on five datasets sourced from </w:t>
      </w:r>
      <w:hyperlink w:history="1" r:id="rId7">
        <w:r w:rsidRPr="00394B30">
          <w:rPr>
            <w:rStyle w:val="Hyperlink"/>
          </w:rPr>
          <w:t>data.gov</w:t>
        </w:r>
      </w:hyperlink>
      <w:r w:rsidRPr="00394B30">
        <w:t>, focusing on COVID-19 trends in</w:t>
      </w:r>
      <w:r w:rsidR="00C0044E">
        <w:t xml:space="preserve"> the city of</w:t>
      </w:r>
      <w:r w:rsidRPr="00394B30">
        <w:t xml:space="preserve"> Chicago from January 2020 to December 2022. These datasets contain detailed information on positive cases, hospitalizations, deaths, testing rates, and vaccinations, broken down by demographics and geography.</w:t>
      </w:r>
    </w:p>
    <w:p w:rsidRPr="00394B30" w:rsidR="00394B30" w:rsidP="00394B30" w:rsidRDefault="00394B30" w14:paraId="6671BEFC" w14:textId="77777777">
      <w:pPr>
        <w:rPr>
          <w:b/>
          <w:bCs/>
        </w:rPr>
      </w:pPr>
      <w:r w:rsidRPr="00394B30">
        <w:rPr>
          <w:b/>
          <w:bCs/>
        </w:rPr>
        <w:t>Datasets Used</w:t>
      </w:r>
    </w:p>
    <w:p w:rsidRPr="00394B30" w:rsidR="00394B30" w:rsidP="00394B30" w:rsidRDefault="00394B30" w14:paraId="34B8AF13" w14:textId="77777777">
      <w:pPr>
        <w:numPr>
          <w:ilvl w:val="0"/>
          <w:numId w:val="3"/>
        </w:numPr>
      </w:pPr>
      <w:r w:rsidRPr="00394B30">
        <w:rPr>
          <w:b/>
          <w:bCs/>
        </w:rPr>
        <w:t>COVID-19 Vaccinations by Age and Race-Ethnicity</w:t>
      </w:r>
    </w:p>
    <w:p w:rsidRPr="00394B30" w:rsidR="00394B30" w:rsidP="00394B30" w:rsidRDefault="00394B30" w14:paraId="2C214A77" w14:textId="77777777">
      <w:pPr>
        <w:numPr>
          <w:ilvl w:val="1"/>
          <w:numId w:val="3"/>
        </w:numPr>
      </w:pPr>
      <w:r w:rsidRPr="00394B30">
        <w:rPr>
          <w:b/>
          <w:bCs/>
        </w:rPr>
        <w:t>Rows:</w:t>
      </w:r>
      <w:r w:rsidRPr="00394B30">
        <w:t xml:space="preserve"> 5,150</w:t>
      </w:r>
    </w:p>
    <w:p w:rsidRPr="00394B30" w:rsidR="00394B30" w:rsidP="00394B30" w:rsidRDefault="00394B30" w14:paraId="1432738D" w14:textId="77777777">
      <w:pPr>
        <w:numPr>
          <w:ilvl w:val="1"/>
          <w:numId w:val="3"/>
        </w:numPr>
      </w:pPr>
      <w:r w:rsidRPr="00394B30">
        <w:rPr>
          <w:b/>
          <w:bCs/>
        </w:rPr>
        <w:t>Columns:</w:t>
      </w:r>
      <w:r w:rsidRPr="00394B30">
        <w:t xml:space="preserve"> 12</w:t>
      </w:r>
    </w:p>
    <w:p w:rsidRPr="00394B30" w:rsidR="00394B30" w:rsidP="00394B30" w:rsidRDefault="00394B30" w14:paraId="6E87A42A" w14:textId="77777777">
      <w:pPr>
        <w:numPr>
          <w:ilvl w:val="1"/>
          <w:numId w:val="3"/>
        </w:numPr>
      </w:pPr>
      <w:r w:rsidRPr="00394B30">
        <w:rPr>
          <w:b/>
          <w:bCs/>
        </w:rPr>
        <w:t>Focus:</w:t>
      </w:r>
      <w:r w:rsidRPr="00394B30">
        <w:t xml:space="preserve"> Demographic breakdown of vaccination rates, including age, race, and ethnicity.</w:t>
      </w:r>
    </w:p>
    <w:p w:rsidRPr="00394B30" w:rsidR="00394B30" w:rsidP="00394B30" w:rsidRDefault="00394B30" w14:paraId="64B1C515" w14:textId="77777777">
      <w:pPr>
        <w:numPr>
          <w:ilvl w:val="0"/>
          <w:numId w:val="3"/>
        </w:numPr>
      </w:pPr>
      <w:r w:rsidRPr="00394B30">
        <w:rPr>
          <w:b/>
          <w:bCs/>
        </w:rPr>
        <w:t>COVID-19 Daily Testing by Person</w:t>
      </w:r>
    </w:p>
    <w:p w:rsidRPr="00394B30" w:rsidR="00394B30" w:rsidP="00394B30" w:rsidRDefault="00394B30" w14:paraId="12E2B124" w14:textId="77777777">
      <w:pPr>
        <w:numPr>
          <w:ilvl w:val="1"/>
          <w:numId w:val="3"/>
        </w:numPr>
      </w:pPr>
      <w:r w:rsidRPr="00394B30">
        <w:rPr>
          <w:b/>
          <w:bCs/>
        </w:rPr>
        <w:t>Rows:</w:t>
      </w:r>
      <w:r w:rsidRPr="00394B30">
        <w:t xml:space="preserve"> 127</w:t>
      </w:r>
    </w:p>
    <w:p w:rsidRPr="00394B30" w:rsidR="00394B30" w:rsidP="00394B30" w:rsidRDefault="00394B30" w14:paraId="1DB264E2" w14:textId="77777777">
      <w:pPr>
        <w:numPr>
          <w:ilvl w:val="1"/>
          <w:numId w:val="3"/>
        </w:numPr>
      </w:pPr>
      <w:r w:rsidRPr="00394B30">
        <w:rPr>
          <w:b/>
          <w:bCs/>
        </w:rPr>
        <w:t>Columns:</w:t>
      </w:r>
      <w:r w:rsidRPr="00394B30">
        <w:t xml:space="preserve"> 59</w:t>
      </w:r>
    </w:p>
    <w:p w:rsidRPr="00394B30" w:rsidR="00394B30" w:rsidP="00394B30" w:rsidRDefault="00394B30" w14:paraId="5FD4EB6C" w14:textId="77777777">
      <w:pPr>
        <w:numPr>
          <w:ilvl w:val="1"/>
          <w:numId w:val="3"/>
        </w:numPr>
      </w:pPr>
      <w:r w:rsidRPr="00394B30">
        <w:rPr>
          <w:b/>
          <w:bCs/>
        </w:rPr>
        <w:t>Focus:</w:t>
      </w:r>
      <w:r w:rsidRPr="00394B30">
        <w:t xml:space="preserve"> Daily testing data by individuals, including demographic and geographic details.</w:t>
      </w:r>
    </w:p>
    <w:p w:rsidRPr="00394B30" w:rsidR="00394B30" w:rsidP="00394B30" w:rsidRDefault="00394B30" w14:paraId="0658665B" w14:textId="77777777">
      <w:pPr>
        <w:numPr>
          <w:ilvl w:val="0"/>
          <w:numId w:val="3"/>
        </w:numPr>
      </w:pPr>
      <w:r w:rsidRPr="00394B30">
        <w:rPr>
          <w:b/>
          <w:bCs/>
        </w:rPr>
        <w:t>COVID-19 Vaccinations by ZIP Code</w:t>
      </w:r>
    </w:p>
    <w:p w:rsidRPr="00394B30" w:rsidR="00394B30" w:rsidP="00394B30" w:rsidRDefault="00394B30" w14:paraId="085B558D" w14:textId="77777777">
      <w:pPr>
        <w:numPr>
          <w:ilvl w:val="1"/>
          <w:numId w:val="3"/>
        </w:numPr>
      </w:pPr>
      <w:r w:rsidRPr="00394B30">
        <w:rPr>
          <w:b/>
          <w:bCs/>
        </w:rPr>
        <w:t>Rows:</w:t>
      </w:r>
      <w:r w:rsidRPr="00394B30">
        <w:t xml:space="preserve"> 43,070</w:t>
      </w:r>
    </w:p>
    <w:p w:rsidRPr="00394B30" w:rsidR="00394B30" w:rsidP="00394B30" w:rsidRDefault="00394B30" w14:paraId="32EDC74F" w14:textId="77777777">
      <w:pPr>
        <w:numPr>
          <w:ilvl w:val="1"/>
          <w:numId w:val="3"/>
        </w:numPr>
      </w:pPr>
      <w:r w:rsidRPr="00394B30">
        <w:rPr>
          <w:b/>
          <w:bCs/>
        </w:rPr>
        <w:t>Columns:</w:t>
      </w:r>
      <w:r w:rsidRPr="00394B30">
        <w:t xml:space="preserve"> 36</w:t>
      </w:r>
    </w:p>
    <w:p w:rsidRPr="00394B30" w:rsidR="00394B30" w:rsidP="00394B30" w:rsidRDefault="00394B30" w14:paraId="6703E74E" w14:textId="77777777">
      <w:pPr>
        <w:numPr>
          <w:ilvl w:val="1"/>
          <w:numId w:val="3"/>
        </w:numPr>
      </w:pPr>
      <w:r w:rsidRPr="00394B30">
        <w:rPr>
          <w:b/>
          <w:bCs/>
        </w:rPr>
        <w:t>Focus:</w:t>
      </w:r>
      <w:r w:rsidRPr="00394B30">
        <w:t xml:space="preserve"> Vaccination trends by ZIP code, highlighting regional disparities.</w:t>
      </w:r>
    </w:p>
    <w:p w:rsidRPr="00394B30" w:rsidR="00394B30" w:rsidP="00394B30" w:rsidRDefault="00394B30" w14:paraId="1BCD91BA" w14:textId="77777777">
      <w:pPr>
        <w:numPr>
          <w:ilvl w:val="0"/>
          <w:numId w:val="3"/>
        </w:numPr>
      </w:pPr>
      <w:r w:rsidRPr="00394B30">
        <w:rPr>
          <w:b/>
          <w:bCs/>
        </w:rPr>
        <w:t>COVID-19 Daily Rolling Averages (Cases, Deaths, and Hospitalizations)</w:t>
      </w:r>
    </w:p>
    <w:p w:rsidRPr="00394B30" w:rsidR="00394B30" w:rsidP="00394B30" w:rsidRDefault="00394B30" w14:paraId="385C3FBF" w14:textId="77777777">
      <w:pPr>
        <w:numPr>
          <w:ilvl w:val="1"/>
          <w:numId w:val="3"/>
        </w:numPr>
      </w:pPr>
      <w:r w:rsidRPr="00394B30">
        <w:rPr>
          <w:b/>
          <w:bCs/>
        </w:rPr>
        <w:t>Rows:</w:t>
      </w:r>
      <w:r w:rsidRPr="00394B30">
        <w:t xml:space="preserve"> 730</w:t>
      </w:r>
    </w:p>
    <w:p w:rsidRPr="00394B30" w:rsidR="00394B30" w:rsidP="00394B30" w:rsidRDefault="00394B30" w14:paraId="46065E8C" w14:textId="77777777">
      <w:pPr>
        <w:numPr>
          <w:ilvl w:val="1"/>
          <w:numId w:val="3"/>
        </w:numPr>
      </w:pPr>
      <w:r w:rsidRPr="00394B30">
        <w:rPr>
          <w:b/>
          <w:bCs/>
        </w:rPr>
        <w:t>Columns:</w:t>
      </w:r>
      <w:r w:rsidRPr="00394B30">
        <w:t xml:space="preserve"> 97</w:t>
      </w:r>
    </w:p>
    <w:p w:rsidRPr="00394B30" w:rsidR="00394B30" w:rsidP="00394B30" w:rsidRDefault="00394B30" w14:paraId="7D660ABB" w14:textId="77777777">
      <w:pPr>
        <w:numPr>
          <w:ilvl w:val="1"/>
          <w:numId w:val="3"/>
        </w:numPr>
      </w:pPr>
      <w:r w:rsidRPr="00394B30">
        <w:rPr>
          <w:b/>
          <w:bCs/>
        </w:rPr>
        <w:t>Focus:</w:t>
      </w:r>
      <w:r w:rsidRPr="00394B30">
        <w:t xml:space="preserve"> Daily averages for positive cases, hospitalizations, and deaths, reflecting the pandemic timeline.</w:t>
      </w:r>
    </w:p>
    <w:p w:rsidRPr="00394B30" w:rsidR="00394B30" w:rsidP="00394B30" w:rsidRDefault="00394B30" w14:paraId="4EB69B06" w14:textId="77777777">
      <w:pPr>
        <w:numPr>
          <w:ilvl w:val="0"/>
          <w:numId w:val="3"/>
        </w:numPr>
      </w:pPr>
      <w:r w:rsidRPr="00394B30">
        <w:rPr>
          <w:b/>
          <w:bCs/>
        </w:rPr>
        <w:t>COVID-19 Vaccinations by Region, Age, and Race-Ethnicity</w:t>
      </w:r>
    </w:p>
    <w:p w:rsidRPr="00394B30" w:rsidR="00394B30" w:rsidP="00394B30" w:rsidRDefault="00394B30" w14:paraId="4E660F05" w14:textId="77777777">
      <w:pPr>
        <w:numPr>
          <w:ilvl w:val="1"/>
          <w:numId w:val="3"/>
        </w:numPr>
      </w:pPr>
      <w:r w:rsidRPr="00394B30">
        <w:rPr>
          <w:b/>
          <w:bCs/>
        </w:rPr>
        <w:lastRenderedPageBreak/>
        <w:t>Rows:</w:t>
      </w:r>
      <w:r w:rsidRPr="00394B30">
        <w:t xml:space="preserve"> 5,040</w:t>
      </w:r>
    </w:p>
    <w:p w:rsidRPr="00394B30" w:rsidR="00394B30" w:rsidP="00394B30" w:rsidRDefault="00394B30" w14:paraId="3C5B047D" w14:textId="77777777">
      <w:pPr>
        <w:numPr>
          <w:ilvl w:val="1"/>
          <w:numId w:val="3"/>
        </w:numPr>
      </w:pPr>
      <w:r w:rsidRPr="00394B30">
        <w:rPr>
          <w:b/>
          <w:bCs/>
        </w:rPr>
        <w:t>Columns:</w:t>
      </w:r>
      <w:r w:rsidRPr="00394B30">
        <w:t xml:space="preserve"> 12</w:t>
      </w:r>
    </w:p>
    <w:p w:rsidRPr="00394B30" w:rsidR="00394B30" w:rsidP="00394B30" w:rsidRDefault="00394B30" w14:paraId="37066EB3" w14:textId="216671C3">
      <w:pPr>
        <w:numPr>
          <w:ilvl w:val="1"/>
          <w:numId w:val="3"/>
        </w:numPr>
      </w:pPr>
      <w:r w:rsidRPr="00394B30">
        <w:rPr>
          <w:b/>
          <w:bCs/>
        </w:rPr>
        <w:t>Focus:</w:t>
      </w:r>
      <w:r w:rsidRPr="00394B30">
        <w:t xml:space="preserve"> Vaccination trends by region, age, and race, with insights into disparities across demographic groups.</w:t>
      </w:r>
    </w:p>
    <w:p w:rsidRPr="008457B3" w:rsidR="00394B30" w:rsidP="00394B30" w:rsidRDefault="00394B30" w14:paraId="0CD194C9" w14:textId="77777777">
      <w:pPr>
        <w:pStyle w:val="Heading2"/>
        <w:rPr>
          <w:color w:val="auto"/>
        </w:rPr>
      </w:pPr>
      <w:bookmarkStart w:name="_Key_Features" w:id="2"/>
      <w:bookmarkEnd w:id="2"/>
      <w:r w:rsidRPr="008457B3">
        <w:rPr>
          <w:color w:val="auto"/>
        </w:rPr>
        <w:t>Key Features</w:t>
      </w:r>
    </w:p>
    <w:p w:rsidRPr="00394B30" w:rsidR="00394B30" w:rsidP="00394B30" w:rsidRDefault="00394B30" w14:paraId="5F4588A2" w14:textId="77777777">
      <w:pPr>
        <w:numPr>
          <w:ilvl w:val="0"/>
          <w:numId w:val="4"/>
        </w:numPr>
      </w:pPr>
      <w:r w:rsidRPr="00394B30">
        <w:rPr>
          <w:b/>
          <w:bCs/>
        </w:rPr>
        <w:t>Temporal Data</w:t>
      </w:r>
    </w:p>
    <w:p w:rsidRPr="00394B30" w:rsidR="00394B30" w:rsidP="00394B30" w:rsidRDefault="00394B30" w14:paraId="09978FBD" w14:textId="77777777">
      <w:pPr>
        <w:numPr>
          <w:ilvl w:val="1"/>
          <w:numId w:val="4"/>
        </w:numPr>
      </w:pPr>
      <w:r w:rsidRPr="00394B30">
        <w:t>Tracks trends over three years (2020–2022) to analyze pandemic progression and public health responses.</w:t>
      </w:r>
    </w:p>
    <w:p w:rsidRPr="00394B30" w:rsidR="00394B30" w:rsidP="00394B30" w:rsidRDefault="00394B30" w14:paraId="1671F3D2" w14:textId="77777777">
      <w:pPr>
        <w:numPr>
          <w:ilvl w:val="0"/>
          <w:numId w:val="4"/>
        </w:numPr>
      </w:pPr>
      <w:r w:rsidRPr="00394B30">
        <w:rPr>
          <w:b/>
          <w:bCs/>
        </w:rPr>
        <w:t>Demographic Breakdown</w:t>
      </w:r>
    </w:p>
    <w:p w:rsidRPr="00394B30" w:rsidR="00394B30" w:rsidP="00394B30" w:rsidRDefault="00394B30" w14:paraId="2CA36E92" w14:textId="77777777">
      <w:pPr>
        <w:numPr>
          <w:ilvl w:val="1"/>
          <w:numId w:val="4"/>
        </w:numPr>
      </w:pPr>
      <w:r w:rsidRPr="00394B30">
        <w:t>Data includes age, race, and ethnicity, enabling the identification of disparities in testing and vaccination uptake.</w:t>
      </w:r>
    </w:p>
    <w:p w:rsidRPr="00394B30" w:rsidR="00394B30" w:rsidP="00394B30" w:rsidRDefault="00394B30" w14:paraId="14D5A21F" w14:textId="77777777">
      <w:pPr>
        <w:numPr>
          <w:ilvl w:val="0"/>
          <w:numId w:val="4"/>
        </w:numPr>
      </w:pPr>
      <w:r w:rsidRPr="00394B30">
        <w:rPr>
          <w:b/>
          <w:bCs/>
        </w:rPr>
        <w:t>Geographic Insights</w:t>
      </w:r>
    </w:p>
    <w:p w:rsidRPr="00394B30" w:rsidR="00394B30" w:rsidP="00394B30" w:rsidRDefault="00394B30" w14:paraId="62B932E3" w14:textId="77777777">
      <w:pPr>
        <w:numPr>
          <w:ilvl w:val="1"/>
          <w:numId w:val="4"/>
        </w:numPr>
      </w:pPr>
      <w:r w:rsidRPr="00394B30">
        <w:t>ZIP code and regional data highlight geographic disparities in healthcare access and outcomes.</w:t>
      </w:r>
    </w:p>
    <w:p w:rsidRPr="00394B30" w:rsidR="00394B30" w:rsidP="00394B30" w:rsidRDefault="00394B30" w14:paraId="75E20E12" w14:textId="77777777">
      <w:pPr>
        <w:numPr>
          <w:ilvl w:val="0"/>
          <w:numId w:val="4"/>
        </w:numPr>
      </w:pPr>
      <w:r w:rsidRPr="00394B30">
        <w:rPr>
          <w:b/>
          <w:bCs/>
        </w:rPr>
        <w:t>Vaccination Metrics</w:t>
      </w:r>
    </w:p>
    <w:p w:rsidRPr="00394B30" w:rsidR="00394B30" w:rsidP="00394B30" w:rsidRDefault="00394B30" w14:paraId="7C42C00C" w14:textId="77777777">
      <w:pPr>
        <w:numPr>
          <w:ilvl w:val="1"/>
          <w:numId w:val="4"/>
        </w:numPr>
      </w:pPr>
      <w:r w:rsidRPr="00394B30">
        <w:t xml:space="preserve">Tracks first-dose, </w:t>
      </w:r>
      <w:proofErr w:type="gramStart"/>
      <w:r w:rsidRPr="00394B30">
        <w:t>second-dose</w:t>
      </w:r>
      <w:proofErr w:type="gramEnd"/>
      <w:r w:rsidRPr="00394B30">
        <w:t>, and booster uptake, revealing engagement levels and drop-offs.</w:t>
      </w:r>
    </w:p>
    <w:p w:rsidRPr="00394B30" w:rsidR="00394B30" w:rsidP="00394B30" w:rsidRDefault="00394B30" w14:paraId="27CE81C6" w14:textId="77777777">
      <w:pPr>
        <w:numPr>
          <w:ilvl w:val="0"/>
          <w:numId w:val="4"/>
        </w:numPr>
      </w:pPr>
      <w:r w:rsidRPr="00394B30">
        <w:rPr>
          <w:b/>
          <w:bCs/>
        </w:rPr>
        <w:t>Healthcare Correlations</w:t>
      </w:r>
    </w:p>
    <w:p w:rsidRPr="00394B30" w:rsidR="00394B30" w:rsidP="00394B30" w:rsidRDefault="00394B30" w14:paraId="385554AF" w14:textId="77777777">
      <w:pPr>
        <w:numPr>
          <w:ilvl w:val="1"/>
          <w:numId w:val="4"/>
        </w:numPr>
      </w:pPr>
      <w:r w:rsidRPr="00394B30">
        <w:t>Positive cases, hospitalizations, and deaths are analyzed for correlations and lagged effects.</w:t>
      </w:r>
    </w:p>
    <w:p w:rsidRPr="00394B30" w:rsidR="00394B30" w:rsidP="00394B30" w:rsidRDefault="00394B30" w14:paraId="3C9E898D" w14:textId="77777777">
      <w:pPr>
        <w:numPr>
          <w:ilvl w:val="0"/>
          <w:numId w:val="4"/>
        </w:numPr>
      </w:pPr>
      <w:r w:rsidRPr="00394B30">
        <w:rPr>
          <w:b/>
          <w:bCs/>
        </w:rPr>
        <w:t>Testing Trends</w:t>
      </w:r>
    </w:p>
    <w:p w:rsidRPr="00394B30" w:rsidR="00394B30" w:rsidP="00394B30" w:rsidRDefault="00394B30" w14:paraId="290FC71B" w14:textId="77777777">
      <w:pPr>
        <w:numPr>
          <w:ilvl w:val="1"/>
          <w:numId w:val="4"/>
        </w:numPr>
      </w:pPr>
      <w:r w:rsidRPr="00394B30">
        <w:t>Provides weekly and demographic testing patterns, highlighting high-engagement groups and time periods.</w:t>
      </w:r>
    </w:p>
    <w:p w:rsidR="00394B30" w:rsidP="00394B30" w:rsidRDefault="00394B30" w14:paraId="5D562B54" w14:textId="5957234A">
      <w:r w:rsidRPr="00394B30">
        <w:t>These datasets, cleaned and normalized for visualization, form the basis of the report’s insights and findings, offering a comprehensive view of COVID-19’s impact in</w:t>
      </w:r>
      <w:r w:rsidR="00C0044E">
        <w:t xml:space="preserve"> the city of</w:t>
      </w:r>
      <w:r w:rsidRPr="00394B30">
        <w:t xml:space="preserve"> Chicago.</w:t>
      </w:r>
    </w:p>
    <w:p w:rsidR="00F84352" w:rsidP="00394B30" w:rsidRDefault="00F84352" w14:paraId="0C3BD5E3" w14:textId="77777777"/>
    <w:p w:rsidR="00F84352" w:rsidP="00394B30" w:rsidRDefault="00F84352" w14:paraId="1D0A41AA" w14:textId="77777777"/>
    <w:p w:rsidR="00F84352" w:rsidP="00394B30" w:rsidRDefault="00F84352" w14:paraId="02CE58E7" w14:textId="77777777"/>
    <w:p w:rsidRPr="008457B3" w:rsidR="00F84352" w:rsidP="00F84352" w:rsidRDefault="00F84352" w14:paraId="31E0954D" w14:textId="7EABE8B8">
      <w:pPr>
        <w:pStyle w:val="Heading1"/>
        <w:rPr>
          <w:b/>
          <w:bCs/>
          <w:color w:val="auto"/>
        </w:rPr>
      </w:pPr>
      <w:bookmarkStart w:name="_Data_Cleaning" w:id="3"/>
      <w:bookmarkEnd w:id="3"/>
      <w:r w:rsidRPr="008457B3">
        <w:rPr>
          <w:b/>
          <w:bCs/>
          <w:color w:val="auto"/>
        </w:rPr>
        <w:lastRenderedPageBreak/>
        <w:t>D</w:t>
      </w:r>
      <w:r w:rsidRPr="008457B3" w:rsidR="008457B3">
        <w:rPr>
          <w:b/>
          <w:bCs/>
          <w:color w:val="auto"/>
        </w:rPr>
        <w:t xml:space="preserve">ATA </w:t>
      </w:r>
      <w:r w:rsidRPr="008457B3">
        <w:rPr>
          <w:b/>
          <w:bCs/>
          <w:color w:val="auto"/>
        </w:rPr>
        <w:t>C</w:t>
      </w:r>
      <w:r w:rsidRPr="008457B3" w:rsidR="008457B3">
        <w:rPr>
          <w:b/>
          <w:bCs/>
          <w:color w:val="auto"/>
        </w:rPr>
        <w:t>LEANING</w:t>
      </w:r>
      <w:r w:rsidRPr="008457B3">
        <w:rPr>
          <w:b/>
          <w:bCs/>
          <w:color w:val="auto"/>
        </w:rPr>
        <w:t>:</w:t>
      </w:r>
    </w:p>
    <w:p w:rsidRPr="00F84352" w:rsidR="00F84352" w:rsidP="00F84352" w:rsidRDefault="00F84352" w14:paraId="6317CE23" w14:textId="77777777">
      <w:r w:rsidRPr="00F84352">
        <w:t>To ensure the accuracy and reliability of the analysis, the datasets underwent a rigorous data cleaning process. The steps are outlined below:</w:t>
      </w:r>
    </w:p>
    <w:p w:rsidRPr="00F84352" w:rsidR="00F84352" w:rsidP="00F84352" w:rsidRDefault="00F84352" w14:paraId="234C020A" w14:textId="77777777">
      <w:pPr>
        <w:numPr>
          <w:ilvl w:val="0"/>
          <w:numId w:val="5"/>
        </w:numPr>
      </w:pPr>
      <w:r w:rsidRPr="00F84352">
        <w:rPr>
          <w:b/>
          <w:bCs/>
        </w:rPr>
        <w:t>Removal of Duplicates</w:t>
      </w:r>
    </w:p>
    <w:p w:rsidRPr="00F84352" w:rsidR="00F84352" w:rsidP="00F84352" w:rsidRDefault="00F84352" w14:paraId="35F6EDA2" w14:textId="77777777">
      <w:pPr>
        <w:numPr>
          <w:ilvl w:val="1"/>
          <w:numId w:val="5"/>
        </w:numPr>
      </w:pPr>
      <w:r w:rsidRPr="00F84352">
        <w:t>Duplicate records were identified and removed to maintain the uniqueness of entries. This step ensured that no data point was redundantly counted, which could skew analysis results.</w:t>
      </w:r>
    </w:p>
    <w:p w:rsidRPr="00F84352" w:rsidR="00F84352" w:rsidP="00F84352" w:rsidRDefault="00F84352" w14:paraId="5D073BF0" w14:textId="77777777">
      <w:pPr>
        <w:numPr>
          <w:ilvl w:val="0"/>
          <w:numId w:val="5"/>
        </w:numPr>
      </w:pPr>
      <w:r w:rsidRPr="00F84352">
        <w:rPr>
          <w:b/>
          <w:bCs/>
        </w:rPr>
        <w:t>Handling Missing Values</w:t>
      </w:r>
    </w:p>
    <w:p w:rsidRPr="00F84352" w:rsidR="00F84352" w:rsidP="00F84352" w:rsidRDefault="00F84352" w14:paraId="79934917" w14:textId="77777777">
      <w:pPr>
        <w:numPr>
          <w:ilvl w:val="1"/>
          <w:numId w:val="5"/>
        </w:numPr>
      </w:pPr>
      <w:r w:rsidRPr="00F84352">
        <w:t>Missing data were addressed using a predefined threshold: entries with less than 2% missing data were filled with appropriate values (e.g., averages or medians).</w:t>
      </w:r>
    </w:p>
    <w:p w:rsidRPr="00F84352" w:rsidR="00F84352" w:rsidP="00F84352" w:rsidRDefault="00F84352" w14:paraId="2267EE92" w14:textId="77777777">
      <w:pPr>
        <w:numPr>
          <w:ilvl w:val="1"/>
          <w:numId w:val="5"/>
        </w:numPr>
      </w:pPr>
      <w:r w:rsidRPr="00F84352">
        <w:t>Records with excessive missing data were excluded to maintain data integrity without compromising the overall dataset size.</w:t>
      </w:r>
    </w:p>
    <w:p w:rsidRPr="00F84352" w:rsidR="00F84352" w:rsidP="00F84352" w:rsidRDefault="00F84352" w14:paraId="08380A38" w14:textId="77777777">
      <w:pPr>
        <w:numPr>
          <w:ilvl w:val="0"/>
          <w:numId w:val="5"/>
        </w:numPr>
      </w:pPr>
      <w:r w:rsidRPr="00F84352">
        <w:rPr>
          <w:b/>
          <w:bCs/>
        </w:rPr>
        <w:t>Error Correction</w:t>
      </w:r>
    </w:p>
    <w:p w:rsidRPr="00F84352" w:rsidR="00F84352" w:rsidP="00F84352" w:rsidRDefault="00F84352" w14:paraId="68ECBC24" w14:textId="77777777">
      <w:pPr>
        <w:numPr>
          <w:ilvl w:val="1"/>
          <w:numId w:val="5"/>
        </w:numPr>
      </w:pPr>
      <w:r w:rsidRPr="00F84352">
        <w:t>Common errors such as inconsistent formats, typographical errors, and invalid data entries were identified and corrected.</w:t>
      </w:r>
    </w:p>
    <w:p w:rsidRPr="00F84352" w:rsidR="00F84352" w:rsidP="00F84352" w:rsidRDefault="00F84352" w14:paraId="5CFA9AF3" w14:textId="77777777">
      <w:pPr>
        <w:numPr>
          <w:ilvl w:val="1"/>
          <w:numId w:val="5"/>
        </w:numPr>
      </w:pPr>
      <w:r w:rsidRPr="00F84352">
        <w:t>Examples include standardizing date formats and ensuring numeric fields contained valid numbers.</w:t>
      </w:r>
    </w:p>
    <w:p w:rsidRPr="00F84352" w:rsidR="00F84352" w:rsidP="00F84352" w:rsidRDefault="00F84352" w14:paraId="15174F5F" w14:textId="77777777">
      <w:pPr>
        <w:numPr>
          <w:ilvl w:val="0"/>
          <w:numId w:val="5"/>
        </w:numPr>
      </w:pPr>
      <w:r w:rsidRPr="00F84352">
        <w:rPr>
          <w:b/>
          <w:bCs/>
        </w:rPr>
        <w:t>Deleting Empty Rows</w:t>
      </w:r>
    </w:p>
    <w:p w:rsidRPr="00F84352" w:rsidR="00F84352" w:rsidP="00F84352" w:rsidRDefault="00F84352" w14:paraId="3A4CA2FD" w14:textId="77777777">
      <w:pPr>
        <w:numPr>
          <w:ilvl w:val="1"/>
          <w:numId w:val="5"/>
        </w:numPr>
      </w:pPr>
      <w:r w:rsidRPr="00F84352">
        <w:t>Rows with no meaningful data (completely empty rows) were removed from the dataset. This helped in optimizing storage and ensuring only relevant data was analyzed.</w:t>
      </w:r>
    </w:p>
    <w:p w:rsidR="00F84352" w:rsidP="00F84352" w:rsidRDefault="00F84352" w14:paraId="29159595" w14:textId="77777777">
      <w:r w:rsidRPr="00F84352">
        <w:t>This cleaning process enhanced the quality of the data, ensuring that subsequent analyses and visualizations were based on consistent, accurate, and complete information.</w:t>
      </w:r>
    </w:p>
    <w:p w:rsidR="00F84352" w:rsidP="00F84352" w:rsidRDefault="00F84352" w14:paraId="251AD6D1" w14:textId="77777777"/>
    <w:p w:rsidR="00F84352" w:rsidP="00F84352" w:rsidRDefault="00F84352" w14:paraId="217D3A59" w14:textId="77777777"/>
    <w:p w:rsidR="00F84352" w:rsidP="00F84352" w:rsidRDefault="00F84352" w14:paraId="57B9933F" w14:textId="77777777"/>
    <w:p w:rsidR="00F84352" w:rsidP="00F84352" w:rsidRDefault="00F84352" w14:paraId="53759BD7" w14:textId="77777777"/>
    <w:p w:rsidR="00F84352" w:rsidP="00F84352" w:rsidRDefault="00F84352" w14:paraId="2D3D5A2C" w14:textId="77777777"/>
    <w:p w:rsidRPr="008457B3" w:rsidR="00F84352" w:rsidP="00F84352" w:rsidRDefault="00F84352" w14:paraId="461C9B50" w14:textId="338D526D">
      <w:pPr>
        <w:pStyle w:val="Heading1"/>
        <w:rPr>
          <w:b/>
          <w:bCs/>
          <w:color w:val="auto"/>
        </w:rPr>
      </w:pPr>
      <w:bookmarkStart w:name="_General_Introduction:" w:id="4"/>
      <w:bookmarkEnd w:id="4"/>
      <w:r w:rsidRPr="008457B3">
        <w:rPr>
          <w:b/>
          <w:bCs/>
          <w:color w:val="auto"/>
        </w:rPr>
        <w:lastRenderedPageBreak/>
        <w:t>G</w:t>
      </w:r>
      <w:r w:rsidRPr="008457B3" w:rsidR="008457B3">
        <w:rPr>
          <w:b/>
          <w:bCs/>
          <w:color w:val="auto"/>
        </w:rPr>
        <w:t>ENERAL</w:t>
      </w:r>
      <w:r w:rsidRPr="008457B3">
        <w:rPr>
          <w:b/>
          <w:bCs/>
          <w:color w:val="auto"/>
        </w:rPr>
        <w:t xml:space="preserve"> I</w:t>
      </w:r>
      <w:r w:rsidRPr="008457B3" w:rsidR="008457B3">
        <w:rPr>
          <w:b/>
          <w:bCs/>
          <w:color w:val="auto"/>
        </w:rPr>
        <w:t>NTRODUCTION</w:t>
      </w:r>
      <w:r w:rsidRPr="008457B3">
        <w:rPr>
          <w:b/>
          <w:bCs/>
          <w:color w:val="auto"/>
        </w:rPr>
        <w:t>:</w:t>
      </w:r>
    </w:p>
    <w:p w:rsidR="00F84352" w:rsidP="00F84352" w:rsidRDefault="00F84352" w14:paraId="7D96BFEA" w14:textId="77777777">
      <w:pPr>
        <w:spacing w:before="240" w:after="240"/>
        <w:rPr>
          <w:rFonts w:ascii="Calibri" w:hAnsi="Calibri" w:eastAsia="Calibri" w:cs="Calibri"/>
        </w:rPr>
      </w:pPr>
      <w:r w:rsidRPr="25612C39">
        <w:rPr>
          <w:rFonts w:ascii="Calibri" w:hAnsi="Calibri" w:eastAsia="Calibri" w:cs="Calibri"/>
        </w:rPr>
        <w:t>The COVID-19 pandemic, which began in late 2019, has had an unprecedented impact on global health, economies, and everyday life. As governments, healthcare systems, and researchers worked tirelessly to mitigate the virus's spread and impact, data-driven approaches emerged as critical tools for guiding public health decisions, understanding the dynamics of the disease, and measuring the effectiveness of various interventions. The city of Chicago, like many other urban centers, faced significant challenges during this time, with the virus affecting diverse populations across different neighborhoods, age groups, and socioeconomic backgrounds.</w:t>
      </w:r>
    </w:p>
    <w:p w:rsidR="00F84352" w:rsidP="00F84352" w:rsidRDefault="00F84352" w14:paraId="1B4D6095" w14:textId="77777777">
      <w:pPr>
        <w:spacing w:before="240" w:after="240"/>
        <w:rPr>
          <w:rFonts w:ascii="Calibri" w:hAnsi="Calibri" w:eastAsia="Calibri" w:cs="Calibri"/>
        </w:rPr>
      </w:pPr>
      <w:r w:rsidRPr="25612C39">
        <w:rPr>
          <w:rFonts w:ascii="Calibri" w:hAnsi="Calibri" w:eastAsia="Calibri" w:cs="Calibri"/>
        </w:rPr>
        <w:t>This project aims to analyze and interpret key datasets related to COVID-19 in the city of Chicago, spanning from January 2020 to December 2022. The analysis focuses on several important factors, including the rates of hospitalization, mortality, COVID-19 testing, vaccination uptake, and booster doses across different demographic groups and regions. By leveraging these datasets, the project seeks to identify trends and patterns in how the virus impacted the population, the effectiveness of health interventions, and the disparities that arose based on race, age, and geographic location.</w:t>
      </w:r>
    </w:p>
    <w:p w:rsidR="00F84352" w:rsidP="00F84352" w:rsidRDefault="00F84352" w14:paraId="027EEF40" w14:textId="77777777">
      <w:pPr>
        <w:spacing w:before="240" w:after="240"/>
        <w:rPr>
          <w:rFonts w:ascii="Calibri" w:hAnsi="Calibri" w:eastAsia="Calibri" w:cs="Calibri"/>
        </w:rPr>
      </w:pPr>
      <w:r w:rsidRPr="25612C39">
        <w:rPr>
          <w:rFonts w:ascii="Calibri" w:hAnsi="Calibri" w:eastAsia="Calibri" w:cs="Calibri"/>
        </w:rPr>
        <w:t>The purpose of this report is to provide a comprehensive understanding of COVID-19's impact on the city of Chicago, drawing insights from data to guide future public health strategies. These insights will contribute to the ongoing efforts to improve healthcare responses to future pandemics, as well as help policymakers and health officials design more effective, equitable public health programs that address both immediate and long-term needs.</w:t>
      </w:r>
    </w:p>
    <w:p w:rsidR="007418A5" w:rsidP="00F84352" w:rsidRDefault="00F84352" w14:paraId="726D77F4" w14:textId="110F867F">
      <w:pPr>
        <w:spacing w:before="240" w:after="240"/>
        <w:rPr>
          <w:rFonts w:ascii="Calibri" w:hAnsi="Calibri" w:eastAsia="Calibri" w:cs="Calibri"/>
        </w:rPr>
      </w:pPr>
      <w:r w:rsidRPr="25612C39">
        <w:rPr>
          <w:rFonts w:ascii="Calibri" w:hAnsi="Calibri" w:eastAsia="Calibri" w:cs="Calibri"/>
        </w:rPr>
        <w:t>Through this project, we will also highlight the importance of data-driven decision-making in public health, especially in urban environments, and suggest strategies for strengthening healthcare systems, reducing health disparities, and ensuring equitable access to medical resources and treatments.</w:t>
      </w:r>
    </w:p>
    <w:p w:rsidR="00F84352" w:rsidP="00F84352" w:rsidRDefault="00F84352" w14:paraId="2D3491CC" w14:textId="77777777">
      <w:pPr>
        <w:spacing w:before="240" w:after="240"/>
        <w:rPr>
          <w:rFonts w:ascii="Calibri" w:hAnsi="Calibri" w:eastAsia="Calibri" w:cs="Calibri"/>
        </w:rPr>
      </w:pPr>
    </w:p>
    <w:p w:rsidR="00F84352" w:rsidP="00F84352" w:rsidRDefault="00F84352" w14:paraId="63D0A620" w14:textId="77777777">
      <w:pPr>
        <w:spacing w:before="240" w:after="240"/>
        <w:rPr>
          <w:rFonts w:ascii="Calibri" w:hAnsi="Calibri" w:eastAsia="Calibri" w:cs="Calibri"/>
        </w:rPr>
      </w:pPr>
    </w:p>
    <w:p w:rsidR="00F84352" w:rsidP="00F84352" w:rsidRDefault="00F84352" w14:paraId="563D01AC" w14:textId="77777777">
      <w:pPr>
        <w:spacing w:before="240" w:after="240"/>
        <w:rPr>
          <w:rFonts w:ascii="Calibri" w:hAnsi="Calibri" w:eastAsia="Calibri" w:cs="Calibri"/>
        </w:rPr>
      </w:pPr>
    </w:p>
    <w:p w:rsidR="00F84352" w:rsidP="00F84352" w:rsidRDefault="00F84352" w14:paraId="33F41A46" w14:textId="77777777">
      <w:pPr>
        <w:spacing w:before="240" w:after="240"/>
        <w:rPr>
          <w:rFonts w:ascii="Calibri" w:hAnsi="Calibri" w:eastAsia="Calibri" w:cs="Calibri"/>
        </w:rPr>
      </w:pPr>
    </w:p>
    <w:p w:rsidR="00F84352" w:rsidP="00F84352" w:rsidRDefault="00F84352" w14:paraId="4CF5202D" w14:textId="77777777">
      <w:pPr>
        <w:spacing w:before="240" w:after="240"/>
        <w:rPr>
          <w:rFonts w:ascii="Calibri" w:hAnsi="Calibri" w:eastAsia="Calibri" w:cs="Calibri"/>
        </w:rPr>
      </w:pPr>
    </w:p>
    <w:p w:rsidR="00F84352" w:rsidP="00F84352" w:rsidRDefault="00F84352" w14:paraId="1E2BE2DF" w14:textId="77777777">
      <w:pPr>
        <w:spacing w:before="240" w:after="240"/>
        <w:rPr>
          <w:rFonts w:ascii="Calibri" w:hAnsi="Calibri" w:eastAsia="Calibri" w:cs="Calibri"/>
        </w:rPr>
      </w:pPr>
    </w:p>
    <w:p w:rsidRPr="008457B3" w:rsidR="00F84352" w:rsidP="00F84352" w:rsidRDefault="00F84352" w14:paraId="304B03BF" w14:textId="77777777">
      <w:pPr>
        <w:pStyle w:val="Heading1"/>
        <w:rPr>
          <w:b/>
          <w:bCs/>
          <w:color w:val="auto"/>
        </w:rPr>
      </w:pPr>
      <w:bookmarkStart w:name="_INSIGHTS_AND_FINDINGS:" w:id="5"/>
      <w:bookmarkStart w:name="_Toc1421585443" w:id="6"/>
      <w:bookmarkEnd w:id="5"/>
      <w:r w:rsidRPr="008457B3">
        <w:rPr>
          <w:b/>
          <w:bCs/>
          <w:color w:val="auto"/>
        </w:rPr>
        <w:lastRenderedPageBreak/>
        <w:t>INSIGHTS AND FINDINGS:</w:t>
      </w:r>
      <w:bookmarkEnd w:id="6"/>
    </w:p>
    <w:p w:rsidRPr="008D6766" w:rsidR="00F84352" w:rsidP="00F84352" w:rsidRDefault="00F84352" w14:paraId="48DB8B0E" w14:textId="77777777">
      <w:pPr>
        <w:pStyle w:val="ListParagraph"/>
        <w:numPr>
          <w:ilvl w:val="0"/>
          <w:numId w:val="12"/>
        </w:numPr>
        <w:spacing w:before="240" w:after="240"/>
        <w:rPr>
          <w:rFonts w:ascii="Calibri" w:hAnsi="Calibri" w:eastAsia="Calibri" w:cs="Calibri"/>
          <w:b/>
          <w:bCs/>
        </w:rPr>
      </w:pPr>
      <w:r w:rsidRPr="25612C39">
        <w:rPr>
          <w:rFonts w:ascii="Calibri" w:hAnsi="Calibri" w:eastAsia="Calibri" w:cs="Calibri"/>
          <w:b/>
          <w:bCs/>
        </w:rPr>
        <w:t>Hospitalization and Death Rate Trends in Chicago (Jan 2020 - Dec 2022)</w:t>
      </w:r>
    </w:p>
    <w:p w:rsidRPr="008D6766" w:rsidR="00F84352" w:rsidP="00F84352" w:rsidRDefault="00F84352" w14:paraId="29727BAB" w14:textId="77777777">
      <w:pPr>
        <w:pStyle w:val="ListParagraph"/>
        <w:numPr>
          <w:ilvl w:val="0"/>
          <w:numId w:val="10"/>
        </w:numPr>
        <w:spacing w:before="240" w:after="240"/>
        <w:rPr>
          <w:rFonts w:ascii="Calibri" w:hAnsi="Calibri" w:eastAsia="Calibri" w:cs="Calibri"/>
        </w:rPr>
      </w:pPr>
      <w:r w:rsidRPr="25612C39">
        <w:rPr>
          <w:rFonts w:ascii="Calibri" w:hAnsi="Calibri" w:eastAsia="Calibri" w:cs="Calibri"/>
          <w:b/>
          <w:bCs/>
        </w:rPr>
        <w:t>Hypothesis:</w:t>
      </w:r>
      <w:r w:rsidRPr="25612C39">
        <w:rPr>
          <w:rFonts w:ascii="Calibri" w:hAnsi="Calibri" w:eastAsia="Calibri" w:cs="Calibri"/>
        </w:rPr>
        <w:t xml:space="preserve"> A relatively low hospitalization rate and death rate in the city </w:t>
      </w:r>
      <w:proofErr w:type="gramStart"/>
      <w:r w:rsidRPr="25612C39">
        <w:rPr>
          <w:rFonts w:ascii="Calibri" w:hAnsi="Calibri" w:eastAsia="Calibri" w:cs="Calibri"/>
        </w:rPr>
        <w:t>of  Chicago</w:t>
      </w:r>
      <w:proofErr w:type="gramEnd"/>
      <w:r w:rsidRPr="25612C39">
        <w:rPr>
          <w:rFonts w:ascii="Calibri" w:hAnsi="Calibri" w:eastAsia="Calibri" w:cs="Calibri"/>
        </w:rPr>
        <w:t xml:space="preserve"> from January 2020 to December 2022 are attributed to the decreasing number of COVID-19 cases by the end of 2022.</w:t>
      </w:r>
    </w:p>
    <w:p w:rsidRPr="008D6766" w:rsidR="00F84352" w:rsidP="00F84352" w:rsidRDefault="00F84352" w14:paraId="27FF11F5" w14:textId="77777777">
      <w:pPr>
        <w:pStyle w:val="ListParagraph"/>
        <w:numPr>
          <w:ilvl w:val="0"/>
          <w:numId w:val="10"/>
        </w:numPr>
        <w:spacing w:before="240" w:after="240"/>
        <w:rPr>
          <w:rFonts w:ascii="Calibri" w:hAnsi="Calibri" w:eastAsia="Calibri" w:cs="Calibri"/>
        </w:rPr>
      </w:pPr>
      <w:r w:rsidRPr="25612C39">
        <w:rPr>
          <w:rFonts w:ascii="Calibri" w:hAnsi="Calibri" w:eastAsia="Calibri" w:cs="Calibri"/>
          <w:b/>
          <w:bCs/>
        </w:rPr>
        <w:t>Insights:</w:t>
      </w:r>
      <w:r w:rsidRPr="25612C39">
        <w:rPr>
          <w:rFonts w:ascii="Calibri" w:hAnsi="Calibri" w:eastAsia="Calibri" w:cs="Calibri"/>
        </w:rPr>
        <w:t xml:space="preserve"> </w:t>
      </w:r>
    </w:p>
    <w:p w:rsidRPr="008D6766" w:rsidR="00F84352" w:rsidP="00F84352" w:rsidRDefault="00F84352" w14:paraId="7F60BEBD" w14:textId="77777777">
      <w:pPr>
        <w:pStyle w:val="ListParagraph"/>
        <w:numPr>
          <w:ilvl w:val="1"/>
          <w:numId w:val="10"/>
        </w:numPr>
        <w:spacing w:before="240" w:after="240"/>
        <w:rPr>
          <w:rFonts w:ascii="Calibri" w:hAnsi="Calibri" w:eastAsia="Calibri" w:cs="Calibri"/>
          <w:color w:val="000000" w:themeColor="text1"/>
        </w:rPr>
      </w:pPr>
      <w:r w:rsidRPr="25612C39">
        <w:rPr>
          <w:rFonts w:ascii="Calibri" w:hAnsi="Calibri" w:eastAsia="Calibri" w:cs="Calibri"/>
          <w:color w:val="000000" w:themeColor="text1"/>
        </w:rPr>
        <w:t xml:space="preserve">Total Counts December 2021 shows significant counts across all categories, with positive cases, hospitalizations, and deaths each reaching notable totals. </w:t>
      </w:r>
    </w:p>
    <w:p w:rsidRPr="008D6766" w:rsidR="00F84352" w:rsidP="00F84352" w:rsidRDefault="00F84352" w14:paraId="3D825797" w14:textId="77777777">
      <w:pPr>
        <w:pStyle w:val="ListParagraph"/>
        <w:numPr>
          <w:ilvl w:val="1"/>
          <w:numId w:val="10"/>
        </w:numPr>
        <w:spacing w:before="240" w:after="240"/>
        <w:rPr>
          <w:rFonts w:ascii="Calibri" w:hAnsi="Calibri" w:eastAsia="Calibri" w:cs="Calibri"/>
          <w:color w:val="000000" w:themeColor="text1"/>
        </w:rPr>
      </w:pPr>
      <w:r w:rsidRPr="25612C39">
        <w:rPr>
          <w:rFonts w:ascii="Calibri" w:hAnsi="Calibri" w:eastAsia="Calibri" w:cs="Calibri"/>
          <w:color w:val="000000" w:themeColor="text1"/>
        </w:rPr>
        <w:t>Patterned Correlation: The data reveals a strong correlation among positive cases, hospitalizations, and deaths, even though they follow a staggered pattern.</w:t>
      </w:r>
    </w:p>
    <w:p w:rsidRPr="008D6766" w:rsidR="00F84352" w:rsidP="00F84352" w:rsidRDefault="00F84352" w14:paraId="4C670A28" w14:textId="77777777">
      <w:pPr>
        <w:pStyle w:val="ListParagraph"/>
        <w:numPr>
          <w:ilvl w:val="1"/>
          <w:numId w:val="10"/>
        </w:numPr>
        <w:spacing w:before="240" w:after="240"/>
        <w:rPr>
          <w:rFonts w:ascii="Calibri" w:hAnsi="Calibri" w:eastAsia="Calibri" w:cs="Calibri"/>
          <w:color w:val="000000" w:themeColor="text1"/>
        </w:rPr>
      </w:pPr>
      <w:r w:rsidRPr="25612C39">
        <w:rPr>
          <w:rFonts w:ascii="Calibri" w:hAnsi="Calibri" w:eastAsia="Calibri" w:cs="Calibri"/>
          <w:color w:val="000000" w:themeColor="text1"/>
        </w:rPr>
        <w:t>Lagged Sequence: The peak in positive cases is followed by a delayed rise in hospitalizations and, subsequently, deaths, illustrating the typical progression and impact timeline of the outbreak on healthcare and mortality.</w:t>
      </w:r>
    </w:p>
    <w:p w:rsidRPr="008D6766" w:rsidR="00F84352" w:rsidP="00F84352" w:rsidRDefault="00F84352" w14:paraId="27FD7341" w14:textId="77777777">
      <w:pPr>
        <w:pStyle w:val="ListParagraph"/>
        <w:numPr>
          <w:ilvl w:val="0"/>
          <w:numId w:val="10"/>
        </w:numPr>
        <w:spacing w:before="240" w:after="240"/>
        <w:rPr>
          <w:rFonts w:ascii="Calibri" w:hAnsi="Calibri" w:eastAsia="Calibri" w:cs="Calibri"/>
        </w:rPr>
      </w:pPr>
      <w:r w:rsidRPr="25612C39">
        <w:rPr>
          <w:rFonts w:ascii="Calibri" w:hAnsi="Calibri" w:eastAsia="Calibri" w:cs="Calibri"/>
          <w:b/>
          <w:bCs/>
        </w:rPr>
        <w:t>Visualization:</w:t>
      </w:r>
      <w:r w:rsidRPr="25612C39">
        <w:rPr>
          <w:rFonts w:ascii="Calibri" w:hAnsi="Calibri" w:eastAsia="Calibri" w:cs="Calibri"/>
        </w:rPr>
        <w:t xml:space="preserve"> </w:t>
      </w:r>
    </w:p>
    <w:p w:rsidRPr="008D6766" w:rsidR="00F84352" w:rsidP="00F84352" w:rsidRDefault="003757D9" w14:paraId="413B4C78" w14:textId="26AB2E5A">
      <w:pPr>
        <w:pStyle w:val="ListParagraph"/>
        <w:spacing w:before="240" w:after="240"/>
        <w:ind w:left="1440"/>
      </w:pPr>
      <w:r>
        <w:rPr>
          <w:noProof/>
        </w:rPr>
        <w:drawing>
          <wp:inline distT="0" distB="0" distL="0" distR="0" wp14:anchorId="101DF336" wp14:editId="1D68F5F4">
            <wp:extent cx="5943600" cy="3545840"/>
            <wp:effectExtent l="0" t="0" r="0" b="0"/>
            <wp:docPr id="5309881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8180"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Pr="008D6766" w:rsidR="00F84352" w:rsidP="00F84352" w:rsidRDefault="00F84352" w14:paraId="1AF178DA" w14:textId="77777777">
      <w:pPr>
        <w:pStyle w:val="ListParagraph"/>
        <w:numPr>
          <w:ilvl w:val="0"/>
          <w:numId w:val="10"/>
        </w:numPr>
        <w:spacing w:before="240" w:after="240"/>
        <w:rPr>
          <w:rFonts w:ascii="Calibri" w:hAnsi="Calibri" w:eastAsia="Calibri" w:cs="Calibri"/>
        </w:rPr>
      </w:pPr>
      <w:r w:rsidRPr="25612C39">
        <w:rPr>
          <w:rFonts w:ascii="Calibri" w:hAnsi="Calibri" w:eastAsia="Calibri" w:cs="Calibri"/>
          <w:b/>
          <w:bCs/>
        </w:rPr>
        <w:t>Dataset:</w:t>
      </w:r>
      <w:r w:rsidRPr="25612C39">
        <w:rPr>
          <w:rFonts w:ascii="Calibri" w:hAnsi="Calibri" w:eastAsia="Calibri" w:cs="Calibri"/>
        </w:rPr>
        <w:t xml:space="preserve"> In the city of Chicago COVID-19 Dataset (Jan 2020 - Dec 2022)</w:t>
      </w:r>
    </w:p>
    <w:p w:rsidRPr="008D6766" w:rsidR="00F84352" w:rsidP="00F84352" w:rsidRDefault="00F84352" w14:paraId="3CB61431" w14:textId="77777777">
      <w:pPr>
        <w:pStyle w:val="ListParagraph"/>
        <w:spacing w:before="240" w:after="240"/>
        <w:ind w:left="1440"/>
        <w:rPr>
          <w:rFonts w:ascii="Calibri" w:hAnsi="Calibri" w:eastAsia="Calibri" w:cs="Calibri"/>
        </w:rPr>
      </w:pPr>
    </w:p>
    <w:p w:rsidRPr="008D6766" w:rsidR="00F84352" w:rsidP="00F84352" w:rsidRDefault="00F84352" w14:paraId="30318334" w14:textId="77777777">
      <w:pPr>
        <w:pStyle w:val="ListParagraph"/>
        <w:numPr>
          <w:ilvl w:val="0"/>
          <w:numId w:val="10"/>
        </w:numPr>
        <w:spacing w:before="240" w:after="240"/>
        <w:rPr>
          <w:rFonts w:ascii="Calibri" w:hAnsi="Calibri" w:eastAsia="Calibri" w:cs="Calibri"/>
        </w:rPr>
      </w:pPr>
      <w:r w:rsidRPr="25612C39">
        <w:rPr>
          <w:rFonts w:ascii="Calibri" w:hAnsi="Calibri" w:eastAsia="Calibri" w:cs="Calibri"/>
          <w:b/>
          <w:bCs/>
        </w:rPr>
        <w:t>Number of Records:</w:t>
      </w:r>
      <w:r w:rsidRPr="25612C39">
        <w:rPr>
          <w:rFonts w:ascii="Calibri" w:hAnsi="Calibri" w:eastAsia="Calibri" w:cs="Calibri"/>
        </w:rPr>
        <w:t xml:space="preserve"> 5150</w:t>
      </w:r>
    </w:p>
    <w:p w:rsidR="00F84352" w:rsidP="00F84352" w:rsidRDefault="00F84352" w14:paraId="76832ED7" w14:textId="77777777">
      <w:pPr>
        <w:pStyle w:val="ListParagraph"/>
        <w:spacing w:before="240" w:after="240"/>
        <w:ind w:left="1440"/>
        <w:rPr>
          <w:rFonts w:ascii="Calibri" w:hAnsi="Calibri" w:eastAsia="Calibri" w:cs="Calibri"/>
        </w:rPr>
      </w:pPr>
    </w:p>
    <w:p w:rsidRPr="008D6766" w:rsidR="008457B3" w:rsidP="00F84352" w:rsidRDefault="008457B3" w14:paraId="676735CE" w14:textId="77777777">
      <w:pPr>
        <w:pStyle w:val="ListParagraph"/>
        <w:spacing w:before="240" w:after="240"/>
        <w:ind w:left="1440"/>
        <w:rPr>
          <w:rFonts w:ascii="Calibri" w:hAnsi="Calibri" w:eastAsia="Calibri" w:cs="Calibri"/>
        </w:rPr>
      </w:pPr>
    </w:p>
    <w:p w:rsidRPr="008D6766" w:rsidR="00F84352" w:rsidP="00F84352" w:rsidRDefault="00F84352" w14:paraId="21A8DCDA" w14:textId="77777777">
      <w:pPr>
        <w:pStyle w:val="ListParagraph"/>
        <w:numPr>
          <w:ilvl w:val="0"/>
          <w:numId w:val="12"/>
        </w:numPr>
        <w:spacing w:before="240" w:after="240"/>
        <w:rPr>
          <w:rFonts w:ascii="Calibri" w:hAnsi="Calibri" w:eastAsia="Calibri" w:cs="Calibri"/>
          <w:b/>
          <w:bCs/>
        </w:rPr>
      </w:pPr>
      <w:r w:rsidRPr="25612C39">
        <w:rPr>
          <w:rFonts w:ascii="Calibri" w:hAnsi="Calibri" w:eastAsia="Calibri" w:cs="Calibri"/>
          <w:b/>
          <w:bCs/>
        </w:rPr>
        <w:t>Testing Rates Among Different Age Groups in the city of Chicago (Jan 2021 - Dec 2021)</w:t>
      </w:r>
    </w:p>
    <w:p w:rsidRPr="008D6766" w:rsidR="00F84352" w:rsidP="00F84352" w:rsidRDefault="00F84352" w14:paraId="662D5C81" w14:textId="77777777">
      <w:pPr>
        <w:pStyle w:val="ListParagraph"/>
        <w:numPr>
          <w:ilvl w:val="0"/>
          <w:numId w:val="11"/>
        </w:numPr>
        <w:spacing w:before="240" w:after="240"/>
        <w:rPr>
          <w:rFonts w:ascii="Calibri" w:hAnsi="Calibri" w:eastAsia="Calibri" w:cs="Calibri"/>
        </w:rPr>
      </w:pPr>
      <w:r w:rsidRPr="25612C39">
        <w:rPr>
          <w:rFonts w:ascii="Calibri" w:hAnsi="Calibri" w:eastAsia="Calibri" w:cs="Calibri"/>
          <w:b/>
          <w:bCs/>
        </w:rPr>
        <w:t>Hypothesis:</w:t>
      </w:r>
      <w:r w:rsidRPr="25612C39">
        <w:rPr>
          <w:rFonts w:ascii="Calibri" w:hAnsi="Calibri" w:eastAsia="Calibri" w:cs="Calibri"/>
        </w:rPr>
        <w:t xml:space="preserve"> Individuals aged 18-29 years in the city of Chicago exhibit the highest testing rates due to their large population base and increased testing frequency, particularly on Mondays.</w:t>
      </w:r>
    </w:p>
    <w:p w:rsidRPr="008D6766" w:rsidR="00F84352" w:rsidP="00F84352" w:rsidRDefault="00F84352" w14:paraId="75429B60" w14:textId="77777777">
      <w:pPr>
        <w:pStyle w:val="ListParagraph"/>
        <w:spacing w:before="240" w:after="240"/>
        <w:ind w:left="1440"/>
        <w:rPr>
          <w:rFonts w:ascii="Calibri" w:hAnsi="Calibri" w:eastAsia="Calibri" w:cs="Calibri"/>
        </w:rPr>
      </w:pPr>
    </w:p>
    <w:p w:rsidRPr="008D6766" w:rsidR="00F84352" w:rsidP="00F84352" w:rsidRDefault="00F84352" w14:paraId="174F9BE7" w14:textId="77777777">
      <w:pPr>
        <w:pStyle w:val="ListParagraph"/>
        <w:numPr>
          <w:ilvl w:val="0"/>
          <w:numId w:val="11"/>
        </w:numPr>
        <w:spacing w:before="240" w:after="240"/>
        <w:rPr>
          <w:rFonts w:ascii="Calibri" w:hAnsi="Calibri" w:eastAsia="Calibri" w:cs="Calibri"/>
        </w:rPr>
      </w:pPr>
      <w:r w:rsidRPr="25612C39">
        <w:rPr>
          <w:rFonts w:ascii="Calibri" w:hAnsi="Calibri" w:eastAsia="Calibri" w:cs="Calibri"/>
          <w:b/>
          <w:bCs/>
        </w:rPr>
        <w:t>Insight:</w:t>
      </w:r>
      <w:r w:rsidRPr="25612C39">
        <w:rPr>
          <w:rFonts w:ascii="Calibri" w:hAnsi="Calibri" w:eastAsia="Calibri" w:cs="Calibri"/>
        </w:rPr>
        <w:t xml:space="preserve"> </w:t>
      </w:r>
    </w:p>
    <w:p w:rsidR="00F84352" w:rsidP="00F84352" w:rsidRDefault="00F84352" w14:paraId="641CA14A" w14:textId="77777777">
      <w:pPr>
        <w:pStyle w:val="ListParagraph"/>
        <w:numPr>
          <w:ilvl w:val="1"/>
          <w:numId w:val="11"/>
        </w:numPr>
        <w:spacing w:before="240" w:after="240"/>
        <w:rPr>
          <w:rFonts w:ascii="Calibri" w:hAnsi="Calibri" w:eastAsia="Calibri" w:cs="Calibri"/>
          <w:color w:val="000000" w:themeColor="text1"/>
        </w:rPr>
      </w:pPr>
      <w:r w:rsidRPr="25612C39">
        <w:rPr>
          <w:rFonts w:ascii="Calibri" w:hAnsi="Calibri" w:eastAsia="Calibri" w:cs="Calibri"/>
          <w:color w:val="000000" w:themeColor="text1"/>
          <w:u w:val="single"/>
        </w:rPr>
        <w:t>Weekly Testing Trend</w:t>
      </w:r>
      <w:r w:rsidRPr="25612C39">
        <w:rPr>
          <w:rFonts w:ascii="Calibri" w:hAnsi="Calibri" w:eastAsia="Calibri" w:cs="Calibri"/>
          <w:color w:val="000000" w:themeColor="text1"/>
        </w:rPr>
        <w:t>: Testing rates are highest on Monday (17.71%) and remain relatively high through Wednesday, with a notable dip on Sunday (7.62%), indicating increased testing at the start of the week.</w:t>
      </w:r>
    </w:p>
    <w:p w:rsidR="00F84352" w:rsidP="00F84352" w:rsidRDefault="00F84352" w14:paraId="396492D0" w14:textId="77777777">
      <w:pPr>
        <w:pStyle w:val="ListParagraph"/>
        <w:numPr>
          <w:ilvl w:val="1"/>
          <w:numId w:val="11"/>
        </w:numPr>
        <w:spacing w:before="240" w:after="240"/>
        <w:rPr>
          <w:rFonts w:ascii="Calibri" w:hAnsi="Calibri" w:eastAsia="Calibri" w:cs="Calibri"/>
          <w:color w:val="000000" w:themeColor="text1"/>
        </w:rPr>
      </w:pPr>
      <w:r w:rsidRPr="25612C39">
        <w:rPr>
          <w:rFonts w:ascii="Calibri" w:hAnsi="Calibri" w:eastAsia="Calibri" w:cs="Calibri"/>
          <w:color w:val="000000" w:themeColor="text1"/>
          <w:u w:val="single"/>
        </w:rPr>
        <w:t>Testing by Age</w:t>
      </w:r>
      <w:r w:rsidRPr="25612C39">
        <w:rPr>
          <w:rFonts w:ascii="Calibri" w:hAnsi="Calibri" w:eastAsia="Calibri" w:cs="Calibri"/>
          <w:color w:val="000000" w:themeColor="text1"/>
        </w:rPr>
        <w:t>: Highest testing counts are among those aged 18-29, followed by 30-39, with significantly lower testing in older age groups</w:t>
      </w:r>
    </w:p>
    <w:p w:rsidR="00F84352" w:rsidP="00F84352" w:rsidRDefault="00F84352" w14:paraId="626103DC" w14:textId="77777777">
      <w:pPr>
        <w:pStyle w:val="ListParagraph"/>
        <w:numPr>
          <w:ilvl w:val="1"/>
          <w:numId w:val="11"/>
        </w:numPr>
        <w:spacing w:before="240" w:after="240"/>
        <w:rPr>
          <w:rFonts w:ascii="Calibri" w:hAnsi="Calibri" w:eastAsia="Calibri" w:cs="Calibri"/>
          <w:color w:val="000000" w:themeColor="text1"/>
        </w:rPr>
      </w:pPr>
      <w:r w:rsidRPr="25612C39">
        <w:rPr>
          <w:rFonts w:ascii="Calibri" w:hAnsi="Calibri" w:eastAsia="Calibri" w:cs="Calibri"/>
          <w:color w:val="000000" w:themeColor="text1"/>
          <w:u w:val="single"/>
        </w:rPr>
        <w:t>Testing by Race</w:t>
      </w:r>
      <w:r w:rsidRPr="25612C39">
        <w:rPr>
          <w:rFonts w:ascii="Calibri" w:hAnsi="Calibri" w:eastAsia="Calibri" w:cs="Calibri"/>
          <w:color w:val="000000" w:themeColor="text1"/>
        </w:rPr>
        <w:t>: Variation in testing rates among racial groups suggests different levels of engagement or access to testing across racial demographics.</w:t>
      </w:r>
    </w:p>
    <w:p w:rsidRPr="008D6766" w:rsidR="00F84352" w:rsidP="00F84352" w:rsidRDefault="00F84352" w14:paraId="3EDE0802" w14:textId="77777777">
      <w:pPr>
        <w:pStyle w:val="ListParagraph"/>
        <w:spacing w:before="240" w:after="240"/>
        <w:ind w:left="1440"/>
        <w:rPr>
          <w:rFonts w:ascii="Calibri" w:hAnsi="Calibri" w:eastAsia="Calibri" w:cs="Calibri"/>
        </w:rPr>
      </w:pPr>
    </w:p>
    <w:p w:rsidRPr="008D6766" w:rsidR="00F84352" w:rsidP="00F84352" w:rsidRDefault="00F84352" w14:paraId="66E5FC95" w14:textId="77777777">
      <w:pPr>
        <w:pStyle w:val="ListParagraph"/>
        <w:numPr>
          <w:ilvl w:val="0"/>
          <w:numId w:val="11"/>
        </w:numPr>
        <w:spacing w:before="240" w:after="240"/>
        <w:rPr>
          <w:rFonts w:ascii="Calibri" w:hAnsi="Calibri" w:eastAsia="Calibri" w:cs="Calibri"/>
        </w:rPr>
      </w:pPr>
      <w:r w:rsidRPr="25612C39">
        <w:rPr>
          <w:rFonts w:ascii="Calibri" w:hAnsi="Calibri" w:eastAsia="Calibri" w:cs="Calibri"/>
          <w:b/>
          <w:bCs/>
        </w:rPr>
        <w:t>Visualization:</w:t>
      </w:r>
      <w:r w:rsidRPr="25612C39">
        <w:rPr>
          <w:rFonts w:ascii="Calibri" w:hAnsi="Calibri" w:eastAsia="Calibri" w:cs="Calibri"/>
        </w:rPr>
        <w:t xml:space="preserve"> </w:t>
      </w:r>
    </w:p>
    <w:p w:rsidRPr="008D6766" w:rsidR="00F84352" w:rsidP="00F84352" w:rsidRDefault="00F84352" w14:paraId="2017C163" w14:textId="77777777">
      <w:pPr>
        <w:pStyle w:val="ListParagraph"/>
        <w:spacing w:before="240" w:after="240"/>
        <w:ind w:left="1440"/>
        <w:rPr>
          <w:rFonts w:ascii="Times" w:hAnsi="Times" w:eastAsia="Times" w:cs="Times"/>
          <w:color w:val="000000" w:themeColor="text1"/>
        </w:rPr>
      </w:pPr>
      <w:r>
        <w:rPr>
          <w:noProof/>
        </w:rPr>
        <w:drawing>
          <wp:inline distT="0" distB="0" distL="0" distR="0" wp14:anchorId="13FD2765" wp14:editId="323D3404">
            <wp:extent cx="5629275" cy="3518297"/>
            <wp:effectExtent l="0" t="0" r="0" b="0"/>
            <wp:docPr id="155007042" name="Picture 1550070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042" name="Picture 15500704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9275" cy="3518297"/>
                    </a:xfrm>
                    <a:prstGeom prst="rect">
                      <a:avLst/>
                    </a:prstGeom>
                  </pic:spPr>
                </pic:pic>
              </a:graphicData>
            </a:graphic>
          </wp:inline>
        </w:drawing>
      </w:r>
    </w:p>
    <w:p w:rsidRPr="008D6766" w:rsidR="00F84352" w:rsidP="00F84352" w:rsidRDefault="00F84352" w14:paraId="4A62C3F6" w14:textId="77777777">
      <w:pPr>
        <w:pStyle w:val="ListParagraph"/>
        <w:numPr>
          <w:ilvl w:val="0"/>
          <w:numId w:val="11"/>
        </w:numPr>
        <w:spacing w:before="240" w:after="240"/>
        <w:rPr>
          <w:rFonts w:ascii="Calibri" w:hAnsi="Calibri" w:eastAsia="Calibri" w:cs="Calibri"/>
        </w:rPr>
      </w:pPr>
      <w:r w:rsidRPr="25612C39">
        <w:rPr>
          <w:rFonts w:ascii="Calibri" w:hAnsi="Calibri" w:eastAsia="Calibri" w:cs="Calibri"/>
          <w:b/>
          <w:bCs/>
        </w:rPr>
        <w:t>Dataset:</w:t>
      </w:r>
      <w:r w:rsidRPr="25612C39">
        <w:rPr>
          <w:rFonts w:ascii="Calibri" w:hAnsi="Calibri" w:eastAsia="Calibri" w:cs="Calibri"/>
        </w:rPr>
        <w:t xml:space="preserve"> In the city of Chicago COVID-19 Testing Dataset (Jan 2021 - Dec 2021)</w:t>
      </w:r>
    </w:p>
    <w:p w:rsidRPr="008D6766" w:rsidR="00F84352" w:rsidP="00F84352" w:rsidRDefault="00F84352" w14:paraId="4A049BC5" w14:textId="77777777">
      <w:pPr>
        <w:pStyle w:val="ListParagraph"/>
        <w:spacing w:before="240" w:after="240"/>
        <w:ind w:left="1440"/>
        <w:rPr>
          <w:rFonts w:ascii="Calibri" w:hAnsi="Calibri" w:eastAsia="Calibri" w:cs="Calibri"/>
        </w:rPr>
      </w:pPr>
    </w:p>
    <w:p w:rsidR="00F84352" w:rsidP="00F84352" w:rsidRDefault="00F84352" w14:paraId="2DD8A185" w14:textId="77777777">
      <w:pPr>
        <w:pStyle w:val="ListParagraph"/>
        <w:numPr>
          <w:ilvl w:val="0"/>
          <w:numId w:val="11"/>
        </w:numPr>
        <w:spacing w:before="240" w:after="240"/>
        <w:rPr>
          <w:rFonts w:ascii="Calibri" w:hAnsi="Calibri" w:eastAsia="Calibri" w:cs="Calibri"/>
        </w:rPr>
      </w:pPr>
      <w:r w:rsidRPr="25612C39">
        <w:rPr>
          <w:rFonts w:ascii="Calibri" w:hAnsi="Calibri" w:eastAsia="Calibri" w:cs="Calibri"/>
          <w:b/>
          <w:bCs/>
        </w:rPr>
        <w:t>Number of Records:</w:t>
      </w:r>
      <w:r w:rsidRPr="25612C39">
        <w:rPr>
          <w:rFonts w:ascii="Calibri" w:hAnsi="Calibri" w:eastAsia="Calibri" w:cs="Calibri"/>
        </w:rPr>
        <w:t xml:space="preserve"> 127</w:t>
      </w:r>
    </w:p>
    <w:p w:rsidRPr="008457B3" w:rsidR="008457B3" w:rsidP="008457B3" w:rsidRDefault="008457B3" w14:paraId="08F11CA8" w14:textId="77777777">
      <w:pPr>
        <w:pStyle w:val="ListParagraph"/>
        <w:rPr>
          <w:rFonts w:ascii="Calibri" w:hAnsi="Calibri" w:eastAsia="Calibri" w:cs="Calibri"/>
        </w:rPr>
      </w:pPr>
    </w:p>
    <w:p w:rsidRPr="008D6766" w:rsidR="008457B3" w:rsidP="008457B3" w:rsidRDefault="008457B3" w14:paraId="68A1240E" w14:textId="77777777">
      <w:pPr>
        <w:pStyle w:val="ListParagraph"/>
        <w:spacing w:before="240" w:after="240"/>
        <w:ind w:left="1440"/>
        <w:rPr>
          <w:rFonts w:ascii="Calibri" w:hAnsi="Calibri" w:eastAsia="Calibri" w:cs="Calibri"/>
        </w:rPr>
      </w:pPr>
    </w:p>
    <w:p w:rsidRPr="008D6766" w:rsidR="00F84352" w:rsidP="00F84352" w:rsidRDefault="00F84352" w14:paraId="6AB933B2" w14:textId="77777777">
      <w:pPr>
        <w:pStyle w:val="ListParagraph"/>
        <w:numPr>
          <w:ilvl w:val="0"/>
          <w:numId w:val="12"/>
        </w:numPr>
        <w:spacing w:before="240" w:after="240"/>
        <w:rPr>
          <w:rFonts w:ascii="Calibri" w:hAnsi="Calibri" w:eastAsia="Calibri" w:cs="Calibri"/>
          <w:b/>
          <w:bCs/>
        </w:rPr>
      </w:pPr>
      <w:r w:rsidRPr="25612C39">
        <w:rPr>
          <w:rFonts w:ascii="Calibri" w:hAnsi="Calibri" w:eastAsia="Calibri" w:cs="Calibri"/>
          <w:b/>
          <w:bCs/>
        </w:rPr>
        <w:t>Vaccination Doses in the city of Chicago (Jan 2020 - Dec 2022)</w:t>
      </w:r>
    </w:p>
    <w:p w:rsidRPr="008D6766" w:rsidR="00F84352" w:rsidP="00F84352" w:rsidRDefault="00F84352" w14:paraId="5E011F56" w14:textId="77777777">
      <w:pPr>
        <w:pStyle w:val="ListParagraph"/>
        <w:numPr>
          <w:ilvl w:val="0"/>
          <w:numId w:val="9"/>
        </w:numPr>
        <w:spacing w:before="240" w:after="240"/>
        <w:rPr>
          <w:rFonts w:ascii="Calibri" w:hAnsi="Calibri" w:eastAsia="Calibri" w:cs="Calibri"/>
        </w:rPr>
      </w:pPr>
      <w:r w:rsidRPr="25612C39">
        <w:rPr>
          <w:rFonts w:ascii="Calibri" w:hAnsi="Calibri" w:eastAsia="Calibri" w:cs="Calibri"/>
          <w:b/>
          <w:bCs/>
        </w:rPr>
        <w:t>Hypothesis:</w:t>
      </w:r>
      <w:r w:rsidRPr="25612C39">
        <w:rPr>
          <w:rFonts w:ascii="Calibri" w:hAnsi="Calibri" w:eastAsia="Calibri" w:cs="Calibri"/>
        </w:rPr>
        <w:t xml:space="preserve"> The highest number of COVID-19 vaccination doses administered in the city of Chicago occurred in December 2022 due to the cumulative effect of widespread testing and vaccination campaigns during that period.</w:t>
      </w:r>
    </w:p>
    <w:p w:rsidRPr="008D6766" w:rsidR="00F84352" w:rsidP="00F84352" w:rsidRDefault="00F84352" w14:paraId="6C1C00C1" w14:textId="77777777">
      <w:pPr>
        <w:pStyle w:val="ListParagraph"/>
        <w:spacing w:before="240" w:after="240"/>
        <w:ind w:left="1440"/>
        <w:rPr>
          <w:rFonts w:ascii="Calibri" w:hAnsi="Calibri" w:eastAsia="Calibri" w:cs="Calibri"/>
        </w:rPr>
      </w:pPr>
    </w:p>
    <w:p w:rsidRPr="008D6766" w:rsidR="00F84352" w:rsidP="00F84352" w:rsidRDefault="00F84352" w14:paraId="0955D624" w14:textId="77777777">
      <w:pPr>
        <w:pStyle w:val="ListParagraph"/>
        <w:numPr>
          <w:ilvl w:val="0"/>
          <w:numId w:val="9"/>
        </w:numPr>
        <w:spacing w:before="240" w:after="240"/>
        <w:rPr>
          <w:rFonts w:ascii="Calibri" w:hAnsi="Calibri" w:eastAsia="Calibri" w:cs="Calibri"/>
        </w:rPr>
      </w:pPr>
      <w:r w:rsidRPr="25612C39">
        <w:rPr>
          <w:rFonts w:ascii="Calibri" w:hAnsi="Calibri" w:eastAsia="Calibri" w:cs="Calibri"/>
          <w:b/>
          <w:bCs/>
        </w:rPr>
        <w:t>Insight:</w:t>
      </w:r>
      <w:r w:rsidRPr="25612C39">
        <w:rPr>
          <w:rFonts w:ascii="Calibri" w:hAnsi="Calibri" w:eastAsia="Calibri" w:cs="Calibri"/>
        </w:rPr>
        <w:t xml:space="preserve"> </w:t>
      </w:r>
    </w:p>
    <w:p w:rsidR="00F84352" w:rsidP="00F84352" w:rsidRDefault="00F84352" w14:paraId="3D04D774" w14:textId="77777777">
      <w:pPr>
        <w:pStyle w:val="ListParagraph"/>
        <w:numPr>
          <w:ilvl w:val="1"/>
          <w:numId w:val="9"/>
        </w:numPr>
        <w:spacing w:before="240" w:after="240"/>
        <w:rPr>
          <w:rFonts w:ascii="Calibri" w:hAnsi="Calibri" w:eastAsia="Calibri" w:cs="Calibri"/>
          <w:color w:val="000000" w:themeColor="text1"/>
        </w:rPr>
      </w:pPr>
      <w:r w:rsidRPr="25612C39">
        <w:rPr>
          <w:rFonts w:ascii="Calibri" w:hAnsi="Calibri" w:eastAsia="Calibri" w:cs="Calibri"/>
          <w:color w:val="000000" w:themeColor="text1"/>
          <w:u w:val="single"/>
        </w:rPr>
        <w:t>Dose Funnel</w:t>
      </w:r>
      <w:r w:rsidRPr="25612C39">
        <w:rPr>
          <w:rFonts w:ascii="Calibri" w:hAnsi="Calibri" w:eastAsia="Calibri" w:cs="Calibri"/>
          <w:color w:val="000000" w:themeColor="text1"/>
        </w:rPr>
        <w:t>: Drop-off in uptake from the first dose to the second and booster doses highlights a decrease in vaccine engagement over time. Regional Variations: The vaccination map shows certain regions with higher vaccination rates than others, indicating possible disparities in access.</w:t>
      </w:r>
    </w:p>
    <w:p w:rsidR="00F84352" w:rsidP="00F84352" w:rsidRDefault="00F84352" w14:paraId="7DCA55B4" w14:textId="77777777">
      <w:pPr>
        <w:pStyle w:val="ListParagraph"/>
        <w:numPr>
          <w:ilvl w:val="1"/>
          <w:numId w:val="9"/>
        </w:numPr>
        <w:spacing w:before="240" w:after="240"/>
        <w:rPr>
          <w:rFonts w:ascii="Calibri" w:hAnsi="Calibri" w:eastAsia="Calibri" w:cs="Calibri"/>
          <w:color w:val="000000" w:themeColor="text1"/>
        </w:rPr>
      </w:pPr>
      <w:r w:rsidRPr="25612C39">
        <w:rPr>
          <w:rFonts w:ascii="Calibri" w:hAnsi="Calibri" w:eastAsia="Calibri" w:cs="Calibri"/>
          <w:color w:val="000000" w:themeColor="text1"/>
          <w:u w:val="single"/>
        </w:rPr>
        <w:t>Vaccination Trend</w:t>
      </w:r>
      <w:r w:rsidRPr="25612C39">
        <w:rPr>
          <w:rFonts w:ascii="Calibri" w:hAnsi="Calibri" w:eastAsia="Calibri" w:cs="Calibri"/>
          <w:color w:val="000000" w:themeColor="text1"/>
        </w:rPr>
        <w:t>: The cumulative trend shows an initial surge in first doses, followed by slower increases in second and booster doses, suggesting challenges in sustaining vaccination rates.</w:t>
      </w:r>
    </w:p>
    <w:p w:rsidRPr="008D6766" w:rsidR="00F84352" w:rsidP="00F84352" w:rsidRDefault="00F84352" w14:paraId="5646CF0E" w14:textId="77777777">
      <w:pPr>
        <w:pStyle w:val="ListParagraph"/>
        <w:spacing w:before="240" w:after="240"/>
        <w:ind w:left="1440"/>
        <w:rPr>
          <w:rFonts w:ascii="Calibri" w:hAnsi="Calibri" w:eastAsia="Calibri" w:cs="Calibri"/>
        </w:rPr>
      </w:pPr>
    </w:p>
    <w:p w:rsidRPr="008D6766" w:rsidR="00F84352" w:rsidP="00F84352" w:rsidRDefault="00F84352" w14:paraId="75821EE1" w14:textId="77777777">
      <w:pPr>
        <w:pStyle w:val="ListParagraph"/>
        <w:numPr>
          <w:ilvl w:val="0"/>
          <w:numId w:val="9"/>
        </w:numPr>
        <w:spacing w:before="240" w:after="240"/>
        <w:rPr>
          <w:rFonts w:ascii="Calibri" w:hAnsi="Calibri" w:eastAsia="Calibri" w:cs="Calibri"/>
        </w:rPr>
      </w:pPr>
      <w:r w:rsidRPr="25612C39">
        <w:rPr>
          <w:rFonts w:ascii="Calibri" w:hAnsi="Calibri" w:eastAsia="Calibri" w:cs="Calibri"/>
          <w:b/>
          <w:bCs/>
        </w:rPr>
        <w:t>Visualization:</w:t>
      </w:r>
    </w:p>
    <w:p w:rsidRPr="008D6766" w:rsidR="00F84352" w:rsidP="00F84352" w:rsidRDefault="00F84352" w14:paraId="1BE792EE" w14:textId="77777777">
      <w:pPr>
        <w:pStyle w:val="ListParagraph"/>
        <w:spacing w:before="240" w:after="240"/>
        <w:ind w:left="1440"/>
      </w:pPr>
      <w:r>
        <w:rPr>
          <w:noProof/>
        </w:rPr>
        <w:drawing>
          <wp:inline distT="0" distB="0" distL="0" distR="0" wp14:anchorId="474BD73D" wp14:editId="7DAAD2E1">
            <wp:extent cx="5943600" cy="3133725"/>
            <wp:effectExtent l="0" t="0" r="0" b="0"/>
            <wp:docPr id="1317136238" name="Picture 1317136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36238" name="Picture 131713623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Pr="008D6766" w:rsidR="00F84352" w:rsidP="00F84352" w:rsidRDefault="00F84352" w14:paraId="1DFC6B3C" w14:textId="77777777">
      <w:pPr>
        <w:pStyle w:val="ListParagraph"/>
        <w:spacing w:before="240" w:after="240"/>
        <w:ind w:left="1440"/>
        <w:rPr>
          <w:rFonts w:ascii="Aptos" w:hAnsi="Aptos" w:eastAsia="Aptos" w:cs="Aptos"/>
        </w:rPr>
      </w:pPr>
    </w:p>
    <w:p w:rsidRPr="008D6766" w:rsidR="00F84352" w:rsidP="00F84352" w:rsidRDefault="00F84352" w14:paraId="77AAAE2A" w14:textId="77777777">
      <w:pPr>
        <w:pStyle w:val="ListParagraph"/>
        <w:numPr>
          <w:ilvl w:val="0"/>
          <w:numId w:val="9"/>
        </w:numPr>
        <w:spacing w:before="240" w:after="240"/>
        <w:rPr>
          <w:rFonts w:ascii="Calibri" w:hAnsi="Calibri" w:eastAsia="Calibri" w:cs="Calibri"/>
        </w:rPr>
      </w:pPr>
      <w:r w:rsidRPr="25612C39">
        <w:rPr>
          <w:rFonts w:ascii="Calibri" w:hAnsi="Calibri" w:eastAsia="Calibri" w:cs="Calibri"/>
          <w:b/>
          <w:bCs/>
        </w:rPr>
        <w:t>Dataset:</w:t>
      </w:r>
      <w:r w:rsidRPr="25612C39">
        <w:rPr>
          <w:rFonts w:ascii="Calibri" w:hAnsi="Calibri" w:eastAsia="Calibri" w:cs="Calibri"/>
        </w:rPr>
        <w:t xml:space="preserve"> In the city of Chicago COVID-19 Vaccination Dataset (Jan 2020 - Dec 2022)</w:t>
      </w:r>
    </w:p>
    <w:p w:rsidRPr="008D6766" w:rsidR="00F84352" w:rsidP="00F84352" w:rsidRDefault="00F84352" w14:paraId="69E88B80" w14:textId="77777777">
      <w:pPr>
        <w:pStyle w:val="ListParagraph"/>
        <w:spacing w:before="240" w:after="240"/>
        <w:ind w:left="1440"/>
        <w:rPr>
          <w:rFonts w:ascii="Calibri" w:hAnsi="Calibri" w:eastAsia="Calibri" w:cs="Calibri"/>
        </w:rPr>
      </w:pPr>
    </w:p>
    <w:p w:rsidRPr="008D6766" w:rsidR="00F84352" w:rsidP="00F84352" w:rsidRDefault="00F84352" w14:paraId="193C8C49" w14:textId="77777777">
      <w:pPr>
        <w:pStyle w:val="ListParagraph"/>
        <w:numPr>
          <w:ilvl w:val="0"/>
          <w:numId w:val="9"/>
        </w:numPr>
        <w:spacing w:before="240" w:after="240"/>
        <w:rPr>
          <w:rFonts w:ascii="Calibri" w:hAnsi="Calibri" w:eastAsia="Calibri" w:cs="Calibri"/>
        </w:rPr>
      </w:pPr>
      <w:r w:rsidRPr="25612C39">
        <w:rPr>
          <w:rFonts w:ascii="Calibri" w:hAnsi="Calibri" w:eastAsia="Calibri" w:cs="Calibri"/>
          <w:b/>
          <w:bCs/>
        </w:rPr>
        <w:t>Number of Records:</w:t>
      </w:r>
      <w:r w:rsidRPr="25612C39">
        <w:rPr>
          <w:rFonts w:ascii="Calibri" w:hAnsi="Calibri" w:eastAsia="Calibri" w:cs="Calibri"/>
        </w:rPr>
        <w:t xml:space="preserve"> 43,070</w:t>
      </w:r>
    </w:p>
    <w:p w:rsidR="00F84352" w:rsidP="00F84352" w:rsidRDefault="00F84352" w14:paraId="42DE9DBE" w14:textId="77777777">
      <w:pPr>
        <w:pStyle w:val="ListParagraph"/>
        <w:spacing w:before="240" w:after="240"/>
        <w:ind w:left="1440"/>
        <w:rPr>
          <w:rFonts w:ascii="Calibri" w:hAnsi="Calibri" w:eastAsia="Calibri" w:cs="Calibri"/>
        </w:rPr>
      </w:pPr>
    </w:p>
    <w:p w:rsidRPr="008D6766" w:rsidR="008457B3" w:rsidP="00F84352" w:rsidRDefault="008457B3" w14:paraId="0F2E389E" w14:textId="77777777">
      <w:pPr>
        <w:pStyle w:val="ListParagraph"/>
        <w:spacing w:before="240" w:after="240"/>
        <w:ind w:left="1440"/>
        <w:rPr>
          <w:rFonts w:ascii="Calibri" w:hAnsi="Calibri" w:eastAsia="Calibri" w:cs="Calibri"/>
        </w:rPr>
      </w:pPr>
    </w:p>
    <w:p w:rsidRPr="008D6766" w:rsidR="00F84352" w:rsidP="00F84352" w:rsidRDefault="00F84352" w14:paraId="715657F7" w14:textId="77777777">
      <w:pPr>
        <w:pStyle w:val="ListParagraph"/>
        <w:numPr>
          <w:ilvl w:val="0"/>
          <w:numId w:val="12"/>
        </w:numPr>
        <w:spacing w:before="240" w:after="240"/>
        <w:rPr>
          <w:rFonts w:ascii="Calibri" w:hAnsi="Calibri" w:eastAsia="Calibri" w:cs="Calibri"/>
          <w:b/>
          <w:bCs/>
        </w:rPr>
      </w:pPr>
      <w:r w:rsidRPr="25612C39">
        <w:rPr>
          <w:rFonts w:ascii="Calibri" w:hAnsi="Calibri" w:eastAsia="Calibri" w:cs="Calibri"/>
          <w:b/>
          <w:bCs/>
        </w:rPr>
        <w:t>Booster Dose Rates by Race/Ethnicity in the city of Chicago (Jan 2020 - Dec 2022)</w:t>
      </w:r>
    </w:p>
    <w:p w:rsidRPr="008D6766" w:rsidR="00F84352" w:rsidP="00F84352" w:rsidRDefault="00F84352" w14:paraId="187985AF" w14:textId="77777777">
      <w:pPr>
        <w:pStyle w:val="ListParagraph"/>
        <w:numPr>
          <w:ilvl w:val="0"/>
          <w:numId w:val="8"/>
        </w:numPr>
        <w:spacing w:before="240" w:after="240"/>
        <w:rPr>
          <w:rFonts w:ascii="Calibri" w:hAnsi="Calibri" w:eastAsia="Calibri" w:cs="Calibri"/>
        </w:rPr>
      </w:pPr>
      <w:r w:rsidRPr="25612C39">
        <w:rPr>
          <w:rFonts w:ascii="Calibri" w:hAnsi="Calibri" w:eastAsia="Calibri" w:cs="Calibri"/>
          <w:b/>
          <w:bCs/>
        </w:rPr>
        <w:t>Hypothesis:</w:t>
      </w:r>
      <w:r w:rsidRPr="25612C39">
        <w:rPr>
          <w:rFonts w:ascii="Calibri" w:hAnsi="Calibri" w:eastAsia="Calibri" w:cs="Calibri"/>
        </w:rPr>
        <w:t xml:space="preserve"> White non-Latinx individuals in the city of Chicago have the highest average rate of receiving booster doses due to their higher population proportion and vaccination uptake.</w:t>
      </w:r>
    </w:p>
    <w:p w:rsidRPr="008D6766" w:rsidR="00F84352" w:rsidP="00F84352" w:rsidRDefault="00F84352" w14:paraId="090A5415" w14:textId="77777777">
      <w:pPr>
        <w:pStyle w:val="ListParagraph"/>
        <w:spacing w:before="240" w:after="240"/>
        <w:ind w:left="1440"/>
        <w:rPr>
          <w:rFonts w:ascii="Calibri" w:hAnsi="Calibri" w:eastAsia="Calibri" w:cs="Calibri"/>
        </w:rPr>
      </w:pPr>
    </w:p>
    <w:p w:rsidRPr="008D6766" w:rsidR="00F84352" w:rsidP="00F84352" w:rsidRDefault="00F84352" w14:paraId="6C48645F" w14:textId="77777777">
      <w:pPr>
        <w:pStyle w:val="ListParagraph"/>
        <w:numPr>
          <w:ilvl w:val="0"/>
          <w:numId w:val="8"/>
        </w:numPr>
        <w:spacing w:before="240" w:after="240"/>
        <w:rPr>
          <w:rFonts w:ascii="Calibri" w:hAnsi="Calibri" w:eastAsia="Calibri" w:cs="Calibri"/>
        </w:rPr>
      </w:pPr>
      <w:r w:rsidRPr="25612C39">
        <w:rPr>
          <w:rFonts w:ascii="Calibri" w:hAnsi="Calibri" w:eastAsia="Calibri" w:cs="Calibri"/>
          <w:b/>
          <w:bCs/>
        </w:rPr>
        <w:t>Insight:</w:t>
      </w:r>
      <w:r w:rsidRPr="25612C39">
        <w:rPr>
          <w:rFonts w:ascii="Calibri" w:hAnsi="Calibri" w:eastAsia="Calibri" w:cs="Calibri"/>
        </w:rPr>
        <w:t xml:space="preserve"> </w:t>
      </w:r>
    </w:p>
    <w:p w:rsidR="00F84352" w:rsidP="00F84352" w:rsidRDefault="00F84352" w14:paraId="303F79F0" w14:textId="77777777">
      <w:pPr>
        <w:pStyle w:val="ListParagraph"/>
        <w:numPr>
          <w:ilvl w:val="1"/>
          <w:numId w:val="8"/>
        </w:numPr>
        <w:spacing w:before="240" w:after="240"/>
        <w:rPr>
          <w:rFonts w:ascii="Calibri" w:hAnsi="Calibri" w:eastAsia="Calibri" w:cs="Calibri"/>
          <w:color w:val="000000" w:themeColor="text1"/>
        </w:rPr>
      </w:pPr>
      <w:r w:rsidRPr="25612C39">
        <w:rPr>
          <w:rFonts w:ascii="Calibri" w:hAnsi="Calibri" w:eastAsia="Calibri" w:cs="Calibri"/>
        </w:rPr>
        <w:t xml:space="preserve">The chart indicates that the White non-Latinx group has the highest booster dose rate relative to their population size, while Latinx and Black non-Latinx populations show lower booster uptake. </w:t>
      </w:r>
    </w:p>
    <w:p w:rsidR="00F84352" w:rsidP="00F84352" w:rsidRDefault="00F84352" w14:paraId="0E35B58C" w14:textId="77777777">
      <w:pPr>
        <w:pStyle w:val="ListParagraph"/>
        <w:numPr>
          <w:ilvl w:val="1"/>
          <w:numId w:val="8"/>
        </w:numPr>
        <w:spacing w:before="240" w:after="240"/>
        <w:rPr>
          <w:rFonts w:ascii="Calibri" w:hAnsi="Calibri" w:eastAsia="Calibri" w:cs="Calibri"/>
          <w:color w:val="000000" w:themeColor="text1"/>
        </w:rPr>
      </w:pPr>
      <w:r w:rsidRPr="25612C39">
        <w:rPr>
          <w:rFonts w:ascii="Calibri" w:hAnsi="Calibri" w:eastAsia="Calibri" w:cs="Calibri"/>
        </w:rPr>
        <w:t>Asian non-Latinx and Other non-Latinx groups have relatively small population sizes and booster rates, indicating disparities in vaccine follow-through across racial groups.</w:t>
      </w:r>
    </w:p>
    <w:p w:rsidRPr="008D6766" w:rsidR="00F84352" w:rsidP="00F84352" w:rsidRDefault="00F84352" w14:paraId="3D8268AB" w14:textId="77777777">
      <w:pPr>
        <w:pStyle w:val="ListParagraph"/>
        <w:spacing w:before="240" w:after="240"/>
        <w:ind w:left="1440"/>
        <w:rPr>
          <w:rFonts w:ascii="Calibri" w:hAnsi="Calibri" w:eastAsia="Calibri" w:cs="Calibri"/>
        </w:rPr>
      </w:pPr>
    </w:p>
    <w:p w:rsidRPr="008D6766" w:rsidR="00F84352" w:rsidP="00F84352" w:rsidRDefault="00F84352" w14:paraId="4EF6336C" w14:textId="77777777">
      <w:pPr>
        <w:pStyle w:val="ListParagraph"/>
        <w:numPr>
          <w:ilvl w:val="0"/>
          <w:numId w:val="8"/>
        </w:numPr>
        <w:spacing w:before="240" w:after="240"/>
        <w:rPr>
          <w:rFonts w:ascii="Calibri" w:hAnsi="Calibri" w:eastAsia="Calibri" w:cs="Calibri"/>
        </w:rPr>
      </w:pPr>
      <w:r w:rsidRPr="25612C39">
        <w:rPr>
          <w:rFonts w:ascii="Calibri" w:hAnsi="Calibri" w:eastAsia="Calibri" w:cs="Calibri"/>
          <w:b/>
          <w:bCs/>
        </w:rPr>
        <w:t>Visualization:</w:t>
      </w:r>
      <w:r w:rsidRPr="25612C39">
        <w:rPr>
          <w:rFonts w:ascii="Calibri" w:hAnsi="Calibri" w:eastAsia="Calibri" w:cs="Calibri"/>
        </w:rPr>
        <w:t xml:space="preserve"> </w:t>
      </w:r>
    </w:p>
    <w:p w:rsidRPr="008D6766" w:rsidR="00F84352" w:rsidP="00F84352" w:rsidRDefault="00F84352" w14:paraId="561FA521" w14:textId="77777777">
      <w:pPr>
        <w:pStyle w:val="ListParagraph"/>
        <w:spacing w:before="240" w:after="240"/>
        <w:ind w:left="1440"/>
        <w:rPr>
          <w:rFonts w:ascii="Times" w:hAnsi="Times" w:eastAsia="Times" w:cs="Times"/>
          <w:color w:val="000000" w:themeColor="text1"/>
        </w:rPr>
      </w:pPr>
      <w:r>
        <w:rPr>
          <w:noProof/>
        </w:rPr>
        <w:drawing>
          <wp:inline distT="0" distB="0" distL="0" distR="0" wp14:anchorId="19B6C7A3" wp14:editId="5B286DCC">
            <wp:extent cx="5495924" cy="3434953"/>
            <wp:effectExtent l="0" t="0" r="0" b="0"/>
            <wp:docPr id="746239066" name="Picture 7462390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9066" name="Picture 74623906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5924" cy="3434953"/>
                    </a:xfrm>
                    <a:prstGeom prst="rect">
                      <a:avLst/>
                    </a:prstGeom>
                  </pic:spPr>
                </pic:pic>
              </a:graphicData>
            </a:graphic>
          </wp:inline>
        </w:drawing>
      </w:r>
    </w:p>
    <w:p w:rsidRPr="008D6766" w:rsidR="00F84352" w:rsidP="00F84352" w:rsidRDefault="00F84352" w14:paraId="170EB63D" w14:textId="77777777">
      <w:pPr>
        <w:pStyle w:val="ListParagraph"/>
        <w:spacing w:before="240" w:after="240"/>
        <w:ind w:left="1440"/>
      </w:pPr>
    </w:p>
    <w:p w:rsidRPr="008D6766" w:rsidR="00F84352" w:rsidP="00F84352" w:rsidRDefault="00F84352" w14:paraId="2A71EE12" w14:textId="77777777">
      <w:pPr>
        <w:pStyle w:val="ListParagraph"/>
        <w:numPr>
          <w:ilvl w:val="0"/>
          <w:numId w:val="8"/>
        </w:numPr>
        <w:spacing w:before="240" w:after="240"/>
        <w:rPr>
          <w:rFonts w:ascii="Calibri" w:hAnsi="Calibri" w:eastAsia="Calibri" w:cs="Calibri"/>
        </w:rPr>
      </w:pPr>
      <w:r w:rsidRPr="25612C39">
        <w:rPr>
          <w:rFonts w:ascii="Calibri" w:hAnsi="Calibri" w:eastAsia="Calibri" w:cs="Calibri"/>
          <w:b/>
          <w:bCs/>
        </w:rPr>
        <w:t>Dataset:</w:t>
      </w:r>
      <w:r w:rsidRPr="25612C39">
        <w:rPr>
          <w:rFonts w:ascii="Calibri" w:hAnsi="Calibri" w:eastAsia="Calibri" w:cs="Calibri"/>
        </w:rPr>
        <w:t xml:space="preserve"> In the city of Chicago COVID-19 Data (Jan 2020 - Dec 2022)</w:t>
      </w:r>
    </w:p>
    <w:p w:rsidRPr="008D6766" w:rsidR="00F84352" w:rsidP="00F84352" w:rsidRDefault="00F84352" w14:paraId="6FC6ECF2" w14:textId="77777777">
      <w:pPr>
        <w:pStyle w:val="ListParagraph"/>
        <w:spacing w:before="240" w:after="240"/>
        <w:ind w:left="1440"/>
        <w:rPr>
          <w:rFonts w:ascii="Calibri" w:hAnsi="Calibri" w:eastAsia="Calibri" w:cs="Calibri"/>
        </w:rPr>
      </w:pPr>
    </w:p>
    <w:p w:rsidRPr="008D6766" w:rsidR="00F84352" w:rsidP="00F84352" w:rsidRDefault="00F84352" w14:paraId="3D7CF9E6" w14:textId="77777777">
      <w:pPr>
        <w:pStyle w:val="ListParagraph"/>
        <w:numPr>
          <w:ilvl w:val="0"/>
          <w:numId w:val="8"/>
        </w:numPr>
        <w:spacing w:before="240" w:after="240"/>
        <w:rPr>
          <w:rFonts w:ascii="Calibri" w:hAnsi="Calibri" w:eastAsia="Calibri" w:cs="Calibri"/>
        </w:rPr>
      </w:pPr>
      <w:r w:rsidRPr="25612C39">
        <w:rPr>
          <w:rFonts w:ascii="Calibri" w:hAnsi="Calibri" w:eastAsia="Calibri" w:cs="Calibri"/>
          <w:b/>
          <w:bCs/>
        </w:rPr>
        <w:t>Number of Records:</w:t>
      </w:r>
      <w:r w:rsidRPr="25612C39">
        <w:rPr>
          <w:rFonts w:ascii="Calibri" w:hAnsi="Calibri" w:eastAsia="Calibri" w:cs="Calibri"/>
        </w:rPr>
        <w:t xml:space="preserve"> 730</w:t>
      </w:r>
    </w:p>
    <w:p w:rsidR="00F84352" w:rsidP="00F84352" w:rsidRDefault="00F84352" w14:paraId="7E8BBB4D" w14:textId="77777777">
      <w:pPr>
        <w:pStyle w:val="ListParagraph"/>
        <w:spacing w:before="240" w:after="240"/>
        <w:ind w:left="1440"/>
        <w:rPr>
          <w:rFonts w:ascii="Calibri" w:hAnsi="Calibri" w:eastAsia="Calibri" w:cs="Calibri"/>
        </w:rPr>
      </w:pPr>
    </w:p>
    <w:p w:rsidR="008457B3" w:rsidP="00F84352" w:rsidRDefault="008457B3" w14:paraId="2EFF89CB" w14:textId="77777777">
      <w:pPr>
        <w:pStyle w:val="ListParagraph"/>
        <w:spacing w:before="240" w:after="240"/>
        <w:ind w:left="1440"/>
        <w:rPr>
          <w:rFonts w:ascii="Calibri" w:hAnsi="Calibri" w:eastAsia="Calibri" w:cs="Calibri"/>
        </w:rPr>
      </w:pPr>
    </w:p>
    <w:p w:rsidR="008457B3" w:rsidP="00F84352" w:rsidRDefault="008457B3" w14:paraId="277A20DD" w14:textId="77777777">
      <w:pPr>
        <w:pStyle w:val="ListParagraph"/>
        <w:spacing w:before="240" w:after="240"/>
        <w:ind w:left="1440"/>
        <w:rPr>
          <w:rFonts w:ascii="Calibri" w:hAnsi="Calibri" w:eastAsia="Calibri" w:cs="Calibri"/>
        </w:rPr>
      </w:pPr>
    </w:p>
    <w:p w:rsidRPr="008D6766" w:rsidR="008457B3" w:rsidP="00F84352" w:rsidRDefault="008457B3" w14:paraId="50E7D10B" w14:textId="77777777">
      <w:pPr>
        <w:pStyle w:val="ListParagraph"/>
        <w:spacing w:before="240" w:after="240"/>
        <w:ind w:left="1440"/>
        <w:rPr>
          <w:rFonts w:ascii="Calibri" w:hAnsi="Calibri" w:eastAsia="Calibri" w:cs="Calibri"/>
        </w:rPr>
      </w:pPr>
    </w:p>
    <w:p w:rsidRPr="008D6766" w:rsidR="00F84352" w:rsidP="00F84352" w:rsidRDefault="00F84352" w14:paraId="519D7581" w14:textId="77777777">
      <w:pPr>
        <w:pStyle w:val="ListParagraph"/>
        <w:numPr>
          <w:ilvl w:val="0"/>
          <w:numId w:val="12"/>
        </w:numPr>
        <w:spacing w:after="0"/>
        <w:rPr>
          <w:rFonts w:ascii="Calibri" w:hAnsi="Calibri" w:eastAsia="Calibri" w:cs="Calibri"/>
          <w:b/>
          <w:bCs/>
        </w:rPr>
      </w:pPr>
      <w:r w:rsidRPr="25612C39">
        <w:rPr>
          <w:rFonts w:ascii="Calibri" w:hAnsi="Calibri" w:eastAsia="Calibri" w:cs="Calibri"/>
          <w:b/>
          <w:bCs/>
        </w:rPr>
        <w:t>Regional Variations in First-Dose Vaccinations in the city of Chicago (2021-2022)</w:t>
      </w:r>
    </w:p>
    <w:p w:rsidRPr="008D6766" w:rsidR="00F84352" w:rsidP="00F84352" w:rsidRDefault="00F84352" w14:paraId="20B1AB5C" w14:textId="77777777">
      <w:pPr>
        <w:pStyle w:val="ListParagraph"/>
        <w:numPr>
          <w:ilvl w:val="0"/>
          <w:numId w:val="7"/>
        </w:numPr>
        <w:spacing w:before="240" w:after="240"/>
        <w:rPr>
          <w:rFonts w:ascii="Calibri" w:hAnsi="Calibri" w:eastAsia="Calibri" w:cs="Calibri"/>
        </w:rPr>
      </w:pPr>
      <w:r w:rsidRPr="25612C39">
        <w:rPr>
          <w:rFonts w:ascii="Calibri" w:hAnsi="Calibri" w:eastAsia="Calibri" w:cs="Calibri"/>
          <w:b/>
          <w:bCs/>
        </w:rPr>
        <w:t>Hypothesis:</w:t>
      </w:r>
      <w:r w:rsidRPr="25612C39">
        <w:rPr>
          <w:rFonts w:ascii="Calibri" w:hAnsi="Calibri" w:eastAsia="Calibri" w:cs="Calibri"/>
        </w:rPr>
        <w:t xml:space="preserve"> The North/Central region in the city of Chicago experienced the highest average first-dose vaccination rates in late 2021 and early 2022, particularly in October, November, and December.</w:t>
      </w:r>
    </w:p>
    <w:p w:rsidRPr="008D6766" w:rsidR="00F84352" w:rsidP="00F84352" w:rsidRDefault="00F84352" w14:paraId="5B07A590" w14:textId="77777777">
      <w:pPr>
        <w:pStyle w:val="ListParagraph"/>
        <w:spacing w:before="240" w:after="240"/>
        <w:ind w:left="1440"/>
        <w:rPr>
          <w:rFonts w:ascii="Calibri" w:hAnsi="Calibri" w:eastAsia="Calibri" w:cs="Calibri"/>
        </w:rPr>
      </w:pPr>
    </w:p>
    <w:p w:rsidRPr="008D6766" w:rsidR="00F84352" w:rsidP="00F84352" w:rsidRDefault="00F84352" w14:paraId="4F67678B" w14:textId="77777777">
      <w:pPr>
        <w:pStyle w:val="ListParagraph"/>
        <w:numPr>
          <w:ilvl w:val="0"/>
          <w:numId w:val="7"/>
        </w:numPr>
        <w:spacing w:before="240" w:after="240"/>
        <w:rPr>
          <w:rFonts w:ascii="Calibri" w:hAnsi="Calibri" w:eastAsia="Calibri" w:cs="Calibri"/>
          <w:color w:val="000000" w:themeColor="text1"/>
        </w:rPr>
      </w:pPr>
      <w:r w:rsidRPr="25612C39">
        <w:rPr>
          <w:rFonts w:ascii="Calibri" w:hAnsi="Calibri" w:eastAsia="Calibri" w:cs="Calibri"/>
          <w:b/>
          <w:bCs/>
        </w:rPr>
        <w:t>Insight:</w:t>
      </w:r>
      <w:r w:rsidRPr="25612C39">
        <w:rPr>
          <w:rFonts w:ascii="Calibri" w:hAnsi="Calibri" w:eastAsia="Calibri" w:cs="Calibri"/>
        </w:rPr>
        <w:t xml:space="preserve"> </w:t>
      </w:r>
    </w:p>
    <w:p w:rsidRPr="008D6766" w:rsidR="00F84352" w:rsidP="00F84352" w:rsidRDefault="00F84352" w14:paraId="4CFC1E5B" w14:textId="77777777">
      <w:pPr>
        <w:pStyle w:val="ListParagraph"/>
        <w:numPr>
          <w:ilvl w:val="1"/>
          <w:numId w:val="7"/>
        </w:numPr>
        <w:spacing w:before="240" w:after="240"/>
        <w:rPr>
          <w:rFonts w:ascii="Calibri" w:hAnsi="Calibri" w:eastAsia="Calibri" w:cs="Calibri"/>
          <w:color w:val="000000" w:themeColor="text1"/>
        </w:rPr>
      </w:pPr>
      <w:r w:rsidRPr="25612C39">
        <w:rPr>
          <w:rFonts w:ascii="Calibri" w:hAnsi="Calibri" w:eastAsia="Calibri" w:cs="Calibri"/>
        </w:rPr>
        <w:t>We observed that Regional Variation in First Dose Uptake: Areas like the Near South and North/Central zones have higher first-dose averages, while regions like the Far South and Southwest show lower averages, indicating uneven distribution of initial vaccine doses across the city.</w:t>
      </w:r>
    </w:p>
    <w:p w:rsidRPr="008D6766" w:rsidR="00F84352" w:rsidP="00F84352" w:rsidRDefault="00F84352" w14:paraId="7F25613F" w14:textId="77777777">
      <w:pPr>
        <w:pStyle w:val="ListParagraph"/>
        <w:spacing w:before="240" w:after="240"/>
        <w:ind w:left="1440"/>
        <w:rPr>
          <w:rFonts w:ascii="Calibri" w:hAnsi="Calibri" w:eastAsia="Calibri" w:cs="Calibri"/>
        </w:rPr>
      </w:pPr>
    </w:p>
    <w:p w:rsidRPr="008D6766" w:rsidR="00F84352" w:rsidP="00F84352" w:rsidRDefault="00F84352" w14:paraId="5810A612" w14:textId="77777777">
      <w:pPr>
        <w:pStyle w:val="ListParagraph"/>
        <w:numPr>
          <w:ilvl w:val="0"/>
          <w:numId w:val="7"/>
        </w:numPr>
        <w:spacing w:before="240" w:after="240"/>
        <w:rPr>
          <w:rFonts w:ascii="Calibri" w:hAnsi="Calibri" w:eastAsia="Calibri" w:cs="Calibri"/>
        </w:rPr>
      </w:pPr>
      <w:r w:rsidRPr="25612C39">
        <w:rPr>
          <w:rFonts w:ascii="Calibri" w:hAnsi="Calibri" w:eastAsia="Calibri" w:cs="Calibri"/>
          <w:b/>
          <w:bCs/>
        </w:rPr>
        <w:t>Visualization:</w:t>
      </w:r>
      <w:r w:rsidRPr="25612C39">
        <w:rPr>
          <w:rFonts w:ascii="Calibri" w:hAnsi="Calibri" w:eastAsia="Calibri" w:cs="Calibri"/>
        </w:rPr>
        <w:t xml:space="preserve"> </w:t>
      </w:r>
    </w:p>
    <w:p w:rsidRPr="008D6766" w:rsidR="00F84352" w:rsidP="00F84352" w:rsidRDefault="00F84352" w14:paraId="11BFE7DE" w14:textId="77777777">
      <w:pPr>
        <w:pStyle w:val="ListParagraph"/>
        <w:spacing w:before="240" w:after="240"/>
        <w:ind w:left="1440"/>
      </w:pPr>
      <w:r>
        <w:rPr>
          <w:noProof/>
        </w:rPr>
        <w:drawing>
          <wp:inline distT="0" distB="0" distL="0" distR="0" wp14:anchorId="1601E944" wp14:editId="337DD6EB">
            <wp:extent cx="5943600" cy="3057525"/>
            <wp:effectExtent l="0" t="0" r="0" b="0"/>
            <wp:docPr id="806817563" name="Picture 80681756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7563" name="Picture 80681756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Pr="008D6766" w:rsidR="00F84352" w:rsidP="00F84352" w:rsidRDefault="00F84352" w14:paraId="0A2EF5A3" w14:textId="77777777">
      <w:pPr>
        <w:pStyle w:val="ListParagraph"/>
        <w:numPr>
          <w:ilvl w:val="0"/>
          <w:numId w:val="7"/>
        </w:numPr>
        <w:spacing w:before="240" w:after="240"/>
        <w:rPr>
          <w:rFonts w:ascii="Calibri" w:hAnsi="Calibri" w:eastAsia="Calibri" w:cs="Calibri"/>
        </w:rPr>
      </w:pPr>
      <w:r w:rsidRPr="25612C39">
        <w:rPr>
          <w:rFonts w:ascii="Calibri" w:hAnsi="Calibri" w:eastAsia="Calibri" w:cs="Calibri"/>
          <w:b/>
          <w:bCs/>
        </w:rPr>
        <w:t>Dataset:</w:t>
      </w:r>
      <w:r w:rsidRPr="25612C39">
        <w:rPr>
          <w:rFonts w:ascii="Calibri" w:hAnsi="Calibri" w:eastAsia="Calibri" w:cs="Calibri"/>
        </w:rPr>
        <w:t xml:space="preserve"> In the city of Chicago COVID-19 Data (Jan 2021 - Dec 2022)</w:t>
      </w:r>
    </w:p>
    <w:p w:rsidRPr="008D6766" w:rsidR="00F84352" w:rsidP="00F84352" w:rsidRDefault="00F84352" w14:paraId="4692145A" w14:textId="77777777">
      <w:pPr>
        <w:pStyle w:val="ListParagraph"/>
        <w:spacing w:before="240" w:after="240"/>
        <w:ind w:left="1440"/>
        <w:rPr>
          <w:rFonts w:ascii="Calibri" w:hAnsi="Calibri" w:eastAsia="Calibri" w:cs="Calibri"/>
        </w:rPr>
      </w:pPr>
    </w:p>
    <w:p w:rsidRPr="008D6766" w:rsidR="00F84352" w:rsidP="00F84352" w:rsidRDefault="00F84352" w14:paraId="6D23ABFD" w14:textId="77777777">
      <w:pPr>
        <w:pStyle w:val="ListParagraph"/>
        <w:numPr>
          <w:ilvl w:val="0"/>
          <w:numId w:val="7"/>
        </w:numPr>
        <w:spacing w:before="240" w:after="240"/>
        <w:rPr>
          <w:rFonts w:ascii="Calibri" w:hAnsi="Calibri" w:eastAsia="Calibri" w:cs="Calibri"/>
        </w:rPr>
      </w:pPr>
      <w:r w:rsidRPr="25612C39">
        <w:rPr>
          <w:rFonts w:ascii="Calibri" w:hAnsi="Calibri" w:eastAsia="Calibri" w:cs="Calibri"/>
          <w:b/>
          <w:bCs/>
        </w:rPr>
        <w:t>Number of Records:</w:t>
      </w:r>
      <w:r w:rsidRPr="25612C39">
        <w:rPr>
          <w:rFonts w:ascii="Calibri" w:hAnsi="Calibri" w:eastAsia="Calibri" w:cs="Calibri"/>
        </w:rPr>
        <w:t xml:space="preserve"> 5040</w:t>
      </w:r>
    </w:p>
    <w:p w:rsidR="00F84352" w:rsidP="00F84352" w:rsidRDefault="00F84352" w14:paraId="0A210860" w14:textId="77777777">
      <w:pPr>
        <w:spacing w:before="240" w:after="240"/>
        <w:rPr>
          <w:rFonts w:ascii="Calibri" w:hAnsi="Calibri" w:eastAsia="Calibri" w:cs="Calibri"/>
        </w:rPr>
      </w:pPr>
    </w:p>
    <w:p w:rsidR="008457B3" w:rsidP="00F84352" w:rsidRDefault="008457B3" w14:paraId="3D0150D2" w14:textId="77777777">
      <w:pPr>
        <w:spacing w:before="240" w:after="240"/>
        <w:rPr>
          <w:rFonts w:ascii="Calibri" w:hAnsi="Calibri" w:eastAsia="Calibri" w:cs="Calibri"/>
        </w:rPr>
      </w:pPr>
    </w:p>
    <w:p w:rsidR="008457B3" w:rsidP="00F84352" w:rsidRDefault="008457B3" w14:paraId="1C60FE4F" w14:textId="77777777">
      <w:pPr>
        <w:spacing w:before="240" w:after="240"/>
        <w:rPr>
          <w:rFonts w:ascii="Calibri" w:hAnsi="Calibri" w:eastAsia="Calibri" w:cs="Calibri"/>
        </w:rPr>
      </w:pPr>
    </w:p>
    <w:p w:rsidR="008457B3" w:rsidP="00F84352" w:rsidRDefault="008457B3" w14:paraId="002F3D1B" w14:textId="77777777">
      <w:pPr>
        <w:spacing w:before="240" w:after="240"/>
        <w:rPr>
          <w:rFonts w:ascii="Calibri" w:hAnsi="Calibri" w:eastAsia="Calibri" w:cs="Calibri"/>
        </w:rPr>
      </w:pPr>
    </w:p>
    <w:p w:rsidR="008457B3" w:rsidP="00F84352" w:rsidRDefault="008457B3" w14:paraId="74900B39" w14:textId="77777777">
      <w:pPr>
        <w:spacing w:before="240" w:after="240"/>
        <w:rPr>
          <w:rFonts w:ascii="Calibri" w:hAnsi="Calibri" w:eastAsia="Calibri" w:cs="Calibri"/>
        </w:rPr>
      </w:pPr>
    </w:p>
    <w:p w:rsidRPr="008457B3" w:rsidR="008457B3" w:rsidP="008457B3" w:rsidRDefault="008457B3" w14:paraId="3BDA606B" w14:textId="2951E9A0">
      <w:pPr>
        <w:pStyle w:val="Heading1"/>
        <w:rPr>
          <w:rFonts w:eastAsia="Calibri"/>
          <w:b/>
          <w:bCs/>
          <w:color w:val="auto"/>
        </w:rPr>
      </w:pPr>
      <w:bookmarkStart w:name="_Conclusion:" w:id="7"/>
      <w:bookmarkEnd w:id="7"/>
      <w:r w:rsidRPr="008457B3">
        <w:rPr>
          <w:rFonts w:eastAsia="Calibri"/>
          <w:b/>
          <w:bCs/>
          <w:color w:val="auto"/>
        </w:rPr>
        <w:t>C</w:t>
      </w:r>
      <w:r>
        <w:rPr>
          <w:rFonts w:eastAsia="Calibri"/>
          <w:b/>
          <w:bCs/>
          <w:color w:val="auto"/>
        </w:rPr>
        <w:t>ONCLUSION</w:t>
      </w:r>
      <w:r w:rsidRPr="008457B3">
        <w:rPr>
          <w:rFonts w:eastAsia="Calibri"/>
          <w:b/>
          <w:bCs/>
          <w:color w:val="auto"/>
        </w:rPr>
        <w:t>:</w:t>
      </w:r>
    </w:p>
    <w:p w:rsidR="008457B3" w:rsidP="008457B3" w:rsidRDefault="008457B3" w14:paraId="3AC73EF8" w14:textId="77777777">
      <w:pPr>
        <w:spacing w:before="240" w:after="240"/>
        <w:rPr>
          <w:rFonts w:ascii="Calibri" w:hAnsi="Calibri" w:eastAsia="Calibri" w:cs="Calibri"/>
        </w:rPr>
      </w:pPr>
      <w:r w:rsidRPr="25612C39">
        <w:rPr>
          <w:rFonts w:ascii="Calibri" w:hAnsi="Calibri" w:eastAsia="Calibri" w:cs="Calibri"/>
        </w:rPr>
        <w:t>The analysis of COVID-19 data in the city of Chicago from January 2020 to December 2022 provides key insights into the pandemic's impact on hospitalization, mortality, testing, and vaccination. The decline in COVID-19 cases by December 2022 led to lower hospitalization (54.38%) and death rates (6.95%), while individuals aged 18-29 exhibited the highest testing rates. December 2022 saw the peak in total vaccine doses administered, and White non-Latinx individuals had the highest booster dose rates. Regional disparities in vaccination uptake, particularly in the North/Central region, highlight the need for targeted strategies.</w:t>
      </w:r>
    </w:p>
    <w:p w:rsidR="008457B3" w:rsidP="008457B3" w:rsidRDefault="008457B3" w14:paraId="08C78C8F" w14:textId="77777777">
      <w:pPr>
        <w:spacing w:before="240" w:after="240"/>
        <w:rPr>
          <w:rFonts w:ascii="Calibri" w:hAnsi="Calibri" w:eastAsia="Calibri" w:cs="Calibri"/>
        </w:rPr>
      </w:pPr>
      <w:r w:rsidRPr="25612C39">
        <w:rPr>
          <w:rFonts w:ascii="Calibri" w:hAnsi="Calibri" w:eastAsia="Calibri" w:cs="Calibri"/>
        </w:rPr>
        <w:t>To better prepare for future health crises, the following recommendations are crucial:</w:t>
      </w:r>
    </w:p>
    <w:p w:rsidR="008457B3" w:rsidP="008457B3" w:rsidRDefault="008457B3" w14:paraId="6A6802F8" w14:textId="77777777">
      <w:pPr>
        <w:pStyle w:val="ListParagraph"/>
        <w:numPr>
          <w:ilvl w:val="0"/>
          <w:numId w:val="13"/>
        </w:numPr>
        <w:spacing w:after="0"/>
        <w:rPr>
          <w:rFonts w:ascii="Calibri" w:hAnsi="Calibri" w:eastAsia="Calibri" w:cs="Calibri"/>
        </w:rPr>
      </w:pPr>
      <w:r w:rsidRPr="25612C39">
        <w:rPr>
          <w:rFonts w:ascii="Calibri" w:hAnsi="Calibri" w:eastAsia="Calibri" w:cs="Calibri"/>
          <w:b/>
          <w:bCs/>
        </w:rPr>
        <w:t>Strengthen Public Health Education</w:t>
      </w:r>
      <w:r w:rsidRPr="25612C39">
        <w:rPr>
          <w:rFonts w:ascii="Calibri" w:hAnsi="Calibri" w:eastAsia="Calibri" w:cs="Calibri"/>
        </w:rPr>
        <w:t>: Implement school awareness programs and broad public awareness campaigns to promote health literacy.</w:t>
      </w:r>
    </w:p>
    <w:p w:rsidR="008457B3" w:rsidP="008457B3" w:rsidRDefault="008457B3" w14:paraId="3346C6B3" w14:textId="77777777">
      <w:pPr>
        <w:pStyle w:val="ListParagraph"/>
        <w:numPr>
          <w:ilvl w:val="0"/>
          <w:numId w:val="13"/>
        </w:numPr>
        <w:spacing w:after="0"/>
        <w:rPr>
          <w:rFonts w:ascii="Calibri" w:hAnsi="Calibri" w:eastAsia="Calibri" w:cs="Calibri"/>
        </w:rPr>
      </w:pPr>
      <w:r w:rsidRPr="25612C39">
        <w:rPr>
          <w:rFonts w:ascii="Calibri" w:hAnsi="Calibri" w:eastAsia="Calibri" w:cs="Calibri"/>
          <w:b/>
          <w:bCs/>
        </w:rPr>
        <w:t>Invest in Vaccine and Therapeutic Research</w:t>
      </w:r>
      <w:r w:rsidRPr="25612C39">
        <w:rPr>
          <w:rFonts w:ascii="Calibri" w:hAnsi="Calibri" w:eastAsia="Calibri" w:cs="Calibri"/>
        </w:rPr>
        <w:t>: Continue research on next-generation vaccines and therapeutics to stay ahead of emerging variants.</w:t>
      </w:r>
    </w:p>
    <w:p w:rsidR="008457B3" w:rsidP="008457B3" w:rsidRDefault="008457B3" w14:paraId="3D419C5E" w14:textId="77777777">
      <w:pPr>
        <w:pStyle w:val="ListParagraph"/>
        <w:numPr>
          <w:ilvl w:val="0"/>
          <w:numId w:val="13"/>
        </w:numPr>
        <w:spacing w:after="0"/>
        <w:rPr>
          <w:rFonts w:ascii="Calibri" w:hAnsi="Calibri" w:eastAsia="Calibri" w:cs="Calibri"/>
        </w:rPr>
      </w:pPr>
      <w:r w:rsidRPr="25612C39">
        <w:rPr>
          <w:rFonts w:ascii="Calibri" w:hAnsi="Calibri" w:eastAsia="Calibri" w:cs="Calibri"/>
          <w:b/>
          <w:bCs/>
        </w:rPr>
        <w:t>Build Resilient Healthcare Systems</w:t>
      </w:r>
      <w:r w:rsidRPr="25612C39">
        <w:rPr>
          <w:rFonts w:ascii="Calibri" w:hAnsi="Calibri" w:eastAsia="Calibri" w:cs="Calibri"/>
        </w:rPr>
        <w:t>: Ensure hospitals are equipped to handle surges, with adequate ICU beds, ventilators, and trained personnel.</w:t>
      </w:r>
    </w:p>
    <w:p w:rsidR="008457B3" w:rsidP="008457B3" w:rsidRDefault="008457B3" w14:paraId="191885BD" w14:textId="77777777">
      <w:pPr>
        <w:pStyle w:val="ListParagraph"/>
        <w:numPr>
          <w:ilvl w:val="0"/>
          <w:numId w:val="13"/>
        </w:numPr>
        <w:spacing w:after="0"/>
        <w:rPr>
          <w:rFonts w:ascii="Calibri" w:hAnsi="Calibri" w:eastAsia="Calibri" w:cs="Calibri"/>
        </w:rPr>
      </w:pPr>
      <w:r w:rsidRPr="25612C39">
        <w:rPr>
          <w:rFonts w:ascii="Calibri" w:hAnsi="Calibri" w:eastAsia="Calibri" w:cs="Calibri"/>
          <w:b/>
          <w:bCs/>
        </w:rPr>
        <w:t>Address Socioeconomic Determinants of Health</w:t>
      </w:r>
      <w:r w:rsidRPr="25612C39">
        <w:rPr>
          <w:rFonts w:ascii="Calibri" w:hAnsi="Calibri" w:eastAsia="Calibri" w:cs="Calibri"/>
        </w:rPr>
        <w:t>: Focus on reducing health inequalities, ensuring access to healthcare for all.</w:t>
      </w:r>
    </w:p>
    <w:p w:rsidR="008457B3" w:rsidP="008457B3" w:rsidRDefault="008457B3" w14:paraId="5CCF50FE" w14:textId="77777777">
      <w:pPr>
        <w:pStyle w:val="ListParagraph"/>
        <w:numPr>
          <w:ilvl w:val="0"/>
          <w:numId w:val="13"/>
        </w:numPr>
        <w:spacing w:after="0"/>
        <w:rPr>
          <w:rFonts w:ascii="Calibri" w:hAnsi="Calibri" w:eastAsia="Calibri" w:cs="Calibri"/>
        </w:rPr>
      </w:pPr>
      <w:r w:rsidRPr="25612C39">
        <w:rPr>
          <w:rFonts w:ascii="Calibri" w:hAnsi="Calibri" w:eastAsia="Calibri" w:cs="Calibri"/>
          <w:b/>
          <w:bCs/>
        </w:rPr>
        <w:t>Enhance Quarantine and Isolation Protocols</w:t>
      </w:r>
      <w:r w:rsidRPr="25612C39">
        <w:rPr>
          <w:rFonts w:ascii="Calibri" w:hAnsi="Calibri" w:eastAsia="Calibri" w:cs="Calibri"/>
        </w:rPr>
        <w:t>: Improve protocols to manage future pandemics effectively.</w:t>
      </w:r>
    </w:p>
    <w:p w:rsidR="008457B3" w:rsidP="008457B3" w:rsidRDefault="008457B3" w14:paraId="1862F5FF" w14:textId="77777777">
      <w:pPr>
        <w:pStyle w:val="ListParagraph"/>
        <w:numPr>
          <w:ilvl w:val="0"/>
          <w:numId w:val="13"/>
        </w:numPr>
        <w:spacing w:after="0"/>
        <w:rPr>
          <w:rFonts w:ascii="Calibri" w:hAnsi="Calibri" w:eastAsia="Calibri" w:cs="Calibri"/>
        </w:rPr>
      </w:pPr>
      <w:r w:rsidRPr="25612C39">
        <w:rPr>
          <w:rFonts w:ascii="Calibri" w:hAnsi="Calibri" w:eastAsia="Calibri" w:cs="Calibri"/>
          <w:b/>
          <w:bCs/>
        </w:rPr>
        <w:t>Promote Global Health Equity</w:t>
      </w:r>
      <w:r w:rsidRPr="25612C39">
        <w:rPr>
          <w:rFonts w:ascii="Calibri" w:hAnsi="Calibri" w:eastAsia="Calibri" w:cs="Calibri"/>
        </w:rPr>
        <w:t>: Ensure equitable access to vaccines and healthcare globally, particularly in low-income countries.</w:t>
      </w:r>
    </w:p>
    <w:p w:rsidR="008457B3" w:rsidP="008457B3" w:rsidRDefault="008457B3" w14:paraId="2783E352" w14:textId="77777777">
      <w:pPr>
        <w:spacing w:before="240" w:after="240"/>
        <w:rPr>
          <w:rFonts w:ascii="Calibri" w:hAnsi="Calibri" w:eastAsia="Calibri" w:cs="Calibri"/>
        </w:rPr>
      </w:pPr>
      <w:r w:rsidRPr="25612C39">
        <w:rPr>
          <w:rFonts w:ascii="Calibri" w:hAnsi="Calibri" w:eastAsia="Calibri" w:cs="Calibri"/>
        </w:rPr>
        <w:t>These strategies will help build a more resilient and equitable public health system, ensuring better preparedness for future pandemics.</w:t>
      </w:r>
    </w:p>
    <w:p w:rsidR="008457B3" w:rsidP="008457B3" w:rsidRDefault="008457B3" w14:paraId="00026638" w14:textId="77777777">
      <w:pPr>
        <w:pStyle w:val="Heading3"/>
        <w:spacing w:before="281" w:after="281"/>
        <w:rPr>
          <w:rFonts w:ascii="Calibri" w:hAnsi="Calibri" w:eastAsia="Calibri" w:cs="Calibri"/>
          <w:b/>
          <w:bCs/>
        </w:rPr>
      </w:pPr>
    </w:p>
    <w:p w:rsidR="008457B3" w:rsidP="008457B3" w:rsidRDefault="008457B3" w14:paraId="75D70ACB" w14:textId="77777777">
      <w:pPr>
        <w:pStyle w:val="Heading3"/>
        <w:spacing w:before="281" w:after="281"/>
        <w:rPr>
          <w:rFonts w:ascii="Calibri" w:hAnsi="Calibri" w:eastAsia="Calibri" w:cs="Calibri"/>
          <w:b/>
          <w:bCs/>
        </w:rPr>
      </w:pPr>
    </w:p>
    <w:p w:rsidR="008457B3" w:rsidP="008457B3" w:rsidRDefault="008457B3" w14:paraId="299EFA33" w14:textId="77777777">
      <w:pPr>
        <w:pStyle w:val="Heading3"/>
        <w:spacing w:before="281" w:after="281"/>
        <w:rPr>
          <w:rFonts w:ascii="Calibri" w:hAnsi="Calibri" w:eastAsia="Calibri" w:cs="Calibri"/>
          <w:b/>
          <w:bCs/>
        </w:rPr>
      </w:pPr>
    </w:p>
    <w:p w:rsidR="008457B3" w:rsidP="008457B3" w:rsidRDefault="008457B3" w14:paraId="0B943B21" w14:textId="77777777">
      <w:pPr>
        <w:pStyle w:val="Heading3"/>
        <w:spacing w:before="281" w:after="281"/>
        <w:rPr>
          <w:rFonts w:ascii="Calibri" w:hAnsi="Calibri" w:eastAsia="Calibri" w:cs="Calibri"/>
          <w:b/>
          <w:bCs/>
        </w:rPr>
      </w:pPr>
    </w:p>
    <w:p w:rsidR="008457B3" w:rsidP="008457B3" w:rsidRDefault="008457B3" w14:paraId="1CC5B615" w14:textId="77777777">
      <w:pPr>
        <w:pStyle w:val="Heading3"/>
        <w:spacing w:before="281" w:after="281"/>
        <w:rPr>
          <w:rFonts w:ascii="Calibri" w:hAnsi="Calibri" w:eastAsia="Calibri" w:cs="Calibri"/>
          <w:b/>
          <w:bCs/>
        </w:rPr>
      </w:pPr>
    </w:p>
    <w:p w:rsidR="008457B3" w:rsidP="008457B3" w:rsidRDefault="008457B3" w14:paraId="3CE58D14" w14:textId="77777777"/>
    <w:p w:rsidRPr="008457B3" w:rsidR="008457B3" w:rsidP="008457B3" w:rsidRDefault="008457B3" w14:paraId="0376CBF0" w14:textId="0160367C">
      <w:pPr>
        <w:pStyle w:val="Heading1"/>
        <w:rPr>
          <w:b/>
          <w:bCs/>
          <w:color w:val="auto"/>
        </w:rPr>
      </w:pPr>
      <w:bookmarkStart w:name="_References:" w:id="8"/>
      <w:bookmarkEnd w:id="8"/>
      <w:r w:rsidRPr="008457B3">
        <w:rPr>
          <w:b/>
          <w:bCs/>
          <w:color w:val="auto"/>
        </w:rPr>
        <w:t>R</w:t>
      </w:r>
      <w:r>
        <w:rPr>
          <w:b/>
          <w:bCs/>
          <w:color w:val="auto"/>
        </w:rPr>
        <w:t>EFERENCES</w:t>
      </w:r>
      <w:r w:rsidRPr="008457B3">
        <w:rPr>
          <w:b/>
          <w:bCs/>
          <w:color w:val="auto"/>
        </w:rPr>
        <w:t>:</w:t>
      </w:r>
    </w:p>
    <w:p w:rsidRPr="008457B3" w:rsidR="008457B3" w:rsidP="008457B3" w:rsidRDefault="008457B3" w14:paraId="123DB311" w14:textId="77777777">
      <w:pPr>
        <w:pStyle w:val="ListParagraph"/>
        <w:numPr>
          <w:ilvl w:val="0"/>
          <w:numId w:val="14"/>
        </w:numPr>
        <w:spacing w:before="240" w:after="240"/>
        <w:rPr>
          <w:rStyle w:val="Hyperlink"/>
          <w:rFonts w:ascii="Calibri" w:hAnsi="Calibri" w:eastAsia="Calibri" w:cs="Calibri"/>
          <w:color w:val="auto"/>
          <w:u w:val="none"/>
        </w:rPr>
      </w:pPr>
      <w:r w:rsidRPr="25612C39">
        <w:rPr>
          <w:rFonts w:ascii="Calibri" w:hAnsi="Calibri" w:eastAsia="Calibri" w:cs="Calibri"/>
        </w:rPr>
        <w:t xml:space="preserve">U.S. Government Website: </w:t>
      </w:r>
      <w:hyperlink r:id="rId13">
        <w:r w:rsidRPr="25612C39">
          <w:rPr>
            <w:rStyle w:val="Hyperlink"/>
            <w:rFonts w:ascii="Calibri" w:hAnsi="Calibri" w:eastAsia="Calibri" w:cs="Calibri"/>
          </w:rPr>
          <w:t>https://catalog.data.gov/dataset/</w:t>
        </w:r>
      </w:hyperlink>
    </w:p>
    <w:p w:rsidR="008457B3" w:rsidP="008457B3" w:rsidRDefault="008457B3" w14:paraId="62CC9CC9" w14:textId="77777777">
      <w:pPr>
        <w:pStyle w:val="ListParagraph"/>
        <w:spacing w:before="240" w:after="240"/>
        <w:rPr>
          <w:rFonts w:ascii="Calibri" w:hAnsi="Calibri" w:eastAsia="Calibri" w:cs="Calibri"/>
        </w:rPr>
      </w:pPr>
    </w:p>
    <w:p w:rsidR="008457B3" w:rsidP="008457B3" w:rsidRDefault="008457B3" w14:paraId="45EFE8B8" w14:textId="77777777">
      <w:pPr>
        <w:pStyle w:val="ListParagraph"/>
        <w:numPr>
          <w:ilvl w:val="0"/>
          <w:numId w:val="14"/>
        </w:numPr>
        <w:spacing w:before="240" w:after="240"/>
        <w:rPr>
          <w:rFonts w:ascii="Calibri" w:hAnsi="Calibri" w:eastAsia="Calibri" w:cs="Calibri"/>
        </w:rPr>
      </w:pPr>
      <w:r w:rsidRPr="25612C39">
        <w:rPr>
          <w:rFonts w:ascii="Calibri" w:hAnsi="Calibri" w:eastAsia="Calibri" w:cs="Calibri"/>
        </w:rPr>
        <w:t>COVID-19 Vaccinations by Age and Race-Ethnicity (Historical CSV).</w:t>
      </w:r>
    </w:p>
    <w:p w:rsidR="008457B3" w:rsidP="008457B3" w:rsidRDefault="008457B3" w14:paraId="20D018C3" w14:textId="72A4ECB5">
      <w:pPr>
        <w:pStyle w:val="ListParagraph"/>
        <w:spacing w:before="240" w:after="240"/>
        <w:rPr>
          <w:rStyle w:val="Hyperlink"/>
          <w:rFonts w:ascii="Calibri" w:hAnsi="Calibri" w:eastAsia="Calibri" w:cs="Calibri"/>
        </w:rPr>
      </w:pPr>
      <w:r w:rsidRPr="6E9497DA" w:rsidR="008457B3">
        <w:rPr>
          <w:rFonts w:ascii="Calibri" w:hAnsi="Calibri" w:eastAsia="Calibri" w:cs="Calibri"/>
        </w:rPr>
        <w:t xml:space="preserve">Retrieved from: </w:t>
      </w:r>
      <w:hyperlink r:id="R241f37dec4874438">
        <w:r w:rsidRPr="6E9497DA" w:rsidR="76D0EA80">
          <w:rPr>
            <w:rStyle w:val="Hyperlink"/>
            <w:rFonts w:ascii="Calibri" w:hAnsi="Calibri" w:eastAsia="Calibri" w:cs="Calibri"/>
          </w:rPr>
          <w:t>https://catalog.data.gov/dataset/covid-19-vaccinations-by-age-and-race-ethnicity</w:t>
        </w:r>
      </w:hyperlink>
    </w:p>
    <w:p w:rsidRPr="008457B3" w:rsidR="008457B3" w:rsidP="008457B3" w:rsidRDefault="008457B3" w14:paraId="19C280E5" w14:textId="77777777">
      <w:pPr>
        <w:pStyle w:val="ListParagraph"/>
        <w:spacing w:before="240" w:after="240"/>
        <w:rPr>
          <w:rFonts w:ascii="Calibri" w:hAnsi="Calibri" w:eastAsia="Calibri" w:cs="Calibri"/>
        </w:rPr>
      </w:pPr>
    </w:p>
    <w:p w:rsidR="008457B3" w:rsidP="008457B3" w:rsidRDefault="008457B3" w14:paraId="7E87845E" w14:textId="77777777">
      <w:pPr>
        <w:pStyle w:val="ListParagraph"/>
        <w:numPr>
          <w:ilvl w:val="0"/>
          <w:numId w:val="14"/>
        </w:numPr>
        <w:spacing w:before="240" w:after="240"/>
        <w:rPr>
          <w:rFonts w:ascii="Calibri" w:hAnsi="Calibri" w:eastAsia="Calibri" w:cs="Calibri"/>
        </w:rPr>
      </w:pPr>
      <w:r w:rsidRPr="25612C39">
        <w:rPr>
          <w:rFonts w:ascii="Calibri" w:hAnsi="Calibri" w:eastAsia="Calibri" w:cs="Calibri"/>
        </w:rPr>
        <w:t>COVID-19 Daily Testing by Person (Historical CSV).</w:t>
      </w:r>
    </w:p>
    <w:p w:rsidR="008457B3" w:rsidP="008457B3" w:rsidRDefault="008457B3" w14:paraId="0389FA28" w14:textId="504E7AA6">
      <w:pPr>
        <w:pStyle w:val="ListParagraph"/>
        <w:spacing w:before="240" w:after="240"/>
        <w:rPr>
          <w:rStyle w:val="Hyperlink"/>
          <w:rFonts w:ascii="Calibri" w:hAnsi="Calibri" w:eastAsia="Calibri" w:cs="Calibri"/>
        </w:rPr>
      </w:pPr>
      <w:r w:rsidRPr="6E9497DA" w:rsidR="008457B3">
        <w:rPr>
          <w:rFonts w:ascii="Calibri" w:hAnsi="Calibri" w:eastAsia="Calibri" w:cs="Calibri"/>
        </w:rPr>
        <w:t xml:space="preserve">Retrieved from: </w:t>
      </w:r>
      <w:hyperlink r:id="R381a6b39908946ba">
        <w:r w:rsidRPr="6E9497DA" w:rsidR="4A060629">
          <w:rPr>
            <w:rStyle w:val="Hyperlink"/>
            <w:rFonts w:ascii="Calibri" w:hAnsi="Calibri" w:eastAsia="Calibri" w:cs="Calibri"/>
          </w:rPr>
          <w:t>https://catalog.data.gov/dataset/covid-19-daily-testing-by-person</w:t>
        </w:r>
      </w:hyperlink>
    </w:p>
    <w:p w:rsidRPr="008457B3" w:rsidR="008457B3" w:rsidP="008457B3" w:rsidRDefault="008457B3" w14:paraId="5A0A30B3" w14:textId="77777777">
      <w:pPr>
        <w:pStyle w:val="ListParagraph"/>
        <w:spacing w:before="240" w:after="240"/>
        <w:rPr>
          <w:rFonts w:ascii="Calibri" w:hAnsi="Calibri" w:eastAsia="Calibri" w:cs="Calibri"/>
        </w:rPr>
      </w:pPr>
    </w:p>
    <w:p w:rsidR="008457B3" w:rsidP="008457B3" w:rsidRDefault="008457B3" w14:paraId="10F96CF1" w14:textId="77777777">
      <w:pPr>
        <w:pStyle w:val="ListParagraph"/>
        <w:numPr>
          <w:ilvl w:val="0"/>
          <w:numId w:val="14"/>
        </w:numPr>
        <w:spacing w:before="240" w:after="240"/>
        <w:rPr>
          <w:rFonts w:ascii="Calibri" w:hAnsi="Calibri" w:eastAsia="Calibri" w:cs="Calibri"/>
        </w:rPr>
      </w:pPr>
      <w:r w:rsidRPr="25612C39">
        <w:rPr>
          <w:rFonts w:ascii="Calibri" w:hAnsi="Calibri" w:eastAsia="Calibri" w:cs="Calibri"/>
        </w:rPr>
        <w:t>COVID-19 Vaccinations by ZIP Code (Historical CSV).</w:t>
      </w:r>
    </w:p>
    <w:p w:rsidR="008457B3" w:rsidP="008457B3" w:rsidRDefault="008457B3" w14:paraId="622272C9" w14:textId="368A649A">
      <w:pPr>
        <w:pStyle w:val="ListParagraph"/>
        <w:spacing w:before="240" w:after="240"/>
        <w:rPr>
          <w:rStyle w:val="Hyperlink"/>
          <w:rFonts w:ascii="Calibri" w:hAnsi="Calibri" w:eastAsia="Calibri" w:cs="Calibri"/>
        </w:rPr>
      </w:pPr>
      <w:r w:rsidRPr="6E9497DA" w:rsidR="008457B3">
        <w:rPr>
          <w:rFonts w:ascii="Calibri" w:hAnsi="Calibri" w:eastAsia="Calibri" w:cs="Calibri"/>
        </w:rPr>
        <w:t xml:space="preserve">Retrieved from: </w:t>
      </w:r>
      <w:hyperlink r:id="R97f24fcc69e040dd">
        <w:r w:rsidRPr="6E9497DA" w:rsidR="4063F1CC">
          <w:rPr>
            <w:rStyle w:val="Hyperlink"/>
            <w:rFonts w:ascii="Calibri" w:hAnsi="Calibri" w:eastAsia="Calibri" w:cs="Calibri"/>
          </w:rPr>
          <w:t>h</w:t>
        </w:r>
        <w:r w:rsidRPr="6E9497DA" w:rsidR="4063F1CC">
          <w:rPr>
            <w:rStyle w:val="Hyperlink"/>
            <w:rFonts w:ascii="Calibri" w:hAnsi="Calibri" w:eastAsia="Calibri" w:cs="Calibri"/>
          </w:rPr>
          <w:t>ttps://catalog.data.gov/dataset/covid-19-vaccinations-by-zip-code</w:t>
        </w:r>
      </w:hyperlink>
    </w:p>
    <w:p w:rsidRPr="008457B3" w:rsidR="008457B3" w:rsidP="008457B3" w:rsidRDefault="008457B3" w14:paraId="48D46688" w14:textId="77777777">
      <w:pPr>
        <w:pStyle w:val="ListParagraph"/>
        <w:spacing w:before="240" w:after="240"/>
        <w:rPr>
          <w:rFonts w:ascii="Calibri" w:hAnsi="Calibri" w:eastAsia="Calibri" w:cs="Calibri"/>
        </w:rPr>
      </w:pPr>
    </w:p>
    <w:p w:rsidR="008457B3" w:rsidP="008457B3" w:rsidRDefault="008457B3" w14:paraId="03122EB8" w14:textId="77777777">
      <w:pPr>
        <w:pStyle w:val="ListParagraph"/>
        <w:numPr>
          <w:ilvl w:val="0"/>
          <w:numId w:val="14"/>
        </w:numPr>
        <w:spacing w:before="240" w:after="240"/>
        <w:rPr>
          <w:rFonts w:ascii="Calibri" w:hAnsi="Calibri" w:eastAsia="Calibri" w:cs="Calibri"/>
        </w:rPr>
      </w:pPr>
      <w:r w:rsidRPr="25612C39">
        <w:rPr>
          <w:rFonts w:ascii="Calibri" w:hAnsi="Calibri" w:eastAsia="Calibri" w:cs="Calibri"/>
        </w:rPr>
        <w:t>COVID-19 Daily Rolling Average Case, Death, and Hospitalization Rates (Historical CSV).</w:t>
      </w:r>
    </w:p>
    <w:p w:rsidR="008457B3" w:rsidP="008457B3" w:rsidRDefault="008457B3" w14:paraId="65986F07" w14:textId="10E71799">
      <w:pPr>
        <w:pStyle w:val="ListParagraph"/>
        <w:spacing w:before="240" w:after="240"/>
        <w:rPr>
          <w:rStyle w:val="Hyperlink"/>
          <w:rFonts w:ascii="Calibri" w:hAnsi="Calibri" w:eastAsia="Calibri" w:cs="Calibri"/>
        </w:rPr>
      </w:pPr>
      <w:r w:rsidRPr="6E9497DA" w:rsidR="008457B3">
        <w:rPr>
          <w:rFonts w:ascii="Calibri" w:hAnsi="Calibri" w:eastAsia="Calibri" w:cs="Calibri"/>
        </w:rPr>
        <w:t xml:space="preserve">Retrieved from: </w:t>
      </w:r>
      <w:hyperlink r:id="R467ea8827d484051">
        <w:r w:rsidRPr="6E9497DA" w:rsidR="724A6C8C">
          <w:rPr>
            <w:rStyle w:val="Hyperlink"/>
            <w:rFonts w:ascii="Calibri" w:hAnsi="Calibri" w:eastAsia="Calibri" w:cs="Calibri"/>
          </w:rPr>
          <w:t>https://catalog.data.gov/dataset/covid-19-daily-rolling-average-case-and-death-rates</w:t>
        </w:r>
      </w:hyperlink>
    </w:p>
    <w:p w:rsidRPr="008457B3" w:rsidR="008457B3" w:rsidP="008457B3" w:rsidRDefault="008457B3" w14:paraId="17D6C46F" w14:textId="77777777">
      <w:pPr>
        <w:pStyle w:val="ListParagraph"/>
        <w:spacing w:before="240" w:after="240"/>
        <w:rPr>
          <w:rFonts w:ascii="Calibri" w:hAnsi="Calibri" w:eastAsia="Calibri" w:cs="Calibri"/>
        </w:rPr>
      </w:pPr>
    </w:p>
    <w:p w:rsidR="008457B3" w:rsidP="008457B3" w:rsidRDefault="008457B3" w14:paraId="749F30CB" w14:textId="77777777">
      <w:pPr>
        <w:pStyle w:val="ListParagraph"/>
        <w:numPr>
          <w:ilvl w:val="0"/>
          <w:numId w:val="14"/>
        </w:numPr>
        <w:spacing w:before="240" w:after="240"/>
        <w:rPr>
          <w:rFonts w:ascii="Calibri" w:hAnsi="Calibri" w:eastAsia="Calibri" w:cs="Calibri"/>
        </w:rPr>
      </w:pPr>
      <w:r w:rsidRPr="25612C39">
        <w:rPr>
          <w:rFonts w:ascii="Calibri" w:hAnsi="Calibri" w:eastAsia="Calibri" w:cs="Calibri"/>
        </w:rPr>
        <w:t>COVID-19 Vaccinations by Region, Age, and Race-Ethnicity (Historical CSV).</w:t>
      </w:r>
    </w:p>
    <w:p w:rsidRPr="008457B3" w:rsidR="008457B3" w:rsidP="6E9497DA" w:rsidRDefault="008457B3" w14:paraId="2426DA24" w14:textId="55D52D17">
      <w:pPr>
        <w:pStyle w:val="ListParagraph"/>
        <w:spacing w:before="240" w:after="240"/>
        <w:rPr>
          <w:rStyle w:val="Hyperlink"/>
          <w:rFonts w:ascii="Calibri" w:hAnsi="Calibri" w:eastAsia="Calibri" w:cs="Calibri"/>
        </w:rPr>
      </w:pPr>
      <w:r w:rsidRPr="6E9497DA" w:rsidR="008457B3">
        <w:rPr>
          <w:rFonts w:ascii="Calibri" w:hAnsi="Calibri" w:eastAsia="Calibri" w:cs="Calibri"/>
        </w:rPr>
        <w:t xml:space="preserve">Retrieved from: </w:t>
      </w:r>
      <w:hyperlink r:id="Rfc5dc81c07c04c48">
        <w:r w:rsidRPr="6E9497DA" w:rsidR="2308A03B">
          <w:rPr>
            <w:rStyle w:val="Hyperlink"/>
            <w:rFonts w:ascii="Calibri" w:hAnsi="Calibri" w:eastAsia="Calibri" w:cs="Calibri"/>
          </w:rPr>
          <w:t>https://catalog.data.gov/dataset/covid-19-vaccinations-by-region-age-and-race-ethnicity</w:t>
        </w:r>
      </w:hyperlink>
    </w:p>
    <w:p w:rsidRPr="008457B3" w:rsidR="008457B3" w:rsidP="008457B3" w:rsidRDefault="008457B3" w14:paraId="23831168" w14:textId="77777777"/>
    <w:sectPr w:rsidRPr="008457B3" w:rsidR="008457B3">
      <w:headerReference w:type="default" r:id="rId19"/>
      <w:footerReference w:type="even" r:id="rId20"/>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E74EB" w:rsidP="0073440C" w:rsidRDefault="006E74EB" w14:paraId="12D56957" w14:textId="77777777">
      <w:pPr>
        <w:spacing w:after="0" w:line="240" w:lineRule="auto"/>
      </w:pPr>
      <w:r>
        <w:separator/>
      </w:r>
    </w:p>
  </w:endnote>
  <w:endnote w:type="continuationSeparator" w:id="0">
    <w:p w:rsidR="006E74EB" w:rsidP="0073440C" w:rsidRDefault="006E74EB" w14:paraId="7829A7A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2879066"/>
      <w:docPartObj>
        <w:docPartGallery w:val="Page Numbers (Bottom of Page)"/>
        <w:docPartUnique/>
      </w:docPartObj>
    </w:sdtPr>
    <w:sdtContent>
      <w:p w:rsidR="00394B30" w:rsidP="00257B6E" w:rsidRDefault="00394B30" w14:paraId="0CEC1FE9" w14:textId="25D716E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394B30" w:rsidP="00394B30" w:rsidRDefault="00394B30" w14:paraId="2591FB77"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ADADAD" w:themeColor="background2" w:themeShade="BF"/>
      </w:rPr>
      <w:id w:val="1623501073"/>
      <w:docPartObj>
        <w:docPartGallery w:val="Page Numbers (Bottom of Page)"/>
        <w:docPartUnique/>
      </w:docPartObj>
    </w:sdtPr>
    <w:sdtEndPr>
      <w:rPr>
        <w:rStyle w:val="PageNumber"/>
        <w:color w:val="D9D9D9" w:themeColor="background1" w:themeShade="D9"/>
      </w:rPr>
    </w:sdtEndPr>
    <w:sdtContent>
      <w:p w:rsidRPr="00394B30" w:rsidR="00394B30" w:rsidP="00257B6E" w:rsidRDefault="00394B30" w14:paraId="0D1C3886" w14:textId="6C8B0E68">
        <w:pPr>
          <w:pStyle w:val="Footer"/>
          <w:framePr w:wrap="none" w:hAnchor="margin" w:vAnchor="text" w:xAlign="right" w:y="1"/>
          <w:rPr>
            <w:rStyle w:val="PageNumber"/>
            <w:color w:val="D9D9D9" w:themeColor="background1" w:themeShade="D9"/>
          </w:rPr>
        </w:pPr>
        <w:r w:rsidRPr="00394B30">
          <w:rPr>
            <w:rStyle w:val="PageNumber"/>
            <w:color w:val="D9D9D9" w:themeColor="background1" w:themeShade="D9"/>
          </w:rPr>
          <w:fldChar w:fldCharType="begin"/>
        </w:r>
        <w:r w:rsidRPr="00394B30">
          <w:rPr>
            <w:rStyle w:val="PageNumber"/>
            <w:color w:val="D9D9D9" w:themeColor="background1" w:themeShade="D9"/>
          </w:rPr>
          <w:instrText xml:space="preserve"> PAGE </w:instrText>
        </w:r>
        <w:r w:rsidRPr="00394B30">
          <w:rPr>
            <w:rStyle w:val="PageNumber"/>
            <w:color w:val="D9D9D9" w:themeColor="background1" w:themeShade="D9"/>
          </w:rPr>
          <w:fldChar w:fldCharType="separate"/>
        </w:r>
        <w:r w:rsidRPr="00394B30">
          <w:rPr>
            <w:rStyle w:val="PageNumber"/>
            <w:noProof/>
            <w:color w:val="D9D9D9" w:themeColor="background1" w:themeShade="D9"/>
          </w:rPr>
          <w:t>1</w:t>
        </w:r>
        <w:r w:rsidRPr="00394B30">
          <w:rPr>
            <w:rStyle w:val="PageNumber"/>
            <w:color w:val="D9D9D9" w:themeColor="background1" w:themeShade="D9"/>
          </w:rPr>
          <w:fldChar w:fldCharType="end"/>
        </w:r>
      </w:p>
    </w:sdtContent>
  </w:sdt>
  <w:p w:rsidRPr="00394B30" w:rsidR="0073440C" w:rsidP="00394B30" w:rsidRDefault="007418A5" w14:paraId="5CEF4DA8" w14:textId="76D4E4B5">
    <w:pPr>
      <w:pStyle w:val="Footer"/>
      <w:ind w:right="360"/>
      <w:rPr>
        <w:color w:val="D9D9D9" w:themeColor="background1" w:themeShade="D9"/>
      </w:rPr>
    </w:pPr>
    <w:r w:rsidRPr="00394B30">
      <w:rPr>
        <w:color w:val="D9D9D9" w:themeColor="background1" w:themeShade="D9"/>
      </w:rPr>
      <w:t>Group 1 Report</w:t>
    </w:r>
    <w:r w:rsidRPr="00394B30" w:rsidR="0073440C">
      <w:rPr>
        <w:color w:val="D9D9D9" w:themeColor="background1" w:themeShade="D9"/>
      </w:rPr>
      <w:ptab w:alignment="center" w:relativeTo="margin" w:leader="none"/>
    </w:r>
    <w:r w:rsidRPr="00394B30" w:rsidR="0073440C">
      <w:rPr>
        <w:color w:val="D9D9D9" w:themeColor="background1" w:themeShade="D9"/>
      </w:rPr>
      <w:ptab w:alignment="right" w:relativeTo="margin" w:leader="none"/>
    </w:r>
    <w:r w:rsidRPr="00394B30">
      <w:rPr>
        <w:color w:val="D9D9D9" w:themeColor="background1" w:themeShade="D9"/>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E74EB" w:rsidP="0073440C" w:rsidRDefault="006E74EB" w14:paraId="198D7519" w14:textId="77777777">
      <w:pPr>
        <w:spacing w:after="0" w:line="240" w:lineRule="auto"/>
      </w:pPr>
      <w:r>
        <w:separator/>
      </w:r>
    </w:p>
  </w:footnote>
  <w:footnote w:type="continuationSeparator" w:id="0">
    <w:p w:rsidR="006E74EB" w:rsidP="0073440C" w:rsidRDefault="006E74EB" w14:paraId="301F91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3440C" w:rsidR="0073440C" w:rsidRDefault="0073440C" w14:paraId="6CA22647" w14:textId="62997153">
    <w:pPr>
      <w:pStyle w:val="Header"/>
      <w:rPr>
        <w:color w:val="D9D9D9" w:themeColor="background1" w:themeShade="D9"/>
      </w:rPr>
    </w:pPr>
    <w:r w:rsidRPr="0073440C">
      <w:rPr>
        <w:color w:val="D9D9D9" w:themeColor="background1" w:themeShade="D9"/>
      </w:rPr>
      <w:t>Chicago Covid-19</w:t>
    </w:r>
    <w:r w:rsidRPr="0073440C">
      <w:rPr>
        <w:color w:val="D9D9D9" w:themeColor="background1" w:themeShade="D9"/>
      </w:rPr>
      <w:ptab w:alignment="center" w:relativeTo="margin" w:leader="none"/>
    </w:r>
    <w:r w:rsidRPr="0073440C">
      <w:rPr>
        <w:color w:val="D9D9D9" w:themeColor="background1" w:themeShade="D9"/>
      </w:rPr>
      <w:ptab w:alignment="right" w:relativeTo="margin" w:leader="none"/>
    </w:r>
    <w:r w:rsidRPr="0073440C">
      <w:rPr>
        <w:color w:val="D9D9D9" w:themeColor="background1" w:themeShade="D9"/>
      </w:rPr>
      <w:t>Data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006E4"/>
    <w:multiLevelType w:val="hybridMultilevel"/>
    <w:tmpl w:val="0A92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63A69"/>
    <w:multiLevelType w:val="hybridMultilevel"/>
    <w:tmpl w:val="927AFF7E"/>
    <w:lvl w:ilvl="0" w:tplc="3E661912">
      <w:start w:val="1"/>
      <w:numFmt w:val="decimal"/>
      <w:lvlText w:val="%1."/>
      <w:lvlJc w:val="left"/>
      <w:pPr>
        <w:ind w:left="720" w:hanging="360"/>
      </w:pPr>
    </w:lvl>
    <w:lvl w:ilvl="1" w:tplc="09D0F570">
      <w:start w:val="1"/>
      <w:numFmt w:val="lowerLetter"/>
      <w:lvlText w:val="%2."/>
      <w:lvlJc w:val="left"/>
      <w:pPr>
        <w:ind w:left="1440" w:hanging="360"/>
      </w:pPr>
    </w:lvl>
    <w:lvl w:ilvl="2" w:tplc="7BB07436">
      <w:start w:val="1"/>
      <w:numFmt w:val="lowerRoman"/>
      <w:lvlText w:val="%3."/>
      <w:lvlJc w:val="right"/>
      <w:pPr>
        <w:ind w:left="2160" w:hanging="180"/>
      </w:pPr>
    </w:lvl>
    <w:lvl w:ilvl="3" w:tplc="A10CB81A">
      <w:start w:val="1"/>
      <w:numFmt w:val="decimal"/>
      <w:lvlText w:val="%4."/>
      <w:lvlJc w:val="left"/>
      <w:pPr>
        <w:ind w:left="2880" w:hanging="360"/>
      </w:pPr>
    </w:lvl>
    <w:lvl w:ilvl="4" w:tplc="70E69D18">
      <w:start w:val="1"/>
      <w:numFmt w:val="lowerLetter"/>
      <w:lvlText w:val="%5."/>
      <w:lvlJc w:val="left"/>
      <w:pPr>
        <w:ind w:left="3600" w:hanging="360"/>
      </w:pPr>
    </w:lvl>
    <w:lvl w:ilvl="5" w:tplc="0EBEEEF4">
      <w:start w:val="1"/>
      <w:numFmt w:val="lowerRoman"/>
      <w:lvlText w:val="%6."/>
      <w:lvlJc w:val="right"/>
      <w:pPr>
        <w:ind w:left="4320" w:hanging="180"/>
      </w:pPr>
    </w:lvl>
    <w:lvl w:ilvl="6" w:tplc="C6CE782A">
      <w:start w:val="1"/>
      <w:numFmt w:val="decimal"/>
      <w:lvlText w:val="%7."/>
      <w:lvlJc w:val="left"/>
      <w:pPr>
        <w:ind w:left="5040" w:hanging="360"/>
      </w:pPr>
    </w:lvl>
    <w:lvl w:ilvl="7" w:tplc="579E9D62">
      <w:start w:val="1"/>
      <w:numFmt w:val="lowerLetter"/>
      <w:lvlText w:val="%8."/>
      <w:lvlJc w:val="left"/>
      <w:pPr>
        <w:ind w:left="5760" w:hanging="360"/>
      </w:pPr>
    </w:lvl>
    <w:lvl w:ilvl="8" w:tplc="2EDE6EE2">
      <w:start w:val="1"/>
      <w:numFmt w:val="lowerRoman"/>
      <w:lvlText w:val="%9."/>
      <w:lvlJc w:val="right"/>
      <w:pPr>
        <w:ind w:left="6480" w:hanging="180"/>
      </w:pPr>
    </w:lvl>
  </w:abstractNum>
  <w:abstractNum w:abstractNumId="2" w15:restartNumberingAfterBreak="0">
    <w:nsid w:val="2B1F57F1"/>
    <w:multiLevelType w:val="hybridMultilevel"/>
    <w:tmpl w:val="3AB49B34"/>
    <w:lvl w:ilvl="0" w:tplc="885E2696">
      <w:start w:val="1"/>
      <w:numFmt w:val="bullet"/>
      <w:lvlText w:val=""/>
      <w:lvlJc w:val="left"/>
      <w:pPr>
        <w:ind w:left="1440" w:hanging="360"/>
      </w:pPr>
      <w:rPr>
        <w:rFonts w:hint="default" w:ascii="Symbol" w:hAnsi="Symbol"/>
      </w:rPr>
    </w:lvl>
    <w:lvl w:ilvl="1" w:tplc="AF3299F6">
      <w:start w:val="1"/>
      <w:numFmt w:val="bullet"/>
      <w:lvlText w:val="o"/>
      <w:lvlJc w:val="left"/>
      <w:pPr>
        <w:ind w:left="2160" w:hanging="360"/>
      </w:pPr>
      <w:rPr>
        <w:rFonts w:hint="default" w:ascii="Courier New" w:hAnsi="Courier New"/>
      </w:rPr>
    </w:lvl>
    <w:lvl w:ilvl="2" w:tplc="18863714">
      <w:start w:val="1"/>
      <w:numFmt w:val="bullet"/>
      <w:lvlText w:val=""/>
      <w:lvlJc w:val="left"/>
      <w:pPr>
        <w:ind w:left="2880" w:hanging="360"/>
      </w:pPr>
      <w:rPr>
        <w:rFonts w:hint="default" w:ascii="Wingdings" w:hAnsi="Wingdings"/>
      </w:rPr>
    </w:lvl>
    <w:lvl w:ilvl="3" w:tplc="4C0612A8">
      <w:start w:val="1"/>
      <w:numFmt w:val="bullet"/>
      <w:lvlText w:val=""/>
      <w:lvlJc w:val="left"/>
      <w:pPr>
        <w:ind w:left="3600" w:hanging="360"/>
      </w:pPr>
      <w:rPr>
        <w:rFonts w:hint="default" w:ascii="Symbol" w:hAnsi="Symbol"/>
      </w:rPr>
    </w:lvl>
    <w:lvl w:ilvl="4" w:tplc="FB0A69EC">
      <w:start w:val="1"/>
      <w:numFmt w:val="bullet"/>
      <w:lvlText w:val="o"/>
      <w:lvlJc w:val="left"/>
      <w:pPr>
        <w:ind w:left="4320" w:hanging="360"/>
      </w:pPr>
      <w:rPr>
        <w:rFonts w:hint="default" w:ascii="Courier New" w:hAnsi="Courier New"/>
      </w:rPr>
    </w:lvl>
    <w:lvl w:ilvl="5" w:tplc="F0126D36">
      <w:start w:val="1"/>
      <w:numFmt w:val="bullet"/>
      <w:lvlText w:val=""/>
      <w:lvlJc w:val="left"/>
      <w:pPr>
        <w:ind w:left="5040" w:hanging="360"/>
      </w:pPr>
      <w:rPr>
        <w:rFonts w:hint="default" w:ascii="Wingdings" w:hAnsi="Wingdings"/>
      </w:rPr>
    </w:lvl>
    <w:lvl w:ilvl="6" w:tplc="2D905C8E">
      <w:start w:val="1"/>
      <w:numFmt w:val="bullet"/>
      <w:lvlText w:val=""/>
      <w:lvlJc w:val="left"/>
      <w:pPr>
        <w:ind w:left="5760" w:hanging="360"/>
      </w:pPr>
      <w:rPr>
        <w:rFonts w:hint="default" w:ascii="Symbol" w:hAnsi="Symbol"/>
      </w:rPr>
    </w:lvl>
    <w:lvl w:ilvl="7" w:tplc="235E3D98">
      <w:start w:val="1"/>
      <w:numFmt w:val="bullet"/>
      <w:lvlText w:val="o"/>
      <w:lvlJc w:val="left"/>
      <w:pPr>
        <w:ind w:left="6480" w:hanging="360"/>
      </w:pPr>
      <w:rPr>
        <w:rFonts w:hint="default" w:ascii="Courier New" w:hAnsi="Courier New"/>
      </w:rPr>
    </w:lvl>
    <w:lvl w:ilvl="8" w:tplc="61EC03C8">
      <w:start w:val="1"/>
      <w:numFmt w:val="bullet"/>
      <w:lvlText w:val=""/>
      <w:lvlJc w:val="left"/>
      <w:pPr>
        <w:ind w:left="7200" w:hanging="360"/>
      </w:pPr>
      <w:rPr>
        <w:rFonts w:hint="default" w:ascii="Wingdings" w:hAnsi="Wingdings"/>
      </w:rPr>
    </w:lvl>
  </w:abstractNum>
  <w:abstractNum w:abstractNumId="3" w15:restartNumberingAfterBreak="0">
    <w:nsid w:val="31BB4F59"/>
    <w:multiLevelType w:val="hybridMultilevel"/>
    <w:tmpl w:val="B2DA05FA"/>
    <w:lvl w:ilvl="0" w:tplc="9632A648">
      <w:start w:val="1"/>
      <w:numFmt w:val="bullet"/>
      <w:lvlText w:val=""/>
      <w:lvlJc w:val="left"/>
      <w:pPr>
        <w:ind w:left="1440" w:hanging="360"/>
      </w:pPr>
      <w:rPr>
        <w:rFonts w:hint="default" w:ascii="Symbol" w:hAnsi="Symbol"/>
      </w:rPr>
    </w:lvl>
    <w:lvl w:ilvl="1" w:tplc="84C4D1E0">
      <w:start w:val="1"/>
      <w:numFmt w:val="bullet"/>
      <w:lvlText w:val="o"/>
      <w:lvlJc w:val="left"/>
      <w:pPr>
        <w:ind w:left="2160" w:hanging="360"/>
      </w:pPr>
      <w:rPr>
        <w:rFonts w:hint="default" w:ascii="Courier New" w:hAnsi="Courier New"/>
      </w:rPr>
    </w:lvl>
    <w:lvl w:ilvl="2" w:tplc="248EC716">
      <w:start w:val="1"/>
      <w:numFmt w:val="bullet"/>
      <w:lvlText w:val=""/>
      <w:lvlJc w:val="left"/>
      <w:pPr>
        <w:ind w:left="2880" w:hanging="360"/>
      </w:pPr>
      <w:rPr>
        <w:rFonts w:hint="default" w:ascii="Wingdings" w:hAnsi="Wingdings"/>
      </w:rPr>
    </w:lvl>
    <w:lvl w:ilvl="3" w:tplc="09263CEE">
      <w:start w:val="1"/>
      <w:numFmt w:val="bullet"/>
      <w:lvlText w:val=""/>
      <w:lvlJc w:val="left"/>
      <w:pPr>
        <w:ind w:left="3600" w:hanging="360"/>
      </w:pPr>
      <w:rPr>
        <w:rFonts w:hint="default" w:ascii="Symbol" w:hAnsi="Symbol"/>
      </w:rPr>
    </w:lvl>
    <w:lvl w:ilvl="4" w:tplc="E81E53D2">
      <w:start w:val="1"/>
      <w:numFmt w:val="bullet"/>
      <w:lvlText w:val="o"/>
      <w:lvlJc w:val="left"/>
      <w:pPr>
        <w:ind w:left="4320" w:hanging="360"/>
      </w:pPr>
      <w:rPr>
        <w:rFonts w:hint="default" w:ascii="Courier New" w:hAnsi="Courier New"/>
      </w:rPr>
    </w:lvl>
    <w:lvl w:ilvl="5" w:tplc="F3E0869E">
      <w:start w:val="1"/>
      <w:numFmt w:val="bullet"/>
      <w:lvlText w:val=""/>
      <w:lvlJc w:val="left"/>
      <w:pPr>
        <w:ind w:left="5040" w:hanging="360"/>
      </w:pPr>
      <w:rPr>
        <w:rFonts w:hint="default" w:ascii="Wingdings" w:hAnsi="Wingdings"/>
      </w:rPr>
    </w:lvl>
    <w:lvl w:ilvl="6" w:tplc="D0E69A24">
      <w:start w:val="1"/>
      <w:numFmt w:val="bullet"/>
      <w:lvlText w:val=""/>
      <w:lvlJc w:val="left"/>
      <w:pPr>
        <w:ind w:left="5760" w:hanging="360"/>
      </w:pPr>
      <w:rPr>
        <w:rFonts w:hint="default" w:ascii="Symbol" w:hAnsi="Symbol"/>
      </w:rPr>
    </w:lvl>
    <w:lvl w:ilvl="7" w:tplc="066A7AA0">
      <w:start w:val="1"/>
      <w:numFmt w:val="bullet"/>
      <w:lvlText w:val="o"/>
      <w:lvlJc w:val="left"/>
      <w:pPr>
        <w:ind w:left="6480" w:hanging="360"/>
      </w:pPr>
      <w:rPr>
        <w:rFonts w:hint="default" w:ascii="Courier New" w:hAnsi="Courier New"/>
      </w:rPr>
    </w:lvl>
    <w:lvl w:ilvl="8" w:tplc="B7B8BF46">
      <w:start w:val="1"/>
      <w:numFmt w:val="bullet"/>
      <w:lvlText w:val=""/>
      <w:lvlJc w:val="left"/>
      <w:pPr>
        <w:ind w:left="7200" w:hanging="360"/>
      </w:pPr>
      <w:rPr>
        <w:rFonts w:hint="default" w:ascii="Wingdings" w:hAnsi="Wingdings"/>
      </w:rPr>
    </w:lvl>
  </w:abstractNum>
  <w:abstractNum w:abstractNumId="4" w15:restartNumberingAfterBreak="0">
    <w:nsid w:val="3B5867AF"/>
    <w:multiLevelType w:val="multilevel"/>
    <w:tmpl w:val="036C8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23ECB"/>
    <w:multiLevelType w:val="hybridMultilevel"/>
    <w:tmpl w:val="DF624796"/>
    <w:lvl w:ilvl="0" w:tplc="A626A494">
      <w:start w:val="1"/>
      <w:numFmt w:val="bullet"/>
      <w:lvlText w:val=""/>
      <w:lvlJc w:val="left"/>
      <w:pPr>
        <w:ind w:left="1440" w:hanging="360"/>
      </w:pPr>
      <w:rPr>
        <w:rFonts w:hint="default" w:ascii="Symbol" w:hAnsi="Symbol"/>
      </w:rPr>
    </w:lvl>
    <w:lvl w:ilvl="1" w:tplc="4E4E56CE">
      <w:start w:val="1"/>
      <w:numFmt w:val="bullet"/>
      <w:lvlText w:val="o"/>
      <w:lvlJc w:val="left"/>
      <w:pPr>
        <w:ind w:left="2160" w:hanging="360"/>
      </w:pPr>
      <w:rPr>
        <w:rFonts w:hint="default" w:ascii="Courier New" w:hAnsi="Courier New"/>
      </w:rPr>
    </w:lvl>
    <w:lvl w:ilvl="2" w:tplc="94B8C84E">
      <w:start w:val="1"/>
      <w:numFmt w:val="bullet"/>
      <w:lvlText w:val=""/>
      <w:lvlJc w:val="left"/>
      <w:pPr>
        <w:ind w:left="2880" w:hanging="360"/>
      </w:pPr>
      <w:rPr>
        <w:rFonts w:hint="default" w:ascii="Wingdings" w:hAnsi="Wingdings"/>
      </w:rPr>
    </w:lvl>
    <w:lvl w:ilvl="3" w:tplc="F998F5DE">
      <w:start w:val="1"/>
      <w:numFmt w:val="bullet"/>
      <w:lvlText w:val=""/>
      <w:lvlJc w:val="left"/>
      <w:pPr>
        <w:ind w:left="3600" w:hanging="360"/>
      </w:pPr>
      <w:rPr>
        <w:rFonts w:hint="default" w:ascii="Symbol" w:hAnsi="Symbol"/>
      </w:rPr>
    </w:lvl>
    <w:lvl w:ilvl="4" w:tplc="FA764338">
      <w:start w:val="1"/>
      <w:numFmt w:val="bullet"/>
      <w:lvlText w:val="o"/>
      <w:lvlJc w:val="left"/>
      <w:pPr>
        <w:ind w:left="4320" w:hanging="360"/>
      </w:pPr>
      <w:rPr>
        <w:rFonts w:hint="default" w:ascii="Courier New" w:hAnsi="Courier New"/>
      </w:rPr>
    </w:lvl>
    <w:lvl w:ilvl="5" w:tplc="413C0A76">
      <w:start w:val="1"/>
      <w:numFmt w:val="bullet"/>
      <w:lvlText w:val=""/>
      <w:lvlJc w:val="left"/>
      <w:pPr>
        <w:ind w:left="5040" w:hanging="360"/>
      </w:pPr>
      <w:rPr>
        <w:rFonts w:hint="default" w:ascii="Wingdings" w:hAnsi="Wingdings"/>
      </w:rPr>
    </w:lvl>
    <w:lvl w:ilvl="6" w:tplc="987093B6">
      <w:start w:val="1"/>
      <w:numFmt w:val="bullet"/>
      <w:lvlText w:val=""/>
      <w:lvlJc w:val="left"/>
      <w:pPr>
        <w:ind w:left="5760" w:hanging="360"/>
      </w:pPr>
      <w:rPr>
        <w:rFonts w:hint="default" w:ascii="Symbol" w:hAnsi="Symbol"/>
      </w:rPr>
    </w:lvl>
    <w:lvl w:ilvl="7" w:tplc="5238B15A">
      <w:start w:val="1"/>
      <w:numFmt w:val="bullet"/>
      <w:lvlText w:val="o"/>
      <w:lvlJc w:val="left"/>
      <w:pPr>
        <w:ind w:left="6480" w:hanging="360"/>
      </w:pPr>
      <w:rPr>
        <w:rFonts w:hint="default" w:ascii="Courier New" w:hAnsi="Courier New"/>
      </w:rPr>
    </w:lvl>
    <w:lvl w:ilvl="8" w:tplc="4802F10E">
      <w:start w:val="1"/>
      <w:numFmt w:val="bullet"/>
      <w:lvlText w:val=""/>
      <w:lvlJc w:val="left"/>
      <w:pPr>
        <w:ind w:left="7200" w:hanging="360"/>
      </w:pPr>
      <w:rPr>
        <w:rFonts w:hint="default" w:ascii="Wingdings" w:hAnsi="Wingdings"/>
      </w:rPr>
    </w:lvl>
  </w:abstractNum>
  <w:abstractNum w:abstractNumId="6" w15:restartNumberingAfterBreak="0">
    <w:nsid w:val="51B6971A"/>
    <w:multiLevelType w:val="hybridMultilevel"/>
    <w:tmpl w:val="16062EC4"/>
    <w:lvl w:ilvl="0" w:tplc="A384AD66">
      <w:start w:val="1"/>
      <w:numFmt w:val="bullet"/>
      <w:lvlText w:val=""/>
      <w:lvlJc w:val="left"/>
      <w:pPr>
        <w:ind w:left="1440" w:hanging="360"/>
      </w:pPr>
      <w:rPr>
        <w:rFonts w:hint="default" w:ascii="Symbol" w:hAnsi="Symbol"/>
      </w:rPr>
    </w:lvl>
    <w:lvl w:ilvl="1" w:tplc="96DE565C">
      <w:start w:val="1"/>
      <w:numFmt w:val="bullet"/>
      <w:lvlText w:val="o"/>
      <w:lvlJc w:val="left"/>
      <w:pPr>
        <w:ind w:left="2160" w:hanging="360"/>
      </w:pPr>
      <w:rPr>
        <w:rFonts w:hint="default" w:ascii="Courier New" w:hAnsi="Courier New"/>
      </w:rPr>
    </w:lvl>
    <w:lvl w:ilvl="2" w:tplc="7C3EF258">
      <w:start w:val="1"/>
      <w:numFmt w:val="bullet"/>
      <w:lvlText w:val=""/>
      <w:lvlJc w:val="left"/>
      <w:pPr>
        <w:ind w:left="2880" w:hanging="360"/>
      </w:pPr>
      <w:rPr>
        <w:rFonts w:hint="default" w:ascii="Wingdings" w:hAnsi="Wingdings"/>
      </w:rPr>
    </w:lvl>
    <w:lvl w:ilvl="3" w:tplc="CF5A35A0">
      <w:start w:val="1"/>
      <w:numFmt w:val="bullet"/>
      <w:lvlText w:val=""/>
      <w:lvlJc w:val="left"/>
      <w:pPr>
        <w:ind w:left="3600" w:hanging="360"/>
      </w:pPr>
      <w:rPr>
        <w:rFonts w:hint="default" w:ascii="Symbol" w:hAnsi="Symbol"/>
      </w:rPr>
    </w:lvl>
    <w:lvl w:ilvl="4" w:tplc="866C7FF4">
      <w:start w:val="1"/>
      <w:numFmt w:val="bullet"/>
      <w:lvlText w:val="o"/>
      <w:lvlJc w:val="left"/>
      <w:pPr>
        <w:ind w:left="4320" w:hanging="360"/>
      </w:pPr>
      <w:rPr>
        <w:rFonts w:hint="default" w:ascii="Courier New" w:hAnsi="Courier New"/>
      </w:rPr>
    </w:lvl>
    <w:lvl w:ilvl="5" w:tplc="1D14CD54">
      <w:start w:val="1"/>
      <w:numFmt w:val="bullet"/>
      <w:lvlText w:val=""/>
      <w:lvlJc w:val="left"/>
      <w:pPr>
        <w:ind w:left="5040" w:hanging="360"/>
      </w:pPr>
      <w:rPr>
        <w:rFonts w:hint="default" w:ascii="Wingdings" w:hAnsi="Wingdings"/>
      </w:rPr>
    </w:lvl>
    <w:lvl w:ilvl="6" w:tplc="C31EFFBA">
      <w:start w:val="1"/>
      <w:numFmt w:val="bullet"/>
      <w:lvlText w:val=""/>
      <w:lvlJc w:val="left"/>
      <w:pPr>
        <w:ind w:left="5760" w:hanging="360"/>
      </w:pPr>
      <w:rPr>
        <w:rFonts w:hint="default" w:ascii="Symbol" w:hAnsi="Symbol"/>
      </w:rPr>
    </w:lvl>
    <w:lvl w:ilvl="7" w:tplc="183C3C06">
      <w:start w:val="1"/>
      <w:numFmt w:val="bullet"/>
      <w:lvlText w:val="o"/>
      <w:lvlJc w:val="left"/>
      <w:pPr>
        <w:ind w:left="6480" w:hanging="360"/>
      </w:pPr>
      <w:rPr>
        <w:rFonts w:hint="default" w:ascii="Courier New" w:hAnsi="Courier New"/>
      </w:rPr>
    </w:lvl>
    <w:lvl w:ilvl="8" w:tplc="26784530">
      <w:start w:val="1"/>
      <w:numFmt w:val="bullet"/>
      <w:lvlText w:val=""/>
      <w:lvlJc w:val="left"/>
      <w:pPr>
        <w:ind w:left="7200" w:hanging="360"/>
      </w:pPr>
      <w:rPr>
        <w:rFonts w:hint="default" w:ascii="Wingdings" w:hAnsi="Wingdings"/>
      </w:rPr>
    </w:lvl>
  </w:abstractNum>
  <w:abstractNum w:abstractNumId="7" w15:restartNumberingAfterBreak="0">
    <w:nsid w:val="5290F148"/>
    <w:multiLevelType w:val="hybridMultilevel"/>
    <w:tmpl w:val="F168B2D6"/>
    <w:lvl w:ilvl="0" w:tplc="39CCADE0">
      <w:start w:val="1"/>
      <w:numFmt w:val="decimal"/>
      <w:lvlText w:val="%1."/>
      <w:lvlJc w:val="left"/>
      <w:pPr>
        <w:ind w:left="720" w:hanging="360"/>
      </w:pPr>
    </w:lvl>
    <w:lvl w:ilvl="1" w:tplc="08227DE4">
      <w:start w:val="1"/>
      <w:numFmt w:val="lowerLetter"/>
      <w:lvlText w:val="%2."/>
      <w:lvlJc w:val="left"/>
      <w:pPr>
        <w:ind w:left="1440" w:hanging="360"/>
      </w:pPr>
    </w:lvl>
    <w:lvl w:ilvl="2" w:tplc="F046734C">
      <w:start w:val="1"/>
      <w:numFmt w:val="lowerRoman"/>
      <w:lvlText w:val="%3."/>
      <w:lvlJc w:val="right"/>
      <w:pPr>
        <w:ind w:left="2160" w:hanging="180"/>
      </w:pPr>
    </w:lvl>
    <w:lvl w:ilvl="3" w:tplc="A91AFACA">
      <w:start w:val="1"/>
      <w:numFmt w:val="decimal"/>
      <w:lvlText w:val="%4."/>
      <w:lvlJc w:val="left"/>
      <w:pPr>
        <w:ind w:left="2880" w:hanging="360"/>
      </w:pPr>
    </w:lvl>
    <w:lvl w:ilvl="4" w:tplc="B07863DA">
      <w:start w:val="1"/>
      <w:numFmt w:val="lowerLetter"/>
      <w:lvlText w:val="%5."/>
      <w:lvlJc w:val="left"/>
      <w:pPr>
        <w:ind w:left="3600" w:hanging="360"/>
      </w:pPr>
    </w:lvl>
    <w:lvl w:ilvl="5" w:tplc="261A2D62">
      <w:start w:val="1"/>
      <w:numFmt w:val="lowerRoman"/>
      <w:lvlText w:val="%6."/>
      <w:lvlJc w:val="right"/>
      <w:pPr>
        <w:ind w:left="4320" w:hanging="180"/>
      </w:pPr>
    </w:lvl>
    <w:lvl w:ilvl="6" w:tplc="53C2AEA0">
      <w:start w:val="1"/>
      <w:numFmt w:val="decimal"/>
      <w:lvlText w:val="%7."/>
      <w:lvlJc w:val="left"/>
      <w:pPr>
        <w:ind w:left="5040" w:hanging="360"/>
      </w:pPr>
    </w:lvl>
    <w:lvl w:ilvl="7" w:tplc="A0B23D7A">
      <w:start w:val="1"/>
      <w:numFmt w:val="lowerLetter"/>
      <w:lvlText w:val="%8."/>
      <w:lvlJc w:val="left"/>
      <w:pPr>
        <w:ind w:left="5760" w:hanging="360"/>
      </w:pPr>
    </w:lvl>
    <w:lvl w:ilvl="8" w:tplc="E62E1016">
      <w:start w:val="1"/>
      <w:numFmt w:val="lowerRoman"/>
      <w:lvlText w:val="%9."/>
      <w:lvlJc w:val="right"/>
      <w:pPr>
        <w:ind w:left="6480" w:hanging="180"/>
      </w:pPr>
    </w:lvl>
  </w:abstractNum>
  <w:abstractNum w:abstractNumId="8" w15:restartNumberingAfterBreak="0">
    <w:nsid w:val="5E03EBD3"/>
    <w:multiLevelType w:val="hybridMultilevel"/>
    <w:tmpl w:val="1F6A7F74"/>
    <w:lvl w:ilvl="0" w:tplc="2496116E">
      <w:start w:val="1"/>
      <w:numFmt w:val="decimal"/>
      <w:lvlText w:val="%1."/>
      <w:lvlJc w:val="left"/>
      <w:pPr>
        <w:ind w:left="720" w:hanging="360"/>
      </w:pPr>
    </w:lvl>
    <w:lvl w:ilvl="1" w:tplc="F71C85B0">
      <w:start w:val="1"/>
      <w:numFmt w:val="lowerLetter"/>
      <w:lvlText w:val="%2."/>
      <w:lvlJc w:val="left"/>
      <w:pPr>
        <w:ind w:left="1440" w:hanging="360"/>
      </w:pPr>
    </w:lvl>
    <w:lvl w:ilvl="2" w:tplc="49A4A76A">
      <w:start w:val="1"/>
      <w:numFmt w:val="lowerRoman"/>
      <w:lvlText w:val="%3."/>
      <w:lvlJc w:val="right"/>
      <w:pPr>
        <w:ind w:left="2160" w:hanging="180"/>
      </w:pPr>
    </w:lvl>
    <w:lvl w:ilvl="3" w:tplc="1672848E">
      <w:start w:val="1"/>
      <w:numFmt w:val="decimal"/>
      <w:lvlText w:val="%4."/>
      <w:lvlJc w:val="left"/>
      <w:pPr>
        <w:ind w:left="2880" w:hanging="360"/>
      </w:pPr>
    </w:lvl>
    <w:lvl w:ilvl="4" w:tplc="9C5E3FAE">
      <w:start w:val="1"/>
      <w:numFmt w:val="lowerLetter"/>
      <w:lvlText w:val="%5."/>
      <w:lvlJc w:val="left"/>
      <w:pPr>
        <w:ind w:left="3600" w:hanging="360"/>
      </w:pPr>
    </w:lvl>
    <w:lvl w:ilvl="5" w:tplc="5DAE66DC">
      <w:start w:val="1"/>
      <w:numFmt w:val="lowerRoman"/>
      <w:lvlText w:val="%6."/>
      <w:lvlJc w:val="right"/>
      <w:pPr>
        <w:ind w:left="4320" w:hanging="180"/>
      </w:pPr>
    </w:lvl>
    <w:lvl w:ilvl="6" w:tplc="6D9EC19A">
      <w:start w:val="1"/>
      <w:numFmt w:val="decimal"/>
      <w:lvlText w:val="%7."/>
      <w:lvlJc w:val="left"/>
      <w:pPr>
        <w:ind w:left="5040" w:hanging="360"/>
      </w:pPr>
    </w:lvl>
    <w:lvl w:ilvl="7" w:tplc="E8B2826E">
      <w:start w:val="1"/>
      <w:numFmt w:val="lowerLetter"/>
      <w:lvlText w:val="%8."/>
      <w:lvlJc w:val="left"/>
      <w:pPr>
        <w:ind w:left="5760" w:hanging="360"/>
      </w:pPr>
    </w:lvl>
    <w:lvl w:ilvl="8" w:tplc="257C668A">
      <w:start w:val="1"/>
      <w:numFmt w:val="lowerRoman"/>
      <w:lvlText w:val="%9."/>
      <w:lvlJc w:val="right"/>
      <w:pPr>
        <w:ind w:left="6480" w:hanging="180"/>
      </w:pPr>
    </w:lvl>
  </w:abstractNum>
  <w:abstractNum w:abstractNumId="9" w15:restartNumberingAfterBreak="0">
    <w:nsid w:val="641F36DC"/>
    <w:multiLevelType w:val="multilevel"/>
    <w:tmpl w:val="BD6200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6A7988A"/>
    <w:multiLevelType w:val="hybridMultilevel"/>
    <w:tmpl w:val="EE20DE68"/>
    <w:lvl w:ilvl="0" w:tplc="CD5E3C0E">
      <w:start w:val="1"/>
      <w:numFmt w:val="bullet"/>
      <w:lvlText w:val=""/>
      <w:lvlJc w:val="left"/>
      <w:pPr>
        <w:ind w:left="1440" w:hanging="360"/>
      </w:pPr>
      <w:rPr>
        <w:rFonts w:hint="default" w:ascii="Symbol" w:hAnsi="Symbol"/>
      </w:rPr>
    </w:lvl>
    <w:lvl w:ilvl="1" w:tplc="5770D6E6">
      <w:start w:val="1"/>
      <w:numFmt w:val="bullet"/>
      <w:lvlText w:val="o"/>
      <w:lvlJc w:val="left"/>
      <w:pPr>
        <w:ind w:left="2160" w:hanging="360"/>
      </w:pPr>
      <w:rPr>
        <w:rFonts w:hint="default" w:ascii="Courier New" w:hAnsi="Courier New"/>
      </w:rPr>
    </w:lvl>
    <w:lvl w:ilvl="2" w:tplc="F0EC2DAC">
      <w:start w:val="1"/>
      <w:numFmt w:val="bullet"/>
      <w:lvlText w:val=""/>
      <w:lvlJc w:val="left"/>
      <w:pPr>
        <w:ind w:left="2880" w:hanging="360"/>
      </w:pPr>
      <w:rPr>
        <w:rFonts w:hint="default" w:ascii="Wingdings" w:hAnsi="Wingdings"/>
      </w:rPr>
    </w:lvl>
    <w:lvl w:ilvl="3" w:tplc="6ED0B690">
      <w:start w:val="1"/>
      <w:numFmt w:val="bullet"/>
      <w:lvlText w:val=""/>
      <w:lvlJc w:val="left"/>
      <w:pPr>
        <w:ind w:left="3600" w:hanging="360"/>
      </w:pPr>
      <w:rPr>
        <w:rFonts w:hint="default" w:ascii="Symbol" w:hAnsi="Symbol"/>
      </w:rPr>
    </w:lvl>
    <w:lvl w:ilvl="4" w:tplc="344CACF0">
      <w:start w:val="1"/>
      <w:numFmt w:val="bullet"/>
      <w:lvlText w:val="o"/>
      <w:lvlJc w:val="left"/>
      <w:pPr>
        <w:ind w:left="4320" w:hanging="360"/>
      </w:pPr>
      <w:rPr>
        <w:rFonts w:hint="default" w:ascii="Courier New" w:hAnsi="Courier New"/>
      </w:rPr>
    </w:lvl>
    <w:lvl w:ilvl="5" w:tplc="19228FF4">
      <w:start w:val="1"/>
      <w:numFmt w:val="bullet"/>
      <w:lvlText w:val=""/>
      <w:lvlJc w:val="left"/>
      <w:pPr>
        <w:ind w:left="5040" w:hanging="360"/>
      </w:pPr>
      <w:rPr>
        <w:rFonts w:hint="default" w:ascii="Wingdings" w:hAnsi="Wingdings"/>
      </w:rPr>
    </w:lvl>
    <w:lvl w:ilvl="6" w:tplc="2DCC4FD6">
      <w:start w:val="1"/>
      <w:numFmt w:val="bullet"/>
      <w:lvlText w:val=""/>
      <w:lvlJc w:val="left"/>
      <w:pPr>
        <w:ind w:left="5760" w:hanging="360"/>
      </w:pPr>
      <w:rPr>
        <w:rFonts w:hint="default" w:ascii="Symbol" w:hAnsi="Symbol"/>
      </w:rPr>
    </w:lvl>
    <w:lvl w:ilvl="7" w:tplc="4028BCA0">
      <w:start w:val="1"/>
      <w:numFmt w:val="bullet"/>
      <w:lvlText w:val="o"/>
      <w:lvlJc w:val="left"/>
      <w:pPr>
        <w:ind w:left="6480" w:hanging="360"/>
      </w:pPr>
      <w:rPr>
        <w:rFonts w:hint="default" w:ascii="Courier New" w:hAnsi="Courier New"/>
      </w:rPr>
    </w:lvl>
    <w:lvl w:ilvl="8" w:tplc="FF9E1ECC">
      <w:start w:val="1"/>
      <w:numFmt w:val="bullet"/>
      <w:lvlText w:val=""/>
      <w:lvlJc w:val="left"/>
      <w:pPr>
        <w:ind w:left="7200" w:hanging="360"/>
      </w:pPr>
      <w:rPr>
        <w:rFonts w:hint="default" w:ascii="Wingdings" w:hAnsi="Wingdings"/>
      </w:rPr>
    </w:lvl>
  </w:abstractNum>
  <w:abstractNum w:abstractNumId="11" w15:restartNumberingAfterBreak="0">
    <w:nsid w:val="7A1AA2B8"/>
    <w:multiLevelType w:val="multilevel"/>
    <w:tmpl w:val="C3A8A462"/>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2" w15:restartNumberingAfterBreak="0">
    <w:nsid w:val="7C1D442B"/>
    <w:multiLevelType w:val="multilevel"/>
    <w:tmpl w:val="B6127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5E73CC"/>
    <w:multiLevelType w:val="multilevel"/>
    <w:tmpl w:val="49746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1372426">
    <w:abstractNumId w:val="0"/>
  </w:num>
  <w:num w:numId="2" w16cid:durableId="1365402307">
    <w:abstractNumId w:val="9"/>
  </w:num>
  <w:num w:numId="3" w16cid:durableId="358167945">
    <w:abstractNumId w:val="13"/>
  </w:num>
  <w:num w:numId="4" w16cid:durableId="775103454">
    <w:abstractNumId w:val="12"/>
  </w:num>
  <w:num w:numId="5" w16cid:durableId="2000621124">
    <w:abstractNumId w:val="4"/>
  </w:num>
  <w:num w:numId="6" w16cid:durableId="1756441242">
    <w:abstractNumId w:val="11"/>
  </w:num>
  <w:num w:numId="7" w16cid:durableId="1671790108">
    <w:abstractNumId w:val="2"/>
  </w:num>
  <w:num w:numId="8" w16cid:durableId="1261988331">
    <w:abstractNumId w:val="6"/>
  </w:num>
  <w:num w:numId="9" w16cid:durableId="688410586">
    <w:abstractNumId w:val="5"/>
  </w:num>
  <w:num w:numId="10" w16cid:durableId="353962707">
    <w:abstractNumId w:val="3"/>
  </w:num>
  <w:num w:numId="11" w16cid:durableId="1193228390">
    <w:abstractNumId w:val="10"/>
  </w:num>
  <w:num w:numId="12" w16cid:durableId="669260695">
    <w:abstractNumId w:val="8"/>
  </w:num>
  <w:num w:numId="13" w16cid:durableId="2035223412">
    <w:abstractNumId w:val="1"/>
  </w:num>
  <w:num w:numId="14" w16cid:durableId="9507470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40C"/>
    <w:rsid w:val="003757D9"/>
    <w:rsid w:val="00394B30"/>
    <w:rsid w:val="00395B6B"/>
    <w:rsid w:val="006E74EB"/>
    <w:rsid w:val="0073440C"/>
    <w:rsid w:val="007418A5"/>
    <w:rsid w:val="008457B3"/>
    <w:rsid w:val="00C0044E"/>
    <w:rsid w:val="00EE3B30"/>
    <w:rsid w:val="00F84352"/>
    <w:rsid w:val="0D9FF658"/>
    <w:rsid w:val="2308A03B"/>
    <w:rsid w:val="3CFFD19D"/>
    <w:rsid w:val="3DF06631"/>
    <w:rsid w:val="4063F1CC"/>
    <w:rsid w:val="4A060629"/>
    <w:rsid w:val="5DCECDDE"/>
    <w:rsid w:val="6E9497DA"/>
    <w:rsid w:val="724A6C8C"/>
    <w:rsid w:val="76D0E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65E40"/>
  <w15:chartTrackingRefBased/>
  <w15:docId w15:val="{8B81E977-A454-6341-BC7F-0E99D1BDF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440C"/>
  </w:style>
  <w:style w:type="paragraph" w:styleId="Heading1">
    <w:name w:val="heading 1"/>
    <w:basedOn w:val="Normal"/>
    <w:next w:val="Normal"/>
    <w:link w:val="Heading1Char"/>
    <w:uiPriority w:val="9"/>
    <w:qFormat/>
    <w:rsid w:val="0073440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40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4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4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4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4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4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4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40C"/>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3440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73440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73440C"/>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3440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3440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3440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3440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3440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3440C"/>
    <w:rPr>
      <w:rFonts w:eastAsiaTheme="majorEastAsia" w:cstheme="majorBidi"/>
      <w:color w:val="272727" w:themeColor="text1" w:themeTint="D8"/>
    </w:rPr>
  </w:style>
  <w:style w:type="paragraph" w:styleId="Title">
    <w:name w:val="Title"/>
    <w:basedOn w:val="Normal"/>
    <w:next w:val="Normal"/>
    <w:link w:val="TitleChar"/>
    <w:uiPriority w:val="10"/>
    <w:qFormat/>
    <w:rsid w:val="0073440C"/>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3440C"/>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3440C"/>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344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40C"/>
    <w:pPr>
      <w:spacing w:before="160"/>
      <w:jc w:val="center"/>
    </w:pPr>
    <w:rPr>
      <w:i/>
      <w:iCs/>
      <w:color w:val="404040" w:themeColor="text1" w:themeTint="BF"/>
    </w:rPr>
  </w:style>
  <w:style w:type="character" w:styleId="QuoteChar" w:customStyle="1">
    <w:name w:val="Quote Char"/>
    <w:basedOn w:val="DefaultParagraphFont"/>
    <w:link w:val="Quote"/>
    <w:uiPriority w:val="29"/>
    <w:rsid w:val="0073440C"/>
    <w:rPr>
      <w:i/>
      <w:iCs/>
      <w:color w:val="404040" w:themeColor="text1" w:themeTint="BF"/>
    </w:rPr>
  </w:style>
  <w:style w:type="paragraph" w:styleId="ListParagraph">
    <w:name w:val="List Paragraph"/>
    <w:basedOn w:val="Normal"/>
    <w:uiPriority w:val="34"/>
    <w:qFormat/>
    <w:rsid w:val="0073440C"/>
    <w:pPr>
      <w:ind w:left="720"/>
      <w:contextualSpacing/>
    </w:pPr>
  </w:style>
  <w:style w:type="character" w:styleId="IntenseEmphasis">
    <w:name w:val="Intense Emphasis"/>
    <w:basedOn w:val="DefaultParagraphFont"/>
    <w:uiPriority w:val="21"/>
    <w:qFormat/>
    <w:rsid w:val="0073440C"/>
    <w:rPr>
      <w:i/>
      <w:iCs/>
      <w:color w:val="0F4761" w:themeColor="accent1" w:themeShade="BF"/>
    </w:rPr>
  </w:style>
  <w:style w:type="paragraph" w:styleId="IntenseQuote">
    <w:name w:val="Intense Quote"/>
    <w:basedOn w:val="Normal"/>
    <w:next w:val="Normal"/>
    <w:link w:val="IntenseQuoteChar"/>
    <w:uiPriority w:val="30"/>
    <w:qFormat/>
    <w:rsid w:val="0073440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3440C"/>
    <w:rPr>
      <w:i/>
      <w:iCs/>
      <w:color w:val="0F4761" w:themeColor="accent1" w:themeShade="BF"/>
    </w:rPr>
  </w:style>
  <w:style w:type="character" w:styleId="IntenseReference">
    <w:name w:val="Intense Reference"/>
    <w:basedOn w:val="DefaultParagraphFont"/>
    <w:uiPriority w:val="32"/>
    <w:qFormat/>
    <w:rsid w:val="0073440C"/>
    <w:rPr>
      <w:b/>
      <w:bCs/>
      <w:smallCaps/>
      <w:color w:val="0F4761" w:themeColor="accent1" w:themeShade="BF"/>
      <w:spacing w:val="5"/>
    </w:rPr>
  </w:style>
  <w:style w:type="paragraph" w:styleId="Header">
    <w:name w:val="header"/>
    <w:basedOn w:val="Normal"/>
    <w:link w:val="HeaderChar"/>
    <w:uiPriority w:val="99"/>
    <w:unhideWhenUsed/>
    <w:rsid w:val="0073440C"/>
    <w:pPr>
      <w:tabs>
        <w:tab w:val="center" w:pos="4680"/>
        <w:tab w:val="right" w:pos="9360"/>
      </w:tabs>
      <w:spacing w:after="0" w:line="240" w:lineRule="auto"/>
    </w:pPr>
  </w:style>
  <w:style w:type="character" w:styleId="HeaderChar" w:customStyle="1">
    <w:name w:val="Header Char"/>
    <w:basedOn w:val="DefaultParagraphFont"/>
    <w:link w:val="Header"/>
    <w:uiPriority w:val="99"/>
    <w:rsid w:val="0073440C"/>
  </w:style>
  <w:style w:type="paragraph" w:styleId="Footer">
    <w:name w:val="footer"/>
    <w:basedOn w:val="Normal"/>
    <w:link w:val="FooterChar"/>
    <w:uiPriority w:val="99"/>
    <w:unhideWhenUsed/>
    <w:rsid w:val="0073440C"/>
    <w:pPr>
      <w:tabs>
        <w:tab w:val="center" w:pos="4680"/>
        <w:tab w:val="right" w:pos="9360"/>
      </w:tabs>
      <w:spacing w:after="0" w:line="240" w:lineRule="auto"/>
    </w:pPr>
  </w:style>
  <w:style w:type="character" w:styleId="FooterChar" w:customStyle="1">
    <w:name w:val="Footer Char"/>
    <w:basedOn w:val="DefaultParagraphFont"/>
    <w:link w:val="Footer"/>
    <w:uiPriority w:val="99"/>
    <w:rsid w:val="0073440C"/>
  </w:style>
  <w:style w:type="table" w:styleId="TableGrid">
    <w:name w:val="Table Grid"/>
    <w:basedOn w:val="TableNormal"/>
    <w:uiPriority w:val="59"/>
    <w:rsid w:val="0073440C"/>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7418A5"/>
    <w:rPr>
      <w:color w:val="467886" w:themeColor="hyperlink"/>
      <w:u w:val="single"/>
    </w:rPr>
  </w:style>
  <w:style w:type="character" w:styleId="UnresolvedMention">
    <w:name w:val="Unresolved Mention"/>
    <w:basedOn w:val="DefaultParagraphFont"/>
    <w:uiPriority w:val="99"/>
    <w:semiHidden/>
    <w:unhideWhenUsed/>
    <w:rsid w:val="007418A5"/>
    <w:rPr>
      <w:color w:val="605E5C"/>
      <w:shd w:val="clear" w:color="auto" w:fill="E1DFDD"/>
    </w:rPr>
  </w:style>
  <w:style w:type="character" w:styleId="PageNumber">
    <w:name w:val="page number"/>
    <w:basedOn w:val="DefaultParagraphFont"/>
    <w:uiPriority w:val="99"/>
    <w:semiHidden/>
    <w:unhideWhenUsed/>
    <w:rsid w:val="00394B30"/>
  </w:style>
  <w:style w:type="character" w:styleId="FollowedHyperlink">
    <w:name w:val="FollowedHyperlink"/>
    <w:basedOn w:val="DefaultParagraphFont"/>
    <w:uiPriority w:val="99"/>
    <w:semiHidden/>
    <w:unhideWhenUsed/>
    <w:rsid w:val="00F843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17276">
      <w:bodyDiv w:val="1"/>
      <w:marLeft w:val="0"/>
      <w:marRight w:val="0"/>
      <w:marTop w:val="0"/>
      <w:marBottom w:val="0"/>
      <w:divBdr>
        <w:top w:val="none" w:sz="0" w:space="0" w:color="auto"/>
        <w:left w:val="none" w:sz="0" w:space="0" w:color="auto"/>
        <w:bottom w:val="none" w:sz="0" w:space="0" w:color="auto"/>
        <w:right w:val="none" w:sz="0" w:space="0" w:color="auto"/>
      </w:divBdr>
    </w:div>
    <w:div w:id="294869269">
      <w:bodyDiv w:val="1"/>
      <w:marLeft w:val="0"/>
      <w:marRight w:val="0"/>
      <w:marTop w:val="0"/>
      <w:marBottom w:val="0"/>
      <w:divBdr>
        <w:top w:val="none" w:sz="0" w:space="0" w:color="auto"/>
        <w:left w:val="none" w:sz="0" w:space="0" w:color="auto"/>
        <w:bottom w:val="none" w:sz="0" w:space="0" w:color="auto"/>
        <w:right w:val="none" w:sz="0" w:space="0" w:color="auto"/>
      </w:divBdr>
    </w:div>
    <w:div w:id="670064753">
      <w:bodyDiv w:val="1"/>
      <w:marLeft w:val="0"/>
      <w:marRight w:val="0"/>
      <w:marTop w:val="0"/>
      <w:marBottom w:val="0"/>
      <w:divBdr>
        <w:top w:val="none" w:sz="0" w:space="0" w:color="auto"/>
        <w:left w:val="none" w:sz="0" w:space="0" w:color="auto"/>
        <w:bottom w:val="none" w:sz="0" w:space="0" w:color="auto"/>
        <w:right w:val="none" w:sz="0" w:space="0" w:color="auto"/>
      </w:divBdr>
    </w:div>
    <w:div w:id="755635429">
      <w:bodyDiv w:val="1"/>
      <w:marLeft w:val="0"/>
      <w:marRight w:val="0"/>
      <w:marTop w:val="0"/>
      <w:marBottom w:val="0"/>
      <w:divBdr>
        <w:top w:val="none" w:sz="0" w:space="0" w:color="auto"/>
        <w:left w:val="none" w:sz="0" w:space="0" w:color="auto"/>
        <w:bottom w:val="none" w:sz="0" w:space="0" w:color="auto"/>
        <w:right w:val="none" w:sz="0" w:space="0" w:color="auto"/>
      </w:divBdr>
    </w:div>
    <w:div w:id="1335843748">
      <w:bodyDiv w:val="1"/>
      <w:marLeft w:val="0"/>
      <w:marRight w:val="0"/>
      <w:marTop w:val="0"/>
      <w:marBottom w:val="0"/>
      <w:divBdr>
        <w:top w:val="none" w:sz="0" w:space="0" w:color="auto"/>
        <w:left w:val="none" w:sz="0" w:space="0" w:color="auto"/>
        <w:bottom w:val="none" w:sz="0" w:space="0" w:color="auto"/>
        <w:right w:val="none" w:sz="0" w:space="0" w:color="auto"/>
      </w:divBdr>
    </w:div>
    <w:div w:id="192367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catalog.data.gov/dataset/" TargetMode="External" Id="rId13" /><Relationship Type="http://schemas.openxmlformats.org/officeDocument/2006/relationships/settings" Target="settings.xml" Id="rId3" /><Relationship Type="http://schemas.openxmlformats.org/officeDocument/2006/relationships/footer" Target="footer2.xml" Id="rId21" /><Relationship Type="http://schemas.openxmlformats.org/officeDocument/2006/relationships/hyperlink" Target="https://catalog.data.gov/dataset/" TargetMode="External" Id="rId7" /><Relationship Type="http://schemas.openxmlformats.org/officeDocument/2006/relationships/image" Target="media/image5.png" Id="rId12" /><Relationship Type="http://schemas.openxmlformats.org/officeDocument/2006/relationships/styles" Target="styles.xml" Id="rId2"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fontTable" Target="fontTable.xml" Id="rId22" /><Relationship Type="http://schemas.openxmlformats.org/officeDocument/2006/relationships/hyperlink" Target="https://catalog.data.gov/dataset/covid-19-vaccinations-by-age-and-race-ethnicity" TargetMode="External" Id="R241f37dec4874438" /><Relationship Type="http://schemas.openxmlformats.org/officeDocument/2006/relationships/hyperlink" Target="https://catalog.data.gov/dataset/covid-19-daily-testing-by-person" TargetMode="External" Id="R381a6b39908946ba" /><Relationship Type="http://schemas.openxmlformats.org/officeDocument/2006/relationships/hyperlink" Target="https://catalog.data.gov/dataset/covid-19-vaccinations-by-zip-code" TargetMode="External" Id="R97f24fcc69e040dd" /><Relationship Type="http://schemas.openxmlformats.org/officeDocument/2006/relationships/hyperlink" Target="https://catalog.data.gov/dataset/covid-19-daily-rolling-average-case-and-death-rates" TargetMode="External" Id="R467ea8827d484051" /><Relationship Type="http://schemas.openxmlformats.org/officeDocument/2006/relationships/hyperlink" Target="https://catalog.data.gov/dataset/covid-19-vaccinations-by-region-age-and-race-ethnicity" TargetMode="External" Id="Rfc5dc81c07c04c4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Naveena Paleti</dc:creator>
  <keywords/>
  <dc:description/>
  <lastModifiedBy>Paleti, Naveena</lastModifiedBy>
  <revision>4</revision>
  <dcterms:created xsi:type="dcterms:W3CDTF">2024-11-23T03:24:00.0000000Z</dcterms:created>
  <dcterms:modified xsi:type="dcterms:W3CDTF">2024-11-24T01:36:46.0392679Z</dcterms:modified>
</coreProperties>
</file>