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2</w:t>
            </w:r>
          </w:hyperlink>
        </w:p>
        <w:p>
          <w:pPr>
            <w:pStyle w:val="Contents3"/>
            <w:tabs>
              <w:tab w:val="clear" w:pos="408"/>
              <w:tab w:val="right" w:pos="9921" w:leader="dot"/>
            </w:tabs>
            <w:rPr/>
          </w:pPr>
          <w:hyperlink w:anchor="__RefHeading___Toc1720_1308003983">
            <w:r>
              <w:rPr>
                <w:rStyle w:val="IndexLink"/>
              </w:rPr>
              <w:t>1.1.1 Žaidimo lygiai</w:t>
              <w:tab/>
              <w:t>2</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3</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6</w:t>
            </w:r>
          </w:hyperlink>
        </w:p>
        <w:p>
          <w:pPr>
            <w:pStyle w:val="Contents2"/>
            <w:tabs>
              <w:tab w:val="clear" w:pos="408"/>
              <w:tab w:val="right" w:pos="9921" w:leader="dot"/>
            </w:tabs>
            <w:rPr/>
          </w:pPr>
          <w:hyperlink w:anchor="__RefHeading___Toc1736_1308003983">
            <w:r>
              <w:rPr>
                <w:rStyle w:val="IndexLink"/>
              </w:rPr>
              <w:t>2.1 Singleton – ConnectionMediatorService</w:t>
              <w:tab/>
              <w:t>6</w:t>
            </w:r>
          </w:hyperlink>
        </w:p>
        <w:p>
          <w:pPr>
            <w:pStyle w:val="Contents2"/>
            <w:tabs>
              <w:tab w:val="clear" w:pos="408"/>
              <w:tab w:val="right" w:pos="9921" w:leader="dot"/>
            </w:tabs>
            <w:rPr/>
          </w:pPr>
          <w:hyperlink w:anchor="__RefHeading___Toc1738_1308003983">
            <w:r>
              <w:rPr>
                <w:rStyle w:val="IndexLink"/>
              </w:rPr>
              <w:t>2.2 Factory – ShipPartFactory</w:t>
              <w:tab/>
              <w:t>7</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13</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18</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1"/>
            <w:tabs>
              <w:tab w:val="clear" w:pos="400"/>
              <w:tab w:val="clear" w:pos="9911"/>
              <w:tab w:val="right" w:pos="9921" w:leader="dot"/>
            </w:tabs>
            <w:rPr/>
          </w:pPr>
          <w:hyperlink w:anchor="__RefHeading___Toc1764_1308003983">
            <w:r>
              <w:rPr>
                <w:rStyle w:val="IndexLink"/>
              </w:rPr>
              <w:t>3 Išvados</w:t>
              <w:tab/>
              <w:t>46</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8417807"/>
      <w:bookmarkStart w:id="3" w:name="_Toc117796326"/>
      <w:bookmarkStart w:id="4" w:name="_Toc117797590"/>
      <w:bookmarkStart w:id="5" w:name="_Toc117951500"/>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8417808"/>
      <w:bookmarkStart w:id="8" w:name="_Toc117796327"/>
      <w:bookmarkStart w:id="9" w:name="_Toc117797591"/>
      <w:bookmarkStart w:id="10" w:name="_Toc117951501"/>
      <w:bookmarkEnd w:id="6"/>
      <w:r>
        <w:rPr/>
        <w:t>Žaidimo reikalavimai</w:t>
      </w:r>
      <w:bookmarkEnd w:id="7"/>
      <w:bookmarkEnd w:id="8"/>
      <w:bookmarkEnd w:id="9"/>
      <w:bookmarkEnd w:id="10"/>
    </w:p>
    <w:p>
      <w:pPr>
        <w:pStyle w:val="Heading3"/>
        <w:rPr/>
      </w:pPr>
      <w:bookmarkStart w:id="11" w:name="__RefHeading___Toc1720_1308003983"/>
      <w:bookmarkStart w:id="12" w:name="_Toc118417809"/>
      <w:bookmarkStart w:id="13" w:name="_Toc117796328"/>
      <w:bookmarkStart w:id="14" w:name="_Toc117797592"/>
      <w:bookmarkStart w:id="15" w:name="_Toc117951502"/>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8417810"/>
      <w:bookmarkStart w:id="18" w:name="_Toc117796329"/>
      <w:bookmarkStart w:id="19" w:name="_Toc117797593"/>
      <w:bookmarkStart w:id="20" w:name="_Toc117951503"/>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8417811"/>
      <w:bookmarkStart w:id="23" w:name="_Toc117796330"/>
      <w:bookmarkStart w:id="24" w:name="_Toc117797594"/>
      <w:bookmarkStart w:id="25" w:name="_Toc117951504"/>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8417812"/>
      <w:bookmarkStart w:id="28" w:name="_Toc117796331"/>
      <w:bookmarkStart w:id="29" w:name="_Toc117797595"/>
      <w:bookmarkStart w:id="30" w:name="_Toc117951505"/>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8417813"/>
      <w:bookmarkStart w:id="33" w:name="_Toc117796332"/>
      <w:bookmarkStart w:id="34" w:name="_Toc117797596"/>
      <w:bookmarkStart w:id="35" w:name="_Toc117951506"/>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8417814"/>
      <w:bookmarkStart w:id="38" w:name="_Toc117796333"/>
      <w:bookmarkStart w:id="39" w:name="_Toc117797597"/>
      <w:bookmarkStart w:id="40" w:name="_Toc117951507"/>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8417815"/>
      <w:bookmarkStart w:id="43" w:name="_Toc117796334"/>
      <w:bookmarkStart w:id="44" w:name="_Toc117797598"/>
      <w:bookmarkStart w:id="45" w:name="_Toc117951508"/>
      <w:bookmarkEnd w:id="41"/>
      <w:r>
        <w:rPr/>
        <w:t>Klasių diagrama</w:t>
      </w:r>
      <w:bookmarkEnd w:id="42"/>
      <w:bookmarkEnd w:id="43"/>
      <w:bookmarkEnd w:id="44"/>
      <w:bookmarkEnd w:id="45"/>
    </w:p>
    <w:p>
      <w:pPr>
        <w:pStyle w:val="Standard"/>
        <w:keepNext w:val="true"/>
        <w:rPr/>
      </w:pPr>
      <w:r>
        <w:rPr/>
        <w:drawing>
          <wp:inline distT="0" distB="0" distL="0" distR="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6299835" cy="4143375"/>
                    </a:xfrm>
                    <a:prstGeom prst="rect">
                      <a:avLst/>
                    </a:prstGeom>
                  </pic:spPr>
                </pic:pic>
              </a:graphicData>
            </a:graphic>
          </wp:inline>
        </w:drawing>
      </w:r>
    </w:p>
    <w:p>
      <w:pPr>
        <w:pStyle w:val="Caption1"/>
        <w:rPr/>
      </w:pPr>
      <w:bookmarkStart w:id="46" w:name="_Toc117951107"/>
      <w:bookmarkStart w:id="47" w:name="_Toc117951530"/>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8417816"/>
      <w:bookmarkStart w:id="50" w:name="_Toc117796335"/>
      <w:bookmarkStart w:id="51" w:name="_Toc117797599"/>
      <w:bookmarkStart w:id="52" w:name="_Toc117951509"/>
      <w:bookmarkEnd w:id="48"/>
      <w:r>
        <w:rPr/>
        <w:t>Pritaikyti šablonai</w:t>
      </w:r>
      <w:bookmarkEnd w:id="49"/>
      <w:bookmarkEnd w:id="50"/>
      <w:bookmarkEnd w:id="51"/>
      <w:bookmarkEnd w:id="52"/>
    </w:p>
    <w:p>
      <w:pPr>
        <w:pStyle w:val="Heading2"/>
        <w:rPr/>
      </w:pPr>
      <w:bookmarkStart w:id="53" w:name="__RefHeading___Toc1736_1308003983"/>
      <w:bookmarkStart w:id="54" w:name="_Toc118417817"/>
      <w:bookmarkStart w:id="55" w:name="_Toc117796336"/>
      <w:bookmarkStart w:id="56" w:name="_Toc117797600"/>
      <w:bookmarkStart w:id="57" w:name="_Toc117951510"/>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108"/>
      <w:bookmarkStart w:id="59" w:name="_Toc117951531"/>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8417818"/>
      <w:bookmarkStart w:id="62" w:name="_Toc117796337"/>
      <w:bookmarkStart w:id="63" w:name="_Toc117797601"/>
      <w:bookmarkStart w:id="64" w:name="_Toc117951511"/>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8417819"/>
      <w:bookmarkStart w:id="68" w:name="_Toc117796338"/>
      <w:bookmarkStart w:id="69" w:name="_Toc117797602"/>
      <w:bookmarkStart w:id="70" w:name="_Toc117951512"/>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8417820"/>
      <w:bookmarkStart w:id="74" w:name="_Toc117796339"/>
      <w:bookmarkStart w:id="75" w:name="_Toc117797603"/>
      <w:bookmarkStart w:id="76" w:name="_Toc117951513"/>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8417821"/>
      <w:bookmarkStart w:id="80" w:name="_Toc117796340"/>
      <w:bookmarkStart w:id="81" w:name="_Toc117797604"/>
      <w:bookmarkStart w:id="82" w:name="_Toc117951514"/>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8417822"/>
      <w:bookmarkStart w:id="87" w:name="_Toc117796341"/>
      <w:bookmarkStart w:id="88" w:name="_Toc117797605"/>
      <w:bookmarkStart w:id="89" w:name="_Toc117951515"/>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8417823"/>
      <w:bookmarkStart w:id="93" w:name="_Toc117796342"/>
      <w:bookmarkStart w:id="94" w:name="_Toc117797606"/>
      <w:bookmarkStart w:id="95" w:name="_Toc117951516"/>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8417824"/>
      <w:bookmarkStart w:id="99" w:name="_Toc117796343"/>
      <w:bookmarkStart w:id="100" w:name="_Toc117797607"/>
      <w:bookmarkStart w:id="101" w:name="_Toc117951517"/>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8417825"/>
      <w:bookmarkStart w:id="104" w:name="_Toc117797608"/>
      <w:bookmarkStart w:id="105" w:name="_Toc117951518"/>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797609"/>
      <w:bookmarkStart w:id="109" w:name="_Toc11795151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1">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2"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pPr>
                            <w:r>
                              <w:rPr/>
                              <w:t xml:space="preserve">Figūra </w:t>
                            </w:r>
                            <w:r>
                              <w:rPr/>
                              <w:fldChar w:fldCharType="begin"/>
                            </w:r>
                            <w:r>
                              <w:rPr/>
                              <w:instrText xml:space="preserve"> SEQ Figūra \* ARABIC </w:instrText>
                            </w:r>
                            <w:r>
                              <w:rPr/>
                              <w:fldChar w:fldCharType="separate"/>
                            </w:r>
                            <w:r>
                              <w:rPr/>
                              <w:t>15</w:t>
                            </w:r>
                            <w:r>
                              <w:rPr/>
                              <w:fldChar w:fldCharType="end"/>
                            </w:r>
                            <w:r>
                              <w:rPr/>
                              <w:t>: Klasių diagramos fragmentas iki šablono implementacijos</w:t>
                            </w:r>
                          </w:p>
                          <w:p>
                            <w:pPr>
                              <w:pStyle w:val="Caption1"/>
                              <w:spacing w:before="120" w:after="120"/>
                              <w:rPr>
                                <w:szCs w:val="20"/>
                              </w:rPr>
                            </w:pPr>
                            <w:r>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pPr>
                      <w:r>
                        <w:rPr/>
                        <w:t xml:space="preserve">Figūra </w:t>
                      </w:r>
                      <w:r>
                        <w:rPr/>
                        <w:fldChar w:fldCharType="begin"/>
                      </w:r>
                      <w:r>
                        <w:rPr/>
                        <w:instrText xml:space="preserve"> SEQ Figūra \* ARABIC </w:instrText>
                      </w:r>
                      <w:r>
                        <w:rPr/>
                        <w:fldChar w:fldCharType="separate"/>
                      </w:r>
                      <w:r>
                        <w:rPr/>
                        <w:t>15</w:t>
                      </w:r>
                      <w:r>
                        <w:rPr/>
                        <w:fldChar w:fldCharType="end"/>
                      </w:r>
                      <w:r>
                        <w:rPr/>
                        <w:t>: Klasių diagramos fragmentas iki šablono implementacijos</w:t>
                      </w:r>
                    </w:p>
                    <w:p>
                      <w:pPr>
                        <w:pStyle w:val="Caption1"/>
                        <w:spacing w:before="120" w:after="120"/>
                        <w:rPr>
                          <w:szCs w:val="20"/>
                        </w:rPr>
                      </w:pPr>
                      <w:r>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0">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13665" distR="114300" simplePos="0" locked="0" layoutInCell="0" allowOverlap="1" relativeHeight="24"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t xml:space="preserve">Figūra </w:t>
                            </w:r>
                            <w:r>
                              <w:rPr/>
                              <w:fldChar w:fldCharType="begin"/>
                            </w:r>
                            <w:r>
                              <w:rPr/>
                              <w:instrText xml:space="preserve"> SEQ Figūra \* ARABIC </w:instrText>
                            </w:r>
                            <w:r>
                              <w:rPr/>
                              <w:fldChar w:fldCharType="separate"/>
                            </w:r>
                            <w:r>
                              <w:rPr/>
                              <w:t>18</w:t>
                            </w:r>
                            <w:r>
                              <w:rPr/>
                              <w:fldChar w:fldCharType="end"/>
                            </w:r>
                            <w:r>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t xml:space="preserve">Figūra </w:t>
                      </w:r>
                      <w:r>
                        <w:rPr/>
                        <w:fldChar w:fldCharType="begin"/>
                      </w:r>
                      <w:r>
                        <w:rPr/>
                        <w:instrText xml:space="preserve"> SEQ Figūra \* ARABIC </w:instrText>
                      </w:r>
                      <w:r>
                        <w:rPr/>
                        <w:fldChar w:fldCharType="separate"/>
                      </w:r>
                      <w:r>
                        <w:rPr/>
                        <w:t>18</w:t>
                      </w:r>
                      <w:r>
                        <w:rPr/>
                        <w:fldChar w:fldCharType="end"/>
                      </w:r>
                      <w:r>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w:t>
      </w:r>
      <w:r>
        <w:rPr>
          <w:b/>
          <w:bCs/>
        </w:rPr>
        <w:t>s</w:t>
      </w:r>
      <w:r>
        <w:rPr>
          <w:b/>
          <w:bCs/>
        </w:rPr>
        <w:t xml:space="preserve"> komandos nar</w:t>
      </w:r>
      <w:r>
        <w:rPr>
          <w:b/>
          <w:bCs/>
        </w:rPr>
        <w:t>ys</w:t>
      </w:r>
      <w:r>
        <w:rPr>
          <w:b/>
          <w:bCs/>
        </w:rPr>
        <w:t xml:space="preserve">: </w:t>
      </w:r>
      <w:r>
        <w:rPr>
          <w:b/>
          <w:bCs/>
        </w:rPr>
        <w:t>Šarūnas Palianskas</w:t>
      </w:r>
    </w:p>
    <w:p>
      <w:pPr>
        <w:pStyle w:val="Standard"/>
        <w:rPr/>
      </w:pPr>
      <w:r>
        <w:rPr/>
      </w:r>
      <w:r>
        <mc:AlternateContent>
          <mc:Choice Requires="wps">
            <w:drawing>
              <wp:inline distT="0" distB="0" distL="0" distR="0">
                <wp:extent cx="6120130" cy="2501900"/>
                <wp:effectExtent l="0" t="0" r="0" b="0"/>
                <wp:docPr id="25" name="Frame3"/>
                <a:graphic xmlns:a="http://schemas.openxmlformats.org/drawingml/2006/main">
                  <a:graphicData uri="http://schemas.microsoft.com/office/word/2010/wordprocessingShape">
                    <wps:wsp>
                      <wps:cNvSpPr txBox="1"/>
                      <wps:spPr>
                        <a:xfrm>
                          <a:off x="0" y="0"/>
                          <a:ext cx="6120130" cy="2501900"/>
                        </a:xfrm>
                        <a:prstGeom prst="rect"/>
                        <a:solidFill>
                          <a:srgbClr val="FFFFFF"/>
                        </a:solidFill>
                      </wps:spPr>
                      <wps:txbx>
                        <w:txbxContent>
                          <w:p>
                            <w:pPr>
                              <w:pStyle w:val="Figra"/>
                              <w:spacing w:before="120" w:after="120"/>
                              <w:rPr/>
                            </w:pPr>
                            <w:r>
                              <w:rPr/>
                              <w:drawing>
                                <wp:inline distT="0" distB="0" distL="0" distR="0">
                                  <wp:extent cx="6120130" cy="2250440"/>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2"/>
                                          <a:stretch>
                                            <a:fillRect/>
                                          </a:stretch>
                                        </pic:blipFill>
                                        <pic:spPr bwMode="auto">
                                          <a:xfrm>
                                            <a:off x="0" y="0"/>
                                            <a:ext cx="6120130" cy="225044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20</w:t>
                            </w:r>
                            <w:r>
                              <w:rPr/>
                              <w:fldChar w:fldCharType="end"/>
                            </w:r>
                            <w:r>
                              <w:rPr/>
                              <w:t>: Klasių diagrama prieš šablono pritaikymą</w:t>
                            </w:r>
                          </w:p>
                        </w:txbxContent>
                      </wps:txbx>
                      <wps:bodyPr anchor="t" lIns="0" tIns="0" rIns="0" bIns="0">
                        <a:noAutofit/>
                      </wps:bodyPr>
                    </wps:wsp>
                  </a:graphicData>
                </a:graphic>
              </wp:inline>
            </w:drawing>
          </mc:Choice>
          <mc:Fallback>
            <w:pict>
              <v:rect style="position:absolute;rotation:-0;width:481.9pt;height:197pt;mso-wrap-distance-left:0pt;mso-wrap-distance-right:0pt;mso-wrap-distance-top:0pt;mso-wrap-distance-bottom:0pt;margin-top:-197pt;mso-position-vertical:top;mso-position-vertical-relative:text;margin-left:7.05pt;mso-position-horizontal:center;mso-position-horizontal-relative:text">
                <v:textbox inset="0in,0in,0in,0in">
                  <w:txbxContent>
                    <w:p>
                      <w:pPr>
                        <w:pStyle w:val="Figra"/>
                        <w:spacing w:before="120" w:after="120"/>
                        <w:rPr/>
                      </w:pPr>
                      <w:r>
                        <w:rPr/>
                        <w:drawing>
                          <wp:inline distT="0" distB="0" distL="0" distR="0">
                            <wp:extent cx="6120130" cy="2250440"/>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3"/>
                                    <a:stretch>
                                      <a:fillRect/>
                                    </a:stretch>
                                  </pic:blipFill>
                                  <pic:spPr bwMode="auto">
                                    <a:xfrm>
                                      <a:off x="0" y="0"/>
                                      <a:ext cx="6120130" cy="225044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20</w:t>
                      </w:r>
                      <w:r>
                        <w:rPr/>
                        <w:fldChar w:fldCharType="end"/>
                      </w:r>
                      <w:r>
                        <w:rPr/>
                        <w:t>: Klasių diagrama prieš šablono pritaikymą</w:t>
                      </w:r>
                    </w:p>
                  </w:txbxContent>
                </v:textbox>
                <w10:wrap type="square" side="largest"/>
              </v:rect>
            </w:pict>
          </mc:Fallback>
        </mc:AlternateContent>
      </w:r>
    </w:p>
    <w:p>
      <w:pPr>
        <w:pStyle w:val="Standard"/>
        <w:rPr/>
      </w:pPr>
      <w:r>
        <w:rPr/>
      </w:r>
      <w:r>
        <mc:AlternateContent>
          <mc:Choice Requires="wps">
            <w:drawing>
              <wp:inline distT="0" distB="0" distL="0" distR="0">
                <wp:extent cx="6120130" cy="4927600"/>
                <wp:effectExtent l="0" t="0" r="0" b="0"/>
                <wp:docPr id="28" name="Frame4"/>
                <a:graphic xmlns:a="http://schemas.openxmlformats.org/drawingml/2006/main">
                  <a:graphicData uri="http://schemas.microsoft.com/office/word/2010/wordprocessingShape">
                    <wps:wsp>
                      <wps:cNvSpPr txBox="1"/>
                      <wps:spPr>
                        <a:xfrm>
                          <a:off x="0" y="0"/>
                          <a:ext cx="6120130" cy="4927600"/>
                        </a:xfrm>
                        <a:prstGeom prst="rect"/>
                        <a:solidFill>
                          <a:srgbClr val="FFFFFF"/>
                        </a:solidFill>
                      </wps:spPr>
                      <wps:txbx>
                        <w:txbxContent>
                          <w:p>
                            <w:pPr>
                              <w:pStyle w:val="Figra"/>
                              <w:spacing w:before="120" w:after="120"/>
                              <w:rPr/>
                            </w:pPr>
                            <w:r>
                              <w:rPr/>
                              <w:drawing>
                                <wp:inline distT="0" distB="0" distL="0" distR="0">
                                  <wp:extent cx="6167120" cy="4676140"/>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24"/>
                                          <a:stretch>
                                            <a:fillRect/>
                                          </a:stretch>
                                        </pic:blipFill>
                                        <pic:spPr bwMode="auto">
                                          <a:xfrm>
                                            <a:off x="0" y="0"/>
                                            <a:ext cx="6167120" cy="467614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21</w:t>
                            </w:r>
                            <w:r>
                              <w:rPr/>
                              <w:fldChar w:fldCharType="end"/>
                            </w:r>
                            <w:r>
                              <w:rPr/>
                              <w:t>: Template šablono klasių diagrama</w:t>
                            </w:r>
                          </w:p>
                        </w:txbxContent>
                      </wps:txbx>
                      <wps:bodyPr anchor="t" lIns="0" tIns="0" rIns="0" bIns="0">
                        <a:noAutofit/>
                      </wps:bodyPr>
                    </wps:wsp>
                  </a:graphicData>
                </a:graphic>
              </wp:inline>
            </w:drawing>
          </mc:Choice>
          <mc:Fallback>
            <w:pict>
              <v:rect style="position:absolute;rotation:-0;width:481.9pt;height:388pt;mso-wrap-distance-left:0pt;mso-wrap-distance-right:0pt;mso-wrap-distance-top:0pt;mso-wrap-distance-bottom:0pt;margin-top:-388pt;mso-position-vertical:top;mso-position-vertical-relative:text;margin-left:7.05pt;mso-position-horizontal:center;mso-position-horizontal-relative:text">
                <v:textbox inset="0in,0in,0in,0in">
                  <w:txbxContent>
                    <w:p>
                      <w:pPr>
                        <w:pStyle w:val="Figra"/>
                        <w:spacing w:before="120" w:after="120"/>
                        <w:rPr/>
                      </w:pPr>
                      <w:r>
                        <w:rPr/>
                        <w:drawing>
                          <wp:inline distT="0" distB="0" distL="0" distR="0">
                            <wp:extent cx="6167120" cy="467614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25"/>
                                    <a:stretch>
                                      <a:fillRect/>
                                    </a:stretch>
                                  </pic:blipFill>
                                  <pic:spPr bwMode="auto">
                                    <a:xfrm>
                                      <a:off x="0" y="0"/>
                                      <a:ext cx="6167120" cy="467614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21</w:t>
                      </w:r>
                      <w:r>
                        <w:rPr/>
                        <w:fldChar w:fldCharType="end"/>
                      </w:r>
                      <w:r>
                        <w:rPr/>
                        <w:t>: Template šablono klasių diagrama</w:t>
                      </w:r>
                    </w:p>
                  </w:txbxContent>
                </v:textbox>
                <w10:wrap type="square" side="largest"/>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Heading1"/>
        <w:rPr/>
      </w:pPr>
      <w:bookmarkStart w:id="117" w:name="__RefHeading___Toc1764_1308003983"/>
      <w:bookmarkStart w:id="118" w:name="_Toc118417830"/>
      <w:bookmarkStart w:id="119" w:name="_Toc117796344"/>
      <w:bookmarkStart w:id="120" w:name="_Toc117797610"/>
      <w:bookmarkStart w:id="121" w:name="_Toc117951520"/>
      <w:bookmarkEnd w:id="117"/>
      <w:r>
        <w:rPr/>
        <w:t>Išvados</w:t>
      </w:r>
      <w:bookmarkEnd w:id="118"/>
      <w:bookmarkEnd w:id="119"/>
      <w:bookmarkEnd w:id="120"/>
      <w:bookmarkEnd w:id="121"/>
    </w:p>
    <w:p>
      <w:pPr>
        <w:pStyle w:val="Standard"/>
        <w:rPr/>
      </w:pPr>
      <w:r>
        <w:rPr/>
        <w:t>Atlikus projektinio darbo pirmąją dalį buvo:</w:t>
      </w:r>
    </w:p>
    <w:p>
      <w:pPr>
        <w:pStyle w:val="Standard"/>
        <w:numPr>
          <w:ilvl w:val="0"/>
          <w:numId w:val="5"/>
        </w:numPr>
        <w:rPr/>
      </w:pPr>
      <w:r>
        <w:rPr/>
        <w:t>suprojektuotas ir įgyvendinta</w:t>
      </w:r>
      <w:r>
        <w:rPr/>
        <w:t>s</w:t>
      </w:r>
      <w:r>
        <w:rPr/>
        <w:t xml:space="preserve">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26"/>
      <w:headerReference w:type="first" r:id="rId27"/>
      <w:footerReference w:type="default" r:id="rId28"/>
      <w:footerReference w:type="first" r:id="rId29"/>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eastAsia="en-US" w:val="lt-LT"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cs="Courier New" w:ascii="Times New Roman" w:hAnsi="Times New Roman" w:eastAsia="Times New Roman"/>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1.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46</Pages>
  <Words>4191</Words>
  <Characters>32831</Characters>
  <CharactersWithSpaces>39232</CharactersWithSpaces>
  <Paragraphs>1148</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2022-11-27T16:02:40Z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