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DF29" w14:textId="77777777" w:rsidR="004949A8" w:rsidRPr="00A10EC9" w:rsidRDefault="004949A8" w:rsidP="004949A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10. tétel –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Brachyspirák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okozta megbetegedések</w:t>
      </w:r>
    </w:p>
    <w:p w14:paraId="0D51F189" w14:textId="77777777" w:rsidR="004949A8" w:rsidRPr="004949A8" w:rsidRDefault="004949A8" w:rsidP="004949A8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A68F39" w14:textId="6CE3C9BE" w:rsidR="004949A8" w:rsidRPr="00A10EC9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Brachyspira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nemzetségbe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Gram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-negatív, anaerob (oxigént tűrő)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spirochaeta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baktériumok tartoznak, amelyek elsősorban a sertések vastagbelét kolonizálják. </w:t>
      </w:r>
    </w:p>
    <w:p w14:paraId="2C49C7DD" w14:textId="77777777" w:rsidR="004949A8" w:rsidRPr="00A10EC9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Fonalszerű, csavart alakúak,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periplazmatikus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ostoraik révén aktívan mozognak a bél nyákrétegében. </w:t>
      </w:r>
    </w:p>
    <w:p w14:paraId="316B22A1" w14:textId="25853D22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Sertésben főként vastagbélgyulladással járó megbetegedéseket okoznak</w:t>
      </w:r>
    </w:p>
    <w:p w14:paraId="761C4257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pict w14:anchorId="56458B16">
          <v:rect id="_x0000_i1061" style="width:0;height:1.5pt" o:hralign="center" o:hrstd="t" o:hr="t" fillcolor="#a0a0a0" stroked="f"/>
        </w:pict>
      </w:r>
    </w:p>
    <w:p w14:paraId="352A0B3A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1. Kóroktan és taxonómia</w:t>
      </w:r>
    </w:p>
    <w:p w14:paraId="28FD8138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1.1. Erősen β-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hemolizáló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fajok (sertésdizentéria)</w:t>
      </w:r>
    </w:p>
    <w:p w14:paraId="20531052" w14:textId="77777777" w:rsidR="004949A8" w:rsidRPr="004949A8" w:rsidRDefault="004949A8" w:rsidP="004949A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Brachyspira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hyodysenteriae</w:t>
      </w:r>
      <w:proofErr w:type="spellEnd"/>
    </w:p>
    <w:p w14:paraId="2DA5DE80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A klasszikus sertésdizentéria kórokozója</w:t>
      </w:r>
    </w:p>
    <w:p w14:paraId="4F559DA1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Súlyos, nyálkás-véres hasmenéssel járó vastagbélgyulladást okoz</w:t>
      </w:r>
    </w:p>
    <w:p w14:paraId="228D0E1E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Erősen β-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hemolizáló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véresagaron</w:t>
      </w:r>
      <w:proofErr w:type="spellEnd"/>
    </w:p>
    <w:p w14:paraId="18636C91" w14:textId="77777777" w:rsidR="004949A8" w:rsidRPr="004949A8" w:rsidRDefault="004949A8" w:rsidP="004949A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Brachyspira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hampsonii</w:t>
      </w:r>
      <w:proofErr w:type="spellEnd"/>
    </w:p>
    <w:p w14:paraId="3948BE15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Újabban leírt faj</w:t>
      </w:r>
    </w:p>
    <w:p w14:paraId="36B10971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Klinikai képe hasonló a sertésdizentériához</w:t>
      </w:r>
    </w:p>
    <w:p w14:paraId="40C3F769" w14:textId="77777777" w:rsidR="004949A8" w:rsidRPr="004949A8" w:rsidRDefault="004949A8" w:rsidP="004949A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Brachyspira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suanatina</w:t>
      </w:r>
      <w:proofErr w:type="spellEnd"/>
    </w:p>
    <w:p w14:paraId="38F75C4C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Eredetileg vízimadarakhoz kötött</w:t>
      </w:r>
    </w:p>
    <w:p w14:paraId="049CB1B2" w14:textId="77777777" w:rsidR="004949A8" w:rsidRPr="004949A8" w:rsidRDefault="004949A8" w:rsidP="004949A8">
      <w:pPr>
        <w:numPr>
          <w:ilvl w:val="1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Egyes törzsei sertésekben is dizentériát okoznak</w:t>
      </w:r>
    </w:p>
    <w:p w14:paraId="0A59A43A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1.2. Gyengén β-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hemolizáló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fajok (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intestinalis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spirochaetosis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BFDFF24" w14:textId="77777777" w:rsidR="004949A8" w:rsidRPr="004949A8" w:rsidRDefault="004949A8" w:rsidP="004949A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Brachyspira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pilosicoli</w:t>
      </w:r>
      <w:proofErr w:type="spellEnd"/>
    </w:p>
    <w:p w14:paraId="4A31D926" w14:textId="77777777" w:rsidR="004949A8" w:rsidRPr="004949A8" w:rsidRDefault="004949A8" w:rsidP="004949A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spirochaetás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colitis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intestinalis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spirochaetosis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) fő kórokozója</w:t>
      </w:r>
    </w:p>
    <w:p w14:paraId="7564752C" w14:textId="77777777" w:rsidR="004949A8" w:rsidRPr="004949A8" w:rsidRDefault="004949A8" w:rsidP="004949A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Enyhébb lefolyású vastagbélgyulladást okoz</w:t>
      </w:r>
    </w:p>
    <w:p w14:paraId="29F0082E" w14:textId="77777777" w:rsidR="004949A8" w:rsidRPr="004949A8" w:rsidRDefault="004949A8" w:rsidP="004949A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innocens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, B.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murdochii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, B.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intermedia</w:t>
      </w:r>
      <w:proofErr w:type="spellEnd"/>
    </w:p>
    <w:p w14:paraId="78769577" w14:textId="77777777" w:rsidR="004949A8" w:rsidRPr="00A10EC9" w:rsidRDefault="004949A8" w:rsidP="004949A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Többnyire alacsony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patogenitású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, gyakran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kommensálisok</w:t>
      </w:r>
      <w:proofErr w:type="spellEnd"/>
    </w:p>
    <w:p w14:paraId="16D1B131" w14:textId="5A1529CB" w:rsidR="004949A8" w:rsidRPr="004949A8" w:rsidRDefault="004949A8" w:rsidP="004949A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>sertések vastagbelében előfordulnak</w:t>
      </w:r>
    </w:p>
    <w:p w14:paraId="7850DE61" w14:textId="77777777" w:rsidR="004949A8" w:rsidRPr="004949A8" w:rsidRDefault="004949A8" w:rsidP="004949A8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Enyhe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colitisből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időnként kimutathatók</w:t>
      </w:r>
    </w:p>
    <w:p w14:paraId="51701BA9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pict w14:anchorId="44F5BCE2">
          <v:rect id="_x0000_i1062" style="width:0;height:1.5pt" o:hralign="center" o:hrstd="t" o:hr="t" fillcolor="#a0a0a0" stroked="f"/>
        </w:pict>
      </w:r>
    </w:p>
    <w:p w14:paraId="7991D7F6" w14:textId="66A9F569" w:rsidR="00277DEF" w:rsidRPr="00A10EC9" w:rsidRDefault="004949A8" w:rsidP="00277DE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277DEF"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Sertésdizentéria </w:t>
      </w:r>
    </w:p>
    <w:p w14:paraId="54E1F5F0" w14:textId="6B16FFAF" w:rsidR="004949A8" w:rsidRPr="00A10EC9" w:rsidRDefault="00277DEF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2.1. Fertőződés és terjedés</w:t>
      </w:r>
    </w:p>
    <w:p w14:paraId="4A73D20D" w14:textId="2793ADFD" w:rsidR="00277DEF" w:rsidRPr="00A10EC9" w:rsidRDefault="00277DEF" w:rsidP="00277DEF">
      <w:pPr>
        <w:pStyle w:val="Listaszerbekezds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klasszikus okozója a B.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hyodysenteriae</w:t>
      </w:r>
      <w:proofErr w:type="spellEnd"/>
    </w:p>
    <w:p w14:paraId="0E7525B5" w14:textId="3F34367B" w:rsidR="00277DEF" w:rsidRPr="00A10EC9" w:rsidRDefault="00277DEF" w:rsidP="00277DEF">
      <w:pPr>
        <w:pStyle w:val="Listaszerbekezds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>a vastagbél nyálkahártyáján megtelepedve idéz elő súlyos, nyálkás-véres hasmenéssel és korpaszerű álhártyás elhalással járó fertőzést.</w:t>
      </w:r>
    </w:p>
    <w:p w14:paraId="3CC744CA" w14:textId="43A6C30A" w:rsidR="00277DEF" w:rsidRPr="00A10EC9" w:rsidRDefault="00277DEF" w:rsidP="00277DEF">
      <w:pPr>
        <w:pStyle w:val="Listaszerbekezds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>szájon át jut be az állományba</w:t>
      </w:r>
    </w:p>
    <w:p w14:paraId="3F9EDF41" w14:textId="4CE78FD0" w:rsidR="00277DEF" w:rsidRPr="00A10EC9" w:rsidRDefault="00277DEF" w:rsidP="00277DEF">
      <w:pPr>
        <w:pStyle w:val="Listaszerbekezds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többnyire fertőzött, de külsőleg egészségesnek látszó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látens hordozó</w:t>
      </w:r>
      <w:r w:rsidRPr="00A10EC9">
        <w:rPr>
          <w:rFonts w:ascii="Times New Roman" w:hAnsi="Times New Roman" w:cs="Times New Roman"/>
          <w:sz w:val="24"/>
          <w:szCs w:val="24"/>
        </w:rPr>
        <w:t xml:space="preserve"> sertésekkel hurcolják be a telepre</w:t>
      </w:r>
    </w:p>
    <w:p w14:paraId="64289A89" w14:textId="04BD65F8" w:rsidR="00277DEF" w:rsidRPr="00A10EC9" w:rsidRDefault="00277DEF" w:rsidP="00277DEF">
      <w:pPr>
        <w:pStyle w:val="Listaszerbekezds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fertőzött állatok nagy mennyiségben ürítik a baktériumot a bélsarukkal, a fogékony sertések pedig azt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felvéve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fertőződnek</w:t>
      </w:r>
    </w:p>
    <w:p w14:paraId="1ECB82EE" w14:textId="062201FD" w:rsidR="00277DEF" w:rsidRPr="00A10EC9" w:rsidRDefault="00277DEF" w:rsidP="00277DEF">
      <w:pPr>
        <w:pStyle w:val="Listaszerbekezds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terjedésében szerepet kaphatnak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mechanikus vektorok</w:t>
      </w:r>
      <w:r w:rsidRPr="00A10EC9">
        <w:rPr>
          <w:rFonts w:ascii="Times New Roman" w:hAnsi="Times New Roman" w:cs="Times New Roman"/>
          <w:sz w:val="24"/>
          <w:szCs w:val="24"/>
        </w:rPr>
        <w:t>: rágcsálók</w:t>
      </w:r>
      <w:r w:rsidRPr="00A10EC9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A10EC9">
        <w:rPr>
          <w:rFonts w:ascii="Times New Roman" w:hAnsi="Times New Roman" w:cs="Times New Roman"/>
          <w:sz w:val="24"/>
          <w:szCs w:val="24"/>
        </w:rPr>
        <w:t>vadmadarak,</w:t>
      </w:r>
      <w:proofErr w:type="gramEnd"/>
      <w:r w:rsidRPr="00A10EC9">
        <w:rPr>
          <w:rFonts w:ascii="Times New Roman" w:hAnsi="Times New Roman" w:cs="Times New Roman"/>
          <w:sz w:val="24"/>
          <w:szCs w:val="24"/>
        </w:rPr>
        <w:t xml:space="preserve"> stb.</w:t>
      </w:r>
    </w:p>
    <w:p w14:paraId="6F5862BB" w14:textId="7C4B667B" w:rsidR="00277DEF" w:rsidRPr="00A10EC9" w:rsidRDefault="00277DEF" w:rsidP="00277DEF">
      <w:pPr>
        <w:pStyle w:val="FirstParagraph"/>
        <w:numPr>
          <w:ilvl w:val="0"/>
          <w:numId w:val="13"/>
        </w:numPr>
        <w:spacing w:before="0" w:after="0"/>
        <w:jc w:val="both"/>
        <w:rPr>
          <w:rFonts w:ascii="Times New Roman" w:hAnsi="Times New Roman" w:cs="Times New Roman"/>
        </w:rPr>
      </w:pPr>
      <w:r w:rsidRPr="00A10EC9">
        <w:rPr>
          <w:rFonts w:ascii="Times New Roman" w:hAnsi="Times New Roman" w:cs="Times New Roman"/>
        </w:rPr>
        <w:t xml:space="preserve">a </w:t>
      </w:r>
      <w:r w:rsidRPr="00A10EC9">
        <w:rPr>
          <w:rFonts w:ascii="Times New Roman" w:hAnsi="Times New Roman" w:cs="Times New Roman"/>
        </w:rPr>
        <w:t>kórokozó ellenálló képessége közepes: hűvös, nedves környezetben (pl. trágyában, lagúnákban) hónapokig túlél, különösen hideg időben (~3 hónapig), míg nyári napfényen csak néhány óráig marad fertőzőképes.</w:t>
      </w:r>
    </w:p>
    <w:p w14:paraId="4E92C33A" w14:textId="77777777" w:rsidR="00277DEF" w:rsidRPr="004949A8" w:rsidRDefault="00277DEF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E05635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Patogenezis</w:t>
      </w:r>
      <w:proofErr w:type="spellEnd"/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 – sertésdizentéria</w:t>
      </w:r>
    </w:p>
    <w:p w14:paraId="41E9D21D" w14:textId="77777777" w:rsidR="00277DEF" w:rsidRPr="004949A8" w:rsidRDefault="00277DEF" w:rsidP="005B0AE7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A normál bélflóra egyensúlyának felborulása (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dysbacteriosis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) kulcsszerepű</w:t>
      </w:r>
    </w:p>
    <w:p w14:paraId="0878DA46" w14:textId="77777777" w:rsidR="00277DEF" w:rsidRPr="00A10EC9" w:rsidRDefault="00277DEF" w:rsidP="005B0AE7">
      <w:pPr>
        <w:pStyle w:val="Szvegtrzs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lastRenderedPageBreak/>
        <w:t xml:space="preserve">A klinikai betegség megjelenéséhez rendszerint hajlamosító tényezők is szükségesek: </w:t>
      </w:r>
    </w:p>
    <w:p w14:paraId="6A128A22" w14:textId="77777777" w:rsidR="00277DEF" w:rsidRPr="00A10EC9" w:rsidRDefault="00277DEF" w:rsidP="005B0AE7">
      <w:pPr>
        <w:pStyle w:val="Szvegtrzs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zsúfolt tartás, rossz higiénia, szállítás okozta stressz, takarmányozási hibák vagy egyéb kórokozók jelenléte (pl. bélférgesség, </w:t>
      </w:r>
      <w:proofErr w:type="spellStart"/>
      <w:r w:rsidRPr="00A10EC9">
        <w:rPr>
          <w:rFonts w:ascii="Times New Roman" w:hAnsi="Times New Roman" w:cs="Times New Roman"/>
          <w:i/>
          <w:iCs/>
          <w:sz w:val="24"/>
          <w:szCs w:val="24"/>
        </w:rPr>
        <w:t>Lawsonia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, </w:t>
      </w:r>
      <w:r w:rsidRPr="00A10EC9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A10EC9">
        <w:rPr>
          <w:rFonts w:ascii="Times New Roman" w:hAnsi="Times New Roman" w:cs="Times New Roman"/>
          <w:sz w:val="24"/>
          <w:szCs w:val="24"/>
        </w:rPr>
        <w:t xml:space="preserve"> fertőzés) </w:t>
      </w:r>
    </w:p>
    <w:p w14:paraId="09D88342" w14:textId="77777777" w:rsidR="00277DEF" w:rsidRPr="00A10EC9" w:rsidRDefault="00277DEF" w:rsidP="005B0AE7">
      <w:pPr>
        <w:pStyle w:val="Szvegtrzs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gyakran 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dysbakteriózist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idéznek elő, ami elősegíti a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Brachyspira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túlszaporodását. </w:t>
      </w:r>
    </w:p>
    <w:p w14:paraId="2055A894" w14:textId="3BB3D13B" w:rsidR="00277DEF" w:rsidRPr="00A10EC9" w:rsidRDefault="00277DEF" w:rsidP="005B0AE7">
      <w:pPr>
        <w:pStyle w:val="Szvegtrzs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finomra őrölt gabonákban gazdag, vagy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mikotoxinokkal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szennyezett takarmány elősegítheti a betegség fellángolását. A</w:t>
      </w:r>
    </w:p>
    <w:p w14:paraId="1EA147FB" w14:textId="77777777" w:rsidR="00277DEF" w:rsidRPr="00A10EC9" w:rsidRDefault="00277DEF" w:rsidP="005B0AE7">
      <w:pPr>
        <w:pStyle w:val="Szvegtrzs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 kórokozó virulenciájához több géntermék járul hozzá: </w:t>
      </w:r>
    </w:p>
    <w:p w14:paraId="0B95515B" w14:textId="77777777" w:rsidR="00277DEF" w:rsidRPr="00A10EC9" w:rsidRDefault="00277DEF" w:rsidP="005B0AE7">
      <w:pPr>
        <w:pStyle w:val="Szvegtrzs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hemolizin</w:t>
      </w:r>
      <w:proofErr w:type="spellEnd"/>
      <w:r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 toxinok</w:t>
      </w:r>
      <w:r w:rsidRPr="00A10EC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tlyA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tlyB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tlyC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) károsítják a bélhám kapillárisainak falát és a hámsejteket, továbbá fokozzák a kehelysejtek nyálkatermelését. </w:t>
      </w:r>
    </w:p>
    <w:p w14:paraId="1EF66229" w14:textId="77777777" w:rsidR="00277DEF" w:rsidRPr="00A10EC9" w:rsidRDefault="00277DEF" w:rsidP="005B0AE7">
      <w:pPr>
        <w:pStyle w:val="Szvegtrzs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NADH-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oxidáz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enzim biztosítja a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brachyspirák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oxigéntoleranciáját, míg a</w:t>
      </w:r>
    </w:p>
    <w:p w14:paraId="1B768CF0" w14:textId="597A74EB" w:rsidR="00277DEF" w:rsidRPr="00A10EC9" w:rsidRDefault="00277DEF" w:rsidP="005B0AE7">
      <w:pPr>
        <w:pStyle w:val="Szvegtrzs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flaA</w:t>
      </w:r>
      <w:proofErr w:type="spellEnd"/>
      <w:r w:rsidRPr="00A10EC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flaB</w:t>
      </w:r>
      <w:proofErr w:type="spellEnd"/>
      <w:r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 ostorfehérjék</w:t>
      </w:r>
      <w:r w:rsidRPr="00A10EC9">
        <w:rPr>
          <w:rFonts w:ascii="Times New Roman" w:hAnsi="Times New Roman" w:cs="Times New Roman"/>
          <w:sz w:val="24"/>
          <w:szCs w:val="24"/>
        </w:rPr>
        <w:t xml:space="preserve"> a nyálkarétegen való átjutást segítik, így a baktérium a bélhám felszínéhez tud férkőzni.</w:t>
      </w:r>
    </w:p>
    <w:p w14:paraId="31581109" w14:textId="6C5BDE93" w:rsidR="004949A8" w:rsidRPr="004949A8" w:rsidRDefault="004949A8" w:rsidP="004949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A baktérium a vastagbél nyálkahártyáján telepszik meg</w:t>
      </w:r>
    </w:p>
    <w:p w14:paraId="1A9261AF" w14:textId="20059C4E" w:rsidR="004949A8" w:rsidRPr="004949A8" w:rsidRDefault="004949A8" w:rsidP="004949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Kehelysejt</w:t>
      </w:r>
      <w:r w:rsidR="005B0AE7" w:rsidRPr="00A10EC9">
        <w:rPr>
          <w:rFonts w:ascii="Times New Roman" w:hAnsi="Times New Roman" w:cs="Times New Roman"/>
          <w:sz w:val="24"/>
          <w:szCs w:val="24"/>
        </w:rPr>
        <w:t>ek működését megzavarja</w:t>
      </w:r>
      <w:r w:rsidRPr="004949A8">
        <w:rPr>
          <w:rFonts w:ascii="Times New Roman" w:hAnsi="Times New Roman" w:cs="Times New Roman"/>
          <w:sz w:val="24"/>
          <w:szCs w:val="24"/>
        </w:rPr>
        <w:t xml:space="preserve"> → fokozott nyáktermelés</w:t>
      </w:r>
      <w:r w:rsidR="005B0AE7" w:rsidRPr="00A10EC9">
        <w:rPr>
          <w:rFonts w:ascii="Times New Roman" w:hAnsi="Times New Roman" w:cs="Times New Roman"/>
          <w:sz w:val="24"/>
          <w:szCs w:val="24"/>
        </w:rPr>
        <w:t xml:space="preserve">, </w:t>
      </w:r>
      <w:r w:rsidR="005B0AE7" w:rsidRPr="00A10EC9">
        <w:rPr>
          <w:rFonts w:ascii="Times New Roman" w:hAnsi="Times New Roman" w:cs="Times New Roman"/>
          <w:sz w:val="24"/>
          <w:szCs w:val="24"/>
        </w:rPr>
        <w:t>ami kedvez a baktérium további szaporodásának</w:t>
      </w:r>
    </w:p>
    <w:p w14:paraId="7CBA4120" w14:textId="77777777" w:rsidR="004949A8" w:rsidRPr="004949A8" w:rsidRDefault="004949A8" w:rsidP="004949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sz w:val="24"/>
          <w:szCs w:val="24"/>
        </w:rPr>
        <w:t>Hemolizin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toxinok károsítják a hámot és a kapillárisokat</w:t>
      </w:r>
    </w:p>
    <w:p w14:paraId="10615E91" w14:textId="77777777" w:rsidR="004949A8" w:rsidRPr="00A10EC9" w:rsidRDefault="004949A8" w:rsidP="004949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Felületes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necroticus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, hurutos–fibrines vastagbélgyulladás alakul ki</w:t>
      </w:r>
    </w:p>
    <w:p w14:paraId="3D55151E" w14:textId="2DF39E37" w:rsidR="005B0AE7" w:rsidRPr="004949A8" w:rsidRDefault="005B0AE7" w:rsidP="004949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>S</w:t>
      </w:r>
      <w:r w:rsidRPr="00A10EC9">
        <w:rPr>
          <w:rFonts w:ascii="Times New Roman" w:hAnsi="Times New Roman" w:cs="Times New Roman"/>
          <w:sz w:val="24"/>
          <w:szCs w:val="24"/>
        </w:rPr>
        <w:t xml:space="preserve">úlyos esetben a normál bélflóra opportunista baktériumai is elszaporodnak és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mélyre terjedő, 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necrotizáló</w:t>
      </w:r>
      <w:proofErr w:type="spellEnd"/>
      <w:r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 gyulladást</w:t>
      </w:r>
      <w:r w:rsidRPr="00A10EC9">
        <w:rPr>
          <w:rFonts w:ascii="Times New Roman" w:hAnsi="Times New Roman" w:cs="Times New Roman"/>
          <w:sz w:val="24"/>
          <w:szCs w:val="24"/>
        </w:rPr>
        <w:t xml:space="preserve"> hoznak létre</w:t>
      </w:r>
    </w:p>
    <w:p w14:paraId="0275908F" w14:textId="6C02749F" w:rsidR="004949A8" w:rsidRPr="00A10EC9" w:rsidRDefault="004949A8" w:rsidP="004949A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Szisztémás fertőzés nincs</w:t>
      </w:r>
      <w:r w:rsidRPr="004949A8">
        <w:rPr>
          <w:rFonts w:ascii="Times New Roman" w:hAnsi="Times New Roman" w:cs="Times New Roman"/>
          <w:sz w:val="24"/>
          <w:szCs w:val="24"/>
        </w:rPr>
        <w:t>, a kórokozó nem jut túl a bélfalon</w:t>
      </w:r>
    </w:p>
    <w:p w14:paraId="145F3F8E" w14:textId="77777777" w:rsidR="00B048D4" w:rsidRPr="004949A8" w:rsidRDefault="00B048D4" w:rsidP="00B048D4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337740B" w14:textId="2774409D" w:rsidR="004949A8" w:rsidRPr="00A10EC9" w:rsidRDefault="005B0AE7" w:rsidP="005B0A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t>2.3. Klinikai tünetek</w:t>
      </w:r>
    </w:p>
    <w:p w14:paraId="584FCABE" w14:textId="77777777" w:rsidR="005B0AE7" w:rsidRPr="004949A8" w:rsidRDefault="005B0AE7" w:rsidP="005B0AE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Lappangási idő: 5–10 nap</w:t>
      </w:r>
    </w:p>
    <w:p w14:paraId="0821BA90" w14:textId="77777777" w:rsidR="005B0AE7" w:rsidRPr="004949A8" w:rsidRDefault="005B0AE7" w:rsidP="005B0AE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Leginkább 6–16 hetes malacok és süldők betegednek meg</w:t>
      </w:r>
    </w:p>
    <w:p w14:paraId="10FECA22" w14:textId="77777777" w:rsidR="005B0AE7" w:rsidRPr="004949A8" w:rsidRDefault="005B0AE7" w:rsidP="005B0AE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199D2716" w14:textId="6D838B9D" w:rsidR="005B0AE7" w:rsidRPr="004949A8" w:rsidRDefault="005B0AE7" w:rsidP="005B0AE7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étvágytalanság, </w:t>
      </w:r>
      <w:r w:rsidRPr="00A10EC9">
        <w:rPr>
          <w:rFonts w:ascii="Times New Roman" w:hAnsi="Times New Roman" w:cs="Times New Roman"/>
          <w:sz w:val="24"/>
          <w:szCs w:val="24"/>
        </w:rPr>
        <w:t xml:space="preserve">enyhe hasmenés, </w:t>
      </w:r>
      <w:r w:rsidRPr="004949A8">
        <w:rPr>
          <w:rFonts w:ascii="Times New Roman" w:hAnsi="Times New Roman" w:cs="Times New Roman"/>
          <w:sz w:val="24"/>
          <w:szCs w:val="24"/>
        </w:rPr>
        <w:t>bágyadtság</w:t>
      </w:r>
    </w:p>
    <w:p w14:paraId="3CF13B54" w14:textId="02BC2DD0" w:rsidR="005B0AE7" w:rsidRPr="004949A8" w:rsidRDefault="005B0AE7" w:rsidP="005B0AE7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1-2 nap múlva: </w:t>
      </w:r>
      <w:r w:rsidRPr="004949A8">
        <w:rPr>
          <w:rFonts w:ascii="Times New Roman" w:hAnsi="Times New Roman" w:cs="Times New Roman"/>
          <w:sz w:val="24"/>
          <w:szCs w:val="24"/>
        </w:rPr>
        <w:t>bőséges, nyálkás-véres, bűzös hasmenés</w:t>
      </w:r>
    </w:p>
    <w:p w14:paraId="0D7DD22C" w14:textId="77777777" w:rsidR="005B0AE7" w:rsidRPr="004949A8" w:rsidRDefault="005B0AE7" w:rsidP="005B0AE7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gyors lesoványodás, kiszáradás</w:t>
      </w:r>
    </w:p>
    <w:p w14:paraId="2EF48E7E" w14:textId="77777777" w:rsidR="005B0AE7" w:rsidRPr="004949A8" w:rsidRDefault="005B0AE7" w:rsidP="005B0AE7">
      <w:pPr>
        <w:numPr>
          <w:ilvl w:val="1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fokozott szomjúság</w:t>
      </w:r>
    </w:p>
    <w:p w14:paraId="770B4D90" w14:textId="77777777" w:rsidR="005B0AE7" w:rsidRPr="004949A8" w:rsidRDefault="005B0AE7" w:rsidP="005B0AE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Elhullás:</w:t>
      </w:r>
      <w:r w:rsidRPr="004949A8">
        <w:rPr>
          <w:rFonts w:ascii="Times New Roman" w:hAnsi="Times New Roman" w:cs="Times New Roman"/>
          <w:sz w:val="24"/>
          <w:szCs w:val="24"/>
        </w:rPr>
        <w:t xml:space="preserve"> 5–15%, súlyos járványban akár 30%</w:t>
      </w:r>
    </w:p>
    <w:p w14:paraId="51F0AC1B" w14:textId="77777777" w:rsidR="00C325F3" w:rsidRPr="00A10EC9" w:rsidRDefault="00C325F3" w:rsidP="005B0AE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túlélő sertések 1-2 hét alatt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klinikailag rendbe jönnek</w:t>
      </w:r>
      <w:r w:rsidRPr="00A10EC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AB8CB2" w14:textId="02A6BEC1" w:rsidR="005B0AE7" w:rsidRPr="00A10EC9" w:rsidRDefault="005B0AE7" w:rsidP="005B0AE7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Gyógyult állatok gyakran </w:t>
      </w:r>
      <w:r w:rsidRPr="004949A8">
        <w:rPr>
          <w:rFonts w:ascii="Times New Roman" w:hAnsi="Times New Roman" w:cs="Times New Roman"/>
          <w:b/>
          <w:bCs/>
          <w:sz w:val="24"/>
          <w:szCs w:val="24"/>
        </w:rPr>
        <w:t>hordozók maradnak</w:t>
      </w:r>
    </w:p>
    <w:p w14:paraId="4E9E1EEC" w14:textId="77777777" w:rsidR="00C325F3" w:rsidRPr="00A10EC9" w:rsidRDefault="00C325F3" w:rsidP="00C325F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258BD1" w14:textId="7533879A" w:rsidR="00C325F3" w:rsidRPr="004949A8" w:rsidRDefault="00C325F3" w:rsidP="00C325F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t>2.4. Kórbonctani elváltozások</w:t>
      </w:r>
    </w:p>
    <w:p w14:paraId="7C7636AC" w14:textId="77777777" w:rsidR="00C325F3" w:rsidRPr="004949A8" w:rsidRDefault="00C325F3" w:rsidP="00C325F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Elváltozások a vastagbélre korlátozódnak</w:t>
      </w:r>
    </w:p>
    <w:p w14:paraId="5E1C5699" w14:textId="77777777" w:rsidR="00C325F3" w:rsidRPr="004949A8" w:rsidRDefault="00C325F3" w:rsidP="00C325F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Béltartalom: nyálkás, véres, bűzös („vörösbor seprője”)</w:t>
      </w:r>
    </w:p>
    <w:p w14:paraId="00331E00" w14:textId="77777777" w:rsidR="00C325F3" w:rsidRPr="004949A8" w:rsidRDefault="00C325F3" w:rsidP="00C325F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Nyálkahártya: vérbő, duzzadt, álhártyás gyulladás</w:t>
      </w:r>
    </w:p>
    <w:p w14:paraId="4412A77D" w14:textId="77777777" w:rsidR="00C325F3" w:rsidRPr="004949A8" w:rsidRDefault="00C325F3" w:rsidP="00C325F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Fekélyek nincsenek</w:t>
      </w:r>
    </w:p>
    <w:p w14:paraId="1AB036D0" w14:textId="77777777" w:rsidR="00C325F3" w:rsidRPr="00A10EC9" w:rsidRDefault="00C325F3" w:rsidP="00C325F3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sz w:val="24"/>
          <w:szCs w:val="24"/>
        </w:rPr>
        <w:t>Bélfodri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nyirokcsomók többnyire épek</w:t>
      </w:r>
    </w:p>
    <w:p w14:paraId="6B2B830B" w14:textId="20140042" w:rsidR="005B0AE7" w:rsidRPr="00A10EC9" w:rsidRDefault="00C325F3" w:rsidP="00C325F3">
      <w:pPr>
        <w:pStyle w:val="FirstParagraph"/>
        <w:numPr>
          <w:ilvl w:val="0"/>
          <w:numId w:val="8"/>
        </w:numPr>
        <w:spacing w:before="0" w:after="0"/>
        <w:jc w:val="both"/>
        <w:rPr>
          <w:rFonts w:ascii="Times New Roman" w:hAnsi="Times New Roman" w:cs="Times New Roman"/>
        </w:rPr>
      </w:pPr>
      <w:r w:rsidRPr="00A10EC9">
        <w:rPr>
          <w:rFonts w:ascii="Times New Roman" w:hAnsi="Times New Roman" w:cs="Times New Roman"/>
        </w:rPr>
        <w:t xml:space="preserve">Ritka, súlyos esetekben a B. </w:t>
      </w:r>
      <w:proofErr w:type="spellStart"/>
      <w:r w:rsidRPr="00A10EC9">
        <w:rPr>
          <w:rFonts w:ascii="Times New Roman" w:hAnsi="Times New Roman" w:cs="Times New Roman"/>
        </w:rPr>
        <w:t>hyodysenteriae</w:t>
      </w:r>
      <w:proofErr w:type="spellEnd"/>
      <w:r w:rsidRPr="00A10EC9">
        <w:rPr>
          <w:rFonts w:ascii="Times New Roman" w:hAnsi="Times New Roman" w:cs="Times New Roman"/>
        </w:rPr>
        <w:t xml:space="preserve"> toxinok hatására </w:t>
      </w:r>
      <w:r w:rsidRPr="00A10EC9">
        <w:rPr>
          <w:rFonts w:ascii="Times New Roman" w:hAnsi="Times New Roman" w:cs="Times New Roman"/>
          <w:b/>
          <w:bCs/>
        </w:rPr>
        <w:t xml:space="preserve">vérzéses </w:t>
      </w:r>
      <w:proofErr w:type="spellStart"/>
      <w:r w:rsidRPr="00A10EC9">
        <w:rPr>
          <w:rFonts w:ascii="Times New Roman" w:hAnsi="Times New Roman" w:cs="Times New Roman"/>
          <w:b/>
          <w:bCs/>
        </w:rPr>
        <w:t>infarctusok</w:t>
      </w:r>
      <w:proofErr w:type="spellEnd"/>
      <w:r w:rsidRPr="00A10EC9">
        <w:rPr>
          <w:rFonts w:ascii="Times New Roman" w:hAnsi="Times New Roman" w:cs="Times New Roman"/>
        </w:rPr>
        <w:t xml:space="preserve"> alakulhatnak ki a gyomor nyálkahártyájában is, de egyéb szervekben </w:t>
      </w:r>
      <w:proofErr w:type="spellStart"/>
      <w:r w:rsidRPr="00A10EC9">
        <w:rPr>
          <w:rFonts w:ascii="Times New Roman" w:hAnsi="Times New Roman" w:cs="Times New Roman"/>
        </w:rPr>
        <w:t>lézió</w:t>
      </w:r>
      <w:proofErr w:type="spellEnd"/>
      <w:r w:rsidRPr="00A10EC9">
        <w:rPr>
          <w:rFonts w:ascii="Times New Roman" w:hAnsi="Times New Roman" w:cs="Times New Roman"/>
        </w:rPr>
        <w:t xml:space="preserve"> nincs.</w:t>
      </w:r>
    </w:p>
    <w:p w14:paraId="417982EA" w14:textId="77777777" w:rsidR="00C325F3" w:rsidRPr="004949A8" w:rsidRDefault="00C325F3" w:rsidP="00C325F3">
      <w:pPr>
        <w:pStyle w:val="Szvegtrzs"/>
        <w:rPr>
          <w:rFonts w:ascii="Times New Roman" w:hAnsi="Times New Roman" w:cs="Times New Roman"/>
          <w:sz w:val="24"/>
          <w:szCs w:val="24"/>
          <w:lang w:val="hu"/>
        </w:rPr>
      </w:pPr>
    </w:p>
    <w:p w14:paraId="08C21774" w14:textId="038357D6" w:rsidR="004949A8" w:rsidRPr="00A10EC9" w:rsidRDefault="004949A8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325F3" w:rsidRPr="00A10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>Brachyspira</w:t>
      </w:r>
      <w:proofErr w:type="spellEnd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-okozta </w:t>
      </w:r>
      <w:proofErr w:type="spellStart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>colitis</w:t>
      </w:r>
      <w:proofErr w:type="spellEnd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>intestinalis</w:t>
      </w:r>
      <w:proofErr w:type="spellEnd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>spirochaetosis</w:t>
      </w:r>
      <w:proofErr w:type="spellEnd"/>
      <w:r w:rsidR="00C325F3" w:rsidRPr="00A10EC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408F1F0" w14:textId="3000C3BF" w:rsidR="00672CBA" w:rsidRPr="00A10EC9" w:rsidRDefault="00672CBA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949A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Patogenezis</w:t>
      </w:r>
      <w:proofErr w:type="spellEnd"/>
    </w:p>
    <w:p w14:paraId="3172C73C" w14:textId="1EB62443" w:rsidR="00672CBA" w:rsidRPr="00A10EC9" w:rsidRDefault="00672CBA" w:rsidP="00B048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>Okozója: a</w:t>
      </w:r>
      <w:r w:rsidRPr="00A10EC9">
        <w:rPr>
          <w:rFonts w:ascii="Times New Roman" w:hAnsi="Times New Roman" w:cs="Times New Roman"/>
          <w:sz w:val="24"/>
          <w:szCs w:val="24"/>
        </w:rPr>
        <w:t xml:space="preserve"> gyengébb virulenciájú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Brachyspira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fajok – elsősorban a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A10EC9">
        <w:rPr>
          <w:rFonts w:ascii="Times New Roman" w:hAnsi="Times New Roman" w:cs="Times New Roman"/>
          <w:b/>
          <w:bCs/>
          <w:sz w:val="24"/>
          <w:szCs w:val="24"/>
        </w:rPr>
        <w:t>pilosicoli</w:t>
      </w:r>
      <w:proofErr w:type="spellEnd"/>
    </w:p>
    <w:p w14:paraId="1E0D92F4" w14:textId="09CB4F9E" w:rsidR="00672CBA" w:rsidRPr="00A10EC9" w:rsidRDefault="00672CBA" w:rsidP="00B048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lastRenderedPageBreak/>
        <w:t>gyengébb bélnyálkahártya-károsító képességgel</w:t>
      </w:r>
      <w:r w:rsidRPr="00A10EC9">
        <w:rPr>
          <w:rFonts w:ascii="Times New Roman" w:hAnsi="Times New Roman" w:cs="Times New Roman"/>
          <w:sz w:val="24"/>
          <w:szCs w:val="24"/>
        </w:rPr>
        <w:t xml:space="preserve"> rendelkeznek: kevesebb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virulenciafaktoruk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van</w:t>
      </w:r>
    </w:p>
    <w:p w14:paraId="16E4EF31" w14:textId="77777777" w:rsidR="00672CBA" w:rsidRPr="00A10EC9" w:rsidRDefault="00672CBA" w:rsidP="00B048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sertésállományok túlnyomó többsége fertőzöttnek tekinthető </w:t>
      </w:r>
      <w:r w:rsidRPr="00A10EC9">
        <w:rPr>
          <w:rFonts w:ascii="Times New Roman" w:hAnsi="Times New Roman" w:cs="Times New Roman"/>
          <w:i/>
          <w:iCs/>
          <w:sz w:val="24"/>
          <w:szCs w:val="24"/>
        </w:rPr>
        <w:t xml:space="preserve">B. </w:t>
      </w:r>
      <w:proofErr w:type="spellStart"/>
      <w:r w:rsidRPr="00A10EC9">
        <w:rPr>
          <w:rFonts w:ascii="Times New Roman" w:hAnsi="Times New Roman" w:cs="Times New Roman"/>
          <w:i/>
          <w:iCs/>
          <w:sz w:val="24"/>
          <w:szCs w:val="24"/>
        </w:rPr>
        <w:t>pilosicoli</w:t>
      </w:r>
      <w:r w:rsidRPr="00A10EC9">
        <w:rPr>
          <w:rFonts w:ascii="Times New Roman" w:hAnsi="Times New Roman" w:cs="Times New Roman"/>
          <w:sz w:val="24"/>
          <w:szCs w:val="24"/>
        </w:rPr>
        <w:t>-val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>, ezért a teljes mentesítés nem reális célkitűzés</w:t>
      </w:r>
    </w:p>
    <w:p w14:paraId="1CA9CE78" w14:textId="7D64B0E6" w:rsidR="00672CBA" w:rsidRPr="00A10EC9" w:rsidRDefault="00672CBA" w:rsidP="00B048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szájon át terjed a bélsárral, hasonló járványtani sajátságokkal, mint a sertésdizentéria esetében </w:t>
      </w:r>
    </w:p>
    <w:p w14:paraId="6BF60443" w14:textId="3C8D4E3F" w:rsidR="00672CBA" w:rsidRPr="00A10EC9" w:rsidRDefault="00672CBA" w:rsidP="00B048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Gyakran tünetmentes hordozás</w:t>
      </w:r>
      <w:r w:rsidR="00B048D4" w:rsidRPr="00A10EC9">
        <w:rPr>
          <w:rFonts w:ascii="Times New Roman" w:hAnsi="Times New Roman" w:cs="Times New Roman"/>
          <w:sz w:val="24"/>
          <w:szCs w:val="24"/>
        </w:rPr>
        <w:t xml:space="preserve">, </w:t>
      </w:r>
      <w:r w:rsidR="00B048D4" w:rsidRPr="00A10EC9">
        <w:rPr>
          <w:rFonts w:ascii="Times New Roman" w:hAnsi="Times New Roman" w:cs="Times New Roman"/>
          <w:sz w:val="24"/>
          <w:szCs w:val="24"/>
        </w:rPr>
        <w:t>csak enyhe, múló hasmenést idéz elő</w:t>
      </w:r>
    </w:p>
    <w:p w14:paraId="474E1809" w14:textId="77777777" w:rsidR="00672CBA" w:rsidRPr="00A10EC9" w:rsidRDefault="00672CBA" w:rsidP="00B048D4">
      <w:pPr>
        <w:pStyle w:val="FirstParagraph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</w:rPr>
      </w:pPr>
      <w:r w:rsidRPr="00A10EC9">
        <w:rPr>
          <w:rFonts w:ascii="Times New Roman" w:hAnsi="Times New Roman" w:cs="Times New Roman"/>
        </w:rPr>
        <w:t xml:space="preserve">A B. </w:t>
      </w:r>
      <w:proofErr w:type="spellStart"/>
      <w:r w:rsidRPr="00A10EC9">
        <w:rPr>
          <w:rFonts w:ascii="Times New Roman" w:hAnsi="Times New Roman" w:cs="Times New Roman"/>
        </w:rPr>
        <w:t>pilosicoli</w:t>
      </w:r>
      <w:proofErr w:type="spellEnd"/>
      <w:r w:rsidRPr="00A10EC9">
        <w:rPr>
          <w:rFonts w:ascii="Times New Roman" w:hAnsi="Times New Roman" w:cs="Times New Roman"/>
        </w:rPr>
        <w:t xml:space="preserve"> </w:t>
      </w:r>
      <w:r w:rsidRPr="00A10EC9">
        <w:rPr>
          <w:rFonts w:ascii="Times New Roman" w:hAnsi="Times New Roman" w:cs="Times New Roman"/>
          <w:b/>
          <w:bCs/>
        </w:rPr>
        <w:t>hosszú ideig életképes a környezetben</w:t>
      </w:r>
      <w:r w:rsidRPr="00A10EC9">
        <w:rPr>
          <w:rFonts w:ascii="Times New Roman" w:hAnsi="Times New Roman" w:cs="Times New Roman"/>
        </w:rPr>
        <w:t xml:space="preserve">, hasonlóan a B. </w:t>
      </w:r>
      <w:proofErr w:type="spellStart"/>
      <w:r w:rsidRPr="00A10EC9">
        <w:rPr>
          <w:rFonts w:ascii="Times New Roman" w:hAnsi="Times New Roman" w:cs="Times New Roman"/>
        </w:rPr>
        <w:t>hyodysenteriae</w:t>
      </w:r>
      <w:proofErr w:type="spellEnd"/>
      <w:r w:rsidRPr="00A10EC9">
        <w:rPr>
          <w:rFonts w:ascii="Times New Roman" w:hAnsi="Times New Roman" w:cs="Times New Roman"/>
        </w:rPr>
        <w:t xml:space="preserve">-hoz. </w:t>
      </w:r>
    </w:p>
    <w:p w14:paraId="15DA4E19" w14:textId="77777777" w:rsidR="00672CBA" w:rsidRPr="00A10EC9" w:rsidRDefault="00672CBA" w:rsidP="00B048D4">
      <w:pPr>
        <w:pStyle w:val="FirstParagraph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</w:rPr>
      </w:pPr>
      <w:r w:rsidRPr="00A10EC9">
        <w:rPr>
          <w:rFonts w:ascii="Times New Roman" w:hAnsi="Times New Roman" w:cs="Times New Roman"/>
        </w:rPr>
        <w:t xml:space="preserve">A betegség elsősorban a választás utáni fiatal sertéseknél jelentkezik. </w:t>
      </w:r>
    </w:p>
    <w:p w14:paraId="38E928F5" w14:textId="19FCE498" w:rsidR="00672CBA" w:rsidRPr="00A10EC9" w:rsidRDefault="00672CBA" w:rsidP="00B048D4">
      <w:pPr>
        <w:pStyle w:val="FirstParagraph"/>
        <w:numPr>
          <w:ilvl w:val="0"/>
          <w:numId w:val="5"/>
        </w:numPr>
        <w:spacing w:before="0" w:after="0"/>
        <w:jc w:val="both"/>
        <w:rPr>
          <w:rFonts w:ascii="Times New Roman" w:hAnsi="Times New Roman" w:cs="Times New Roman"/>
        </w:rPr>
      </w:pPr>
      <w:r w:rsidRPr="00A10EC9">
        <w:rPr>
          <w:rFonts w:ascii="Times New Roman" w:hAnsi="Times New Roman" w:cs="Times New Roman"/>
        </w:rPr>
        <w:t xml:space="preserve">Gyakoriak a </w:t>
      </w:r>
      <w:r w:rsidRPr="00A10EC9">
        <w:rPr>
          <w:rFonts w:ascii="Times New Roman" w:hAnsi="Times New Roman" w:cs="Times New Roman"/>
          <w:b/>
          <w:bCs/>
        </w:rPr>
        <w:t>kevert fertőzések</w:t>
      </w:r>
      <w:r w:rsidRPr="00A10EC9">
        <w:rPr>
          <w:rFonts w:ascii="Times New Roman" w:hAnsi="Times New Roman" w:cs="Times New Roman"/>
        </w:rPr>
        <w:t xml:space="preserve"> is, amikor a </w:t>
      </w:r>
      <w:r w:rsidRPr="00A10EC9">
        <w:rPr>
          <w:rFonts w:ascii="Times New Roman" w:hAnsi="Times New Roman" w:cs="Times New Roman"/>
          <w:i/>
          <w:iCs/>
        </w:rPr>
        <w:t xml:space="preserve">B. </w:t>
      </w:r>
      <w:proofErr w:type="spellStart"/>
      <w:r w:rsidRPr="00A10EC9">
        <w:rPr>
          <w:rFonts w:ascii="Times New Roman" w:hAnsi="Times New Roman" w:cs="Times New Roman"/>
          <w:i/>
          <w:iCs/>
        </w:rPr>
        <w:t>pilosicoli</w:t>
      </w:r>
      <w:proofErr w:type="spellEnd"/>
      <w:r w:rsidRPr="00A10EC9">
        <w:rPr>
          <w:rFonts w:ascii="Times New Roman" w:hAnsi="Times New Roman" w:cs="Times New Roman"/>
        </w:rPr>
        <w:t xml:space="preserve"> </w:t>
      </w:r>
      <w:r w:rsidRPr="00A10EC9">
        <w:rPr>
          <w:rFonts w:ascii="Times New Roman" w:hAnsi="Times New Roman" w:cs="Times New Roman"/>
          <w:b/>
          <w:bCs/>
        </w:rPr>
        <w:t xml:space="preserve">más bélkórokozókkal (pl. </w:t>
      </w:r>
      <w:proofErr w:type="spellStart"/>
      <w:r w:rsidRPr="00A10EC9">
        <w:rPr>
          <w:rFonts w:ascii="Times New Roman" w:hAnsi="Times New Roman" w:cs="Times New Roman"/>
          <w:b/>
          <w:bCs/>
        </w:rPr>
        <w:t>Lawsonia</w:t>
      </w:r>
      <w:proofErr w:type="spellEnd"/>
      <w:r w:rsidRPr="00A10E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10EC9">
        <w:rPr>
          <w:rFonts w:ascii="Times New Roman" w:hAnsi="Times New Roman" w:cs="Times New Roman"/>
          <w:b/>
          <w:bCs/>
        </w:rPr>
        <w:t>intracellularis</w:t>
      </w:r>
      <w:proofErr w:type="spellEnd"/>
      <w:r w:rsidRPr="00A10EC9">
        <w:rPr>
          <w:rFonts w:ascii="Times New Roman" w:hAnsi="Times New Roman" w:cs="Times New Roman"/>
          <w:b/>
          <w:bCs/>
        </w:rPr>
        <w:t>, E. coli)</w:t>
      </w:r>
      <w:r w:rsidRPr="00A10EC9">
        <w:rPr>
          <w:rFonts w:ascii="Times New Roman" w:hAnsi="Times New Roman" w:cs="Times New Roman"/>
        </w:rPr>
        <w:t xml:space="preserve"> együtt van jelen, ilyenkor a tünetek és a kórbonctani kép a kombinált fertőzés eredménye.</w:t>
      </w:r>
    </w:p>
    <w:p w14:paraId="5124E39B" w14:textId="77777777" w:rsidR="00B048D4" w:rsidRPr="00A10EC9" w:rsidRDefault="00672CBA" w:rsidP="00B048D4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spirochaetás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colitis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patogenezisét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kevésbé dokumentálták, de a kórokozó hasonló mechanizmussal kolonizálja a vastagbelet, mint a B.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hyodysenteriae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, azonban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kevésbé súlyos nyálkahártya-károsodást</w:t>
      </w:r>
      <w:r w:rsidRPr="00A10EC9">
        <w:rPr>
          <w:rFonts w:ascii="Times New Roman" w:hAnsi="Times New Roman" w:cs="Times New Roman"/>
          <w:sz w:val="24"/>
          <w:szCs w:val="24"/>
        </w:rPr>
        <w:t xml:space="preserve"> okoz.</w:t>
      </w:r>
    </w:p>
    <w:p w14:paraId="5F984823" w14:textId="281EAA30" w:rsidR="00672CBA" w:rsidRPr="004949A8" w:rsidRDefault="00B048D4" w:rsidP="004949A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Mikroszkópos vizsgálattal sajátos jelenség, hogy a B. </w:t>
      </w:r>
      <w:proofErr w:type="spellStart"/>
      <w:r w:rsidRPr="00A10EC9">
        <w:rPr>
          <w:rFonts w:ascii="Times New Roman" w:hAnsi="Times New Roman" w:cs="Times New Roman"/>
          <w:sz w:val="24"/>
          <w:szCs w:val="24"/>
        </w:rPr>
        <w:t>pilosicoli</w:t>
      </w:r>
      <w:proofErr w:type="spellEnd"/>
      <w:r w:rsidRPr="00A10EC9">
        <w:rPr>
          <w:rFonts w:ascii="Times New Roman" w:hAnsi="Times New Roman" w:cs="Times New Roman"/>
          <w:sz w:val="24"/>
          <w:szCs w:val="24"/>
        </w:rPr>
        <w:t xml:space="preserve"> sugárirányban tapad meg a vastagbélhám felszínén, mintegy bevonatot képezve </w:t>
      </w:r>
      <w:r w:rsidR="00672CBA" w:rsidRPr="004949A8">
        <w:rPr>
          <w:rFonts w:ascii="Times New Roman" w:hAnsi="Times New Roman" w:cs="Times New Roman"/>
          <w:sz w:val="24"/>
          <w:szCs w:val="24"/>
        </w:rPr>
        <w:pict w14:anchorId="26A5CC5F">
          <v:rect id="_x0000_i1098" style="width:0;height:1.5pt" o:hralign="center" o:hrstd="t" o:hr="t" fillcolor="#a0a0a0" stroked="f"/>
        </w:pict>
      </w:r>
    </w:p>
    <w:p w14:paraId="74841580" w14:textId="1CAC993F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 xml:space="preserve">3.2. </w:t>
      </w:r>
      <w:r w:rsidR="00B048D4" w:rsidRPr="00A10EC9">
        <w:rPr>
          <w:rFonts w:ascii="Times New Roman" w:hAnsi="Times New Roman" w:cs="Times New Roman"/>
          <w:b/>
          <w:bCs/>
          <w:sz w:val="24"/>
          <w:szCs w:val="24"/>
        </w:rPr>
        <w:t>Klinikai tünetek</w:t>
      </w:r>
    </w:p>
    <w:p w14:paraId="0A39BF12" w14:textId="48CC00C1" w:rsidR="004949A8" w:rsidRPr="004949A8" w:rsidRDefault="004949A8" w:rsidP="004949A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Leggyakrabban 8–12 hetes malacokban</w:t>
      </w:r>
      <w:r w:rsidR="00B048D4" w:rsidRPr="00A10EC9">
        <w:rPr>
          <w:rFonts w:ascii="Times New Roman" w:hAnsi="Times New Roman" w:cs="Times New Roman"/>
          <w:sz w:val="24"/>
          <w:szCs w:val="24"/>
        </w:rPr>
        <w:t xml:space="preserve"> jelentkezik a kórkép</w:t>
      </w:r>
    </w:p>
    <w:p w14:paraId="6463DAD9" w14:textId="77777777" w:rsidR="004949A8" w:rsidRPr="004949A8" w:rsidRDefault="004949A8" w:rsidP="004949A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Tünetek:</w:t>
      </w:r>
    </w:p>
    <w:p w14:paraId="65CF9158" w14:textId="2D910C39" w:rsidR="004949A8" w:rsidRPr="004949A8" w:rsidRDefault="004949A8" w:rsidP="004949A8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híg, pépes, nyálkás, többnyire nem véres hasmenés</w:t>
      </w:r>
      <w:r w:rsidR="00B048D4" w:rsidRPr="00A10EC9">
        <w:rPr>
          <w:rFonts w:ascii="Times New Roman" w:hAnsi="Times New Roman" w:cs="Times New Roman"/>
          <w:sz w:val="24"/>
          <w:szCs w:val="24"/>
        </w:rPr>
        <w:t>, amely 1-3 hétig fennáll, majd magától elmúlik</w:t>
      </w:r>
    </w:p>
    <w:p w14:paraId="6707C6FD" w14:textId="77777777" w:rsidR="004949A8" w:rsidRPr="004949A8" w:rsidRDefault="004949A8" w:rsidP="004949A8">
      <w:pPr>
        <w:numPr>
          <w:ilvl w:val="1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normális testhőmérséklet</w:t>
      </w:r>
    </w:p>
    <w:p w14:paraId="3069D8F0" w14:textId="77777777" w:rsidR="004949A8" w:rsidRPr="004949A8" w:rsidRDefault="004949A8" w:rsidP="004949A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Elhullás ritka</w:t>
      </w:r>
    </w:p>
    <w:p w14:paraId="67B440C8" w14:textId="77777777" w:rsidR="004949A8" w:rsidRPr="004949A8" w:rsidRDefault="004949A8" w:rsidP="004949A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Fő gazdasági kár: </w:t>
      </w:r>
      <w:r w:rsidRPr="004949A8">
        <w:rPr>
          <w:rFonts w:ascii="Times New Roman" w:hAnsi="Times New Roman" w:cs="Times New Roman"/>
          <w:b/>
          <w:bCs/>
          <w:sz w:val="24"/>
          <w:szCs w:val="24"/>
        </w:rPr>
        <w:t>lassabb gyarapodás, termeléscsökkenés</w:t>
      </w:r>
    </w:p>
    <w:p w14:paraId="09263172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pict w14:anchorId="3F9A0004">
          <v:rect id="_x0000_i1064" style="width:0;height:1.5pt" o:hralign="center" o:hrstd="t" o:hr="t" fillcolor="#a0a0a0" stroked="f"/>
        </w:pict>
      </w:r>
    </w:p>
    <w:p w14:paraId="19438E66" w14:textId="10177DB0" w:rsidR="004949A8" w:rsidRPr="004949A8" w:rsidRDefault="00B048D4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t>3.3</w:t>
      </w:r>
      <w:r w:rsidR="004949A8" w:rsidRPr="004949A8">
        <w:rPr>
          <w:rFonts w:ascii="Times New Roman" w:hAnsi="Times New Roman" w:cs="Times New Roman"/>
          <w:b/>
          <w:bCs/>
          <w:sz w:val="24"/>
          <w:szCs w:val="24"/>
        </w:rPr>
        <w:t>. Kórbonctani elváltozások</w:t>
      </w:r>
    </w:p>
    <w:p w14:paraId="0BFEA509" w14:textId="77777777" w:rsidR="004949A8" w:rsidRPr="004949A8" w:rsidRDefault="004949A8" w:rsidP="004949A8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Enyhébb, hurutos-nyálkás gyulladás</w:t>
      </w:r>
    </w:p>
    <w:p w14:paraId="430E058A" w14:textId="77777777" w:rsidR="004949A8" w:rsidRPr="004949A8" w:rsidRDefault="004949A8" w:rsidP="004949A8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Vér ritkán van a béltartalomban</w:t>
      </w:r>
    </w:p>
    <w:p w14:paraId="0BF74C9D" w14:textId="77777777" w:rsidR="004949A8" w:rsidRPr="004949A8" w:rsidRDefault="004949A8" w:rsidP="004949A8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Mikroszkóposan kehelysejt-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hyperplasia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, felszínes eróziók</w:t>
      </w:r>
    </w:p>
    <w:p w14:paraId="2942CF78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pict w14:anchorId="11FF6CDA">
          <v:rect id="_x0000_i1065" style="width:0;height:1.5pt" o:hralign="center" o:hrstd="t" o:hr="t" fillcolor="#a0a0a0" stroked="f"/>
        </w:pict>
      </w:r>
    </w:p>
    <w:p w14:paraId="031DFD6C" w14:textId="0111893D" w:rsidR="004949A8" w:rsidRPr="004949A8" w:rsidRDefault="00B048D4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4949A8" w:rsidRPr="004949A8">
        <w:rPr>
          <w:rFonts w:ascii="Times New Roman" w:hAnsi="Times New Roman" w:cs="Times New Roman"/>
          <w:b/>
          <w:bCs/>
          <w:sz w:val="24"/>
          <w:szCs w:val="24"/>
        </w:rPr>
        <w:t>. Diagnosztika</w:t>
      </w:r>
    </w:p>
    <w:p w14:paraId="308FCF02" w14:textId="77777777" w:rsidR="004949A8" w:rsidRPr="004949A8" w:rsidRDefault="004949A8" w:rsidP="004949A8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Klinikai kép + kórbonctani lelet</w:t>
      </w:r>
      <w:r w:rsidRPr="004949A8">
        <w:rPr>
          <w:rFonts w:ascii="Times New Roman" w:hAnsi="Times New Roman" w:cs="Times New Roman"/>
          <w:sz w:val="24"/>
          <w:szCs w:val="24"/>
        </w:rPr>
        <w:t xml:space="preserve"> alapján gyanú</w:t>
      </w:r>
    </w:p>
    <w:p w14:paraId="1805511B" w14:textId="77777777" w:rsidR="004949A8" w:rsidRPr="004949A8" w:rsidRDefault="004949A8" w:rsidP="004949A8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Laboratóriumi megerősítés szükséges:</w:t>
      </w:r>
    </w:p>
    <w:p w14:paraId="1F0526F7" w14:textId="75E3AC9F" w:rsidR="004949A8" w:rsidRPr="004949A8" w:rsidRDefault="004949A8" w:rsidP="004949A8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bélsár vagy béltartalom tenyésztése anaerob körülmények között</w:t>
      </w:r>
      <w:r w:rsidR="00A10EC9" w:rsidRPr="00A10EC9">
        <w:rPr>
          <w:rFonts w:ascii="Times New Roman" w:hAnsi="Times New Roman" w:cs="Times New Roman"/>
          <w:sz w:val="24"/>
          <w:szCs w:val="24"/>
        </w:rPr>
        <w:t>, 4-6 nap inkubáció</w:t>
      </w:r>
    </w:p>
    <w:p w14:paraId="23B4A760" w14:textId="77777777" w:rsidR="004949A8" w:rsidRPr="004949A8" w:rsidRDefault="004949A8" w:rsidP="004949A8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sz w:val="24"/>
          <w:szCs w:val="24"/>
        </w:rPr>
        <w:t>hemolízis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típusa előzetes támpont</w:t>
      </w:r>
    </w:p>
    <w:p w14:paraId="6485D8F4" w14:textId="3A6242A1" w:rsidR="004949A8" w:rsidRPr="004949A8" w:rsidRDefault="004949A8" w:rsidP="004949A8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PCR (fajspecifikus vagy multiplex)</w:t>
      </w:r>
      <w:r w:rsidRPr="004949A8">
        <w:rPr>
          <w:rFonts w:ascii="Times New Roman" w:hAnsi="Times New Roman" w:cs="Times New Roman"/>
          <w:sz w:val="24"/>
          <w:szCs w:val="24"/>
        </w:rPr>
        <w:t xml:space="preserve"> – ma a legfontosabb módszer</w:t>
      </w:r>
      <w:r w:rsidR="00A10EC9" w:rsidRPr="00A10EC9">
        <w:rPr>
          <w:rFonts w:ascii="Times New Roman" w:hAnsi="Times New Roman" w:cs="Times New Roman"/>
          <w:sz w:val="24"/>
          <w:szCs w:val="24"/>
        </w:rPr>
        <w:t>, közvetlenül bélsárból is végezhető a teszt, virulenciagének kimutatására is alkalmas</w:t>
      </w:r>
    </w:p>
    <w:p w14:paraId="7DE0E2A0" w14:textId="09415482" w:rsidR="004949A8" w:rsidRPr="004949A8" w:rsidRDefault="004949A8" w:rsidP="004949A8">
      <w:pPr>
        <w:numPr>
          <w:ilvl w:val="1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MALDI-TOF t</w:t>
      </w:r>
      <w:r w:rsidR="00B048D4" w:rsidRPr="00A10EC9">
        <w:rPr>
          <w:rFonts w:ascii="Times New Roman" w:hAnsi="Times New Roman" w:cs="Times New Roman"/>
          <w:sz w:val="24"/>
          <w:szCs w:val="24"/>
        </w:rPr>
        <w:t xml:space="preserve">ömegspektrometriás fajazonosítás: gyors és pontos eredmény a tenyésztett </w:t>
      </w:r>
      <w:proofErr w:type="spellStart"/>
      <w:r w:rsidR="00B048D4" w:rsidRPr="00A10EC9">
        <w:rPr>
          <w:rFonts w:ascii="Times New Roman" w:hAnsi="Times New Roman" w:cs="Times New Roman"/>
          <w:sz w:val="24"/>
          <w:szCs w:val="24"/>
        </w:rPr>
        <w:t>izolátumból</w:t>
      </w:r>
      <w:proofErr w:type="spellEnd"/>
    </w:p>
    <w:p w14:paraId="727B6068" w14:textId="77777777" w:rsidR="004949A8" w:rsidRPr="004949A8" w:rsidRDefault="004949A8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pict w14:anchorId="0EFFA10B">
          <v:rect id="_x0000_i1066" style="width:0;height:1.5pt" o:hralign="center" o:hrstd="t" o:hr="t" fillcolor="#a0a0a0" stroked="f"/>
        </w:pict>
      </w:r>
    </w:p>
    <w:p w14:paraId="484C3A81" w14:textId="18C2A968" w:rsidR="004949A8" w:rsidRPr="004949A8" w:rsidRDefault="00A10EC9" w:rsidP="004949A8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0EC9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4949A8" w:rsidRPr="004949A8">
        <w:rPr>
          <w:rFonts w:ascii="Times New Roman" w:hAnsi="Times New Roman" w:cs="Times New Roman"/>
          <w:b/>
          <w:bCs/>
          <w:sz w:val="24"/>
          <w:szCs w:val="24"/>
        </w:rPr>
        <w:t>. Kezelés</w:t>
      </w:r>
    </w:p>
    <w:p w14:paraId="2F6D4A39" w14:textId="77777777" w:rsidR="004949A8" w:rsidRPr="004949A8" w:rsidRDefault="004949A8" w:rsidP="004949A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Leghatékonyabbak: </w:t>
      </w:r>
      <w:proofErr w:type="spellStart"/>
      <w:r w:rsidRPr="004949A8">
        <w:rPr>
          <w:rFonts w:ascii="Times New Roman" w:hAnsi="Times New Roman" w:cs="Times New Roman"/>
          <w:b/>
          <w:bCs/>
          <w:sz w:val="24"/>
          <w:szCs w:val="24"/>
        </w:rPr>
        <w:t>pleuromutilinok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tiamulin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valnemulin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)</w:t>
      </w:r>
    </w:p>
    <w:p w14:paraId="0EC531A5" w14:textId="2D0DD2C4" w:rsidR="004949A8" w:rsidRPr="004949A8" w:rsidRDefault="004949A8" w:rsidP="004949A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lastRenderedPageBreak/>
        <w:t xml:space="preserve">Alternatívák: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lincomycin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, </w:t>
      </w:r>
      <w:r w:rsidR="00A10EC9" w:rsidRPr="00A10EC9">
        <w:rPr>
          <w:rFonts w:ascii="Times New Roman" w:hAnsi="Times New Roman" w:cs="Times New Roman"/>
          <w:sz w:val="24"/>
          <w:szCs w:val="24"/>
        </w:rPr>
        <w:t xml:space="preserve">illetve újabb </w:t>
      </w:r>
      <w:proofErr w:type="spellStart"/>
      <w:r w:rsidR="00A10EC9" w:rsidRPr="00A10EC9">
        <w:rPr>
          <w:rFonts w:ascii="Times New Roman" w:hAnsi="Times New Roman" w:cs="Times New Roman"/>
          <w:sz w:val="24"/>
          <w:szCs w:val="24"/>
        </w:rPr>
        <w:t>makrolidok</w:t>
      </w:r>
      <w:proofErr w:type="spellEnd"/>
      <w:r w:rsidR="00A10EC9" w:rsidRPr="00A10EC9">
        <w:rPr>
          <w:rFonts w:ascii="Times New Roman" w:hAnsi="Times New Roman" w:cs="Times New Roman"/>
          <w:sz w:val="24"/>
          <w:szCs w:val="24"/>
        </w:rPr>
        <w:t xml:space="preserve"> pl.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tilvalozin</w:t>
      </w:r>
      <w:proofErr w:type="spellEnd"/>
    </w:p>
    <w:p w14:paraId="29C287F8" w14:textId="77777777" w:rsidR="00A10EC9" w:rsidRPr="00A10EC9" w:rsidRDefault="004949A8" w:rsidP="004949A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Rezisztencia egyre gyakoribb → </w:t>
      </w:r>
      <w:r w:rsidRPr="004949A8">
        <w:rPr>
          <w:rFonts w:ascii="Times New Roman" w:hAnsi="Times New Roman" w:cs="Times New Roman"/>
          <w:b/>
          <w:bCs/>
          <w:sz w:val="24"/>
          <w:szCs w:val="24"/>
        </w:rPr>
        <w:t>MIC-vizsgálat javasolt</w:t>
      </w:r>
    </w:p>
    <w:p w14:paraId="054C6581" w14:textId="77777777" w:rsidR="00A10EC9" w:rsidRPr="00A10EC9" w:rsidRDefault="00A10EC9" w:rsidP="004949A8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>A beteg állatokat itatható vagy takarmányba kevert készítménnyel 5–7 napon át kezelve a járvány megfékezhető, és megelőzhető a magas elhullás.</w:t>
      </w:r>
    </w:p>
    <w:p w14:paraId="239B37B5" w14:textId="77777777" w:rsidR="00A10EC9" w:rsidRPr="00A10EC9" w:rsidRDefault="00A10EC9" w:rsidP="00A10EC9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5D93C3" w14:textId="691645E2" w:rsidR="004949A8" w:rsidRPr="004949A8" w:rsidRDefault="004949A8" w:rsidP="00A10EC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6. Megelőzés</w:t>
      </w:r>
    </w:p>
    <w:p w14:paraId="0CFA830C" w14:textId="77777777" w:rsidR="004949A8" w:rsidRPr="004949A8" w:rsidRDefault="004949A8" w:rsidP="004949A8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b/>
          <w:bCs/>
          <w:sz w:val="24"/>
          <w:szCs w:val="24"/>
        </w:rPr>
        <w:t>Vakcinázás jelenleg nem áll rendelkezésre</w:t>
      </w:r>
    </w:p>
    <w:p w14:paraId="477A9C1C" w14:textId="765FA9F3" w:rsidR="00A10EC9" w:rsidRPr="00A10EC9" w:rsidRDefault="00A10EC9" w:rsidP="00A10EC9">
      <w:pPr>
        <w:pStyle w:val="Szvegtrzs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10EC9">
        <w:rPr>
          <w:rFonts w:ascii="Times New Roman" w:hAnsi="Times New Roman" w:cs="Times New Roman"/>
          <w:sz w:val="24"/>
          <w:szCs w:val="24"/>
        </w:rPr>
        <w:t xml:space="preserve">Ezért a védekezésben a </w:t>
      </w:r>
      <w:r w:rsidRPr="00A10EC9">
        <w:rPr>
          <w:rFonts w:ascii="Times New Roman" w:hAnsi="Times New Roman" w:cs="Times New Roman"/>
          <w:b/>
          <w:bCs/>
          <w:sz w:val="24"/>
          <w:szCs w:val="24"/>
        </w:rPr>
        <w:t>járványtani megelőzés</w:t>
      </w:r>
      <w:r w:rsidRPr="00A10EC9">
        <w:rPr>
          <w:rFonts w:ascii="Times New Roman" w:hAnsi="Times New Roman" w:cs="Times New Roman"/>
          <w:sz w:val="24"/>
          <w:szCs w:val="24"/>
        </w:rPr>
        <w:t xml:space="preserve"> és a higiéniai intézkedések állnak az előtérben</w:t>
      </w:r>
      <w:r w:rsidRPr="00A10EC9">
        <w:rPr>
          <w:rFonts w:ascii="Times New Roman" w:hAnsi="Times New Roman" w:cs="Times New Roman"/>
          <w:sz w:val="24"/>
          <w:szCs w:val="24"/>
        </w:rPr>
        <w:t>:</w:t>
      </w:r>
    </w:p>
    <w:p w14:paraId="798740D2" w14:textId="0E8CD5F9" w:rsidR="004949A8" w:rsidRPr="004949A8" w:rsidRDefault="004949A8" w:rsidP="004949A8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zárt állomány, </w:t>
      </w:r>
      <w:r w:rsidR="00A10EC9" w:rsidRPr="00A10EC9">
        <w:rPr>
          <w:rFonts w:ascii="Times New Roman" w:hAnsi="Times New Roman" w:cs="Times New Roman"/>
          <w:sz w:val="24"/>
          <w:szCs w:val="24"/>
        </w:rPr>
        <w:t xml:space="preserve">behozott tenyészállatok: </w:t>
      </w:r>
      <w:r w:rsidRPr="004949A8">
        <w:rPr>
          <w:rFonts w:ascii="Times New Roman" w:hAnsi="Times New Roman" w:cs="Times New Roman"/>
          <w:sz w:val="24"/>
          <w:szCs w:val="24"/>
        </w:rPr>
        <w:t>karantén</w:t>
      </w:r>
    </w:p>
    <w:p w14:paraId="54CEB558" w14:textId="77777777" w:rsidR="004949A8" w:rsidRPr="004949A8" w:rsidRDefault="004949A8" w:rsidP="004949A8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szigorú higiénia és fertőtlenítés</w:t>
      </w:r>
    </w:p>
    <w:p w14:paraId="190FDC7E" w14:textId="77777777" w:rsidR="004949A8" w:rsidRPr="004949A8" w:rsidRDefault="004949A8" w:rsidP="004949A8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>rágcsáló- és madárirtás</w:t>
      </w:r>
    </w:p>
    <w:p w14:paraId="108A9A5A" w14:textId="77777777" w:rsidR="004949A8" w:rsidRPr="004949A8" w:rsidRDefault="004949A8" w:rsidP="004949A8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49A8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-in/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>-out technológia</w:t>
      </w:r>
    </w:p>
    <w:p w14:paraId="30503A99" w14:textId="77777777" w:rsidR="004949A8" w:rsidRPr="004949A8" w:rsidRDefault="004949A8" w:rsidP="004949A8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949A8">
        <w:rPr>
          <w:rFonts w:ascii="Times New Roman" w:hAnsi="Times New Roman" w:cs="Times New Roman"/>
          <w:sz w:val="24"/>
          <w:szCs w:val="24"/>
        </w:rPr>
        <w:t xml:space="preserve">Fertőzött telepen gyakran csak felszámolás és </w:t>
      </w:r>
      <w:proofErr w:type="spellStart"/>
      <w:r w:rsidRPr="004949A8">
        <w:rPr>
          <w:rFonts w:ascii="Times New Roman" w:hAnsi="Times New Roman" w:cs="Times New Roman"/>
          <w:sz w:val="24"/>
          <w:szCs w:val="24"/>
        </w:rPr>
        <w:t>újratelepítés</w:t>
      </w:r>
      <w:proofErr w:type="spellEnd"/>
      <w:r w:rsidRPr="004949A8">
        <w:rPr>
          <w:rFonts w:ascii="Times New Roman" w:hAnsi="Times New Roman" w:cs="Times New Roman"/>
          <w:sz w:val="24"/>
          <w:szCs w:val="24"/>
        </w:rPr>
        <w:t xml:space="preserve"> hoz tartós eredményt</w:t>
      </w:r>
    </w:p>
    <w:p w14:paraId="78896074" w14:textId="77777777" w:rsidR="00671B72" w:rsidRPr="00A10EC9" w:rsidRDefault="00671B72" w:rsidP="004949A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671B72" w:rsidRPr="00A10EC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75B9D" w14:textId="77777777" w:rsidR="004949A8" w:rsidRDefault="004949A8" w:rsidP="004949A8">
      <w:pPr>
        <w:spacing w:after="0" w:line="240" w:lineRule="auto"/>
      </w:pPr>
      <w:r>
        <w:separator/>
      </w:r>
    </w:p>
  </w:endnote>
  <w:endnote w:type="continuationSeparator" w:id="0">
    <w:p w14:paraId="07CD942D" w14:textId="77777777" w:rsidR="004949A8" w:rsidRDefault="004949A8" w:rsidP="0049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7892105"/>
      <w:docPartObj>
        <w:docPartGallery w:val="Page Numbers (Bottom of Page)"/>
        <w:docPartUnique/>
      </w:docPartObj>
    </w:sdtPr>
    <w:sdtContent>
      <w:p w14:paraId="02D986F0" w14:textId="5143BB1B" w:rsidR="004949A8" w:rsidRDefault="004949A8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A90779" w14:textId="77777777" w:rsidR="004949A8" w:rsidRDefault="004949A8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96F07" w14:textId="77777777" w:rsidR="004949A8" w:rsidRDefault="004949A8" w:rsidP="004949A8">
      <w:pPr>
        <w:spacing w:after="0" w:line="240" w:lineRule="auto"/>
      </w:pPr>
      <w:r>
        <w:separator/>
      </w:r>
    </w:p>
  </w:footnote>
  <w:footnote w:type="continuationSeparator" w:id="0">
    <w:p w14:paraId="4FA84BD7" w14:textId="77777777" w:rsidR="004949A8" w:rsidRDefault="004949A8" w:rsidP="00494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252F"/>
    <w:multiLevelType w:val="multilevel"/>
    <w:tmpl w:val="7C2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F32D7"/>
    <w:multiLevelType w:val="multilevel"/>
    <w:tmpl w:val="486E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C776E"/>
    <w:multiLevelType w:val="multilevel"/>
    <w:tmpl w:val="378E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B2AD9"/>
    <w:multiLevelType w:val="multilevel"/>
    <w:tmpl w:val="239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67777"/>
    <w:multiLevelType w:val="multilevel"/>
    <w:tmpl w:val="C8EC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03C96"/>
    <w:multiLevelType w:val="multilevel"/>
    <w:tmpl w:val="01CE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03A49"/>
    <w:multiLevelType w:val="multilevel"/>
    <w:tmpl w:val="771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712B1"/>
    <w:multiLevelType w:val="multilevel"/>
    <w:tmpl w:val="A9DE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804415"/>
    <w:multiLevelType w:val="multilevel"/>
    <w:tmpl w:val="5BA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AC37D5"/>
    <w:multiLevelType w:val="multilevel"/>
    <w:tmpl w:val="4DA2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41690"/>
    <w:multiLevelType w:val="hybridMultilevel"/>
    <w:tmpl w:val="89F4D00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48274F"/>
    <w:multiLevelType w:val="multilevel"/>
    <w:tmpl w:val="958A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E33E2"/>
    <w:multiLevelType w:val="multilevel"/>
    <w:tmpl w:val="340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456772">
    <w:abstractNumId w:val="7"/>
  </w:num>
  <w:num w:numId="2" w16cid:durableId="1615945794">
    <w:abstractNumId w:val="5"/>
  </w:num>
  <w:num w:numId="3" w16cid:durableId="193465122">
    <w:abstractNumId w:val="11"/>
  </w:num>
  <w:num w:numId="4" w16cid:durableId="902065847">
    <w:abstractNumId w:val="2"/>
  </w:num>
  <w:num w:numId="5" w16cid:durableId="1301351377">
    <w:abstractNumId w:val="1"/>
  </w:num>
  <w:num w:numId="6" w16cid:durableId="1645625684">
    <w:abstractNumId w:val="12"/>
  </w:num>
  <w:num w:numId="7" w16cid:durableId="1296570846">
    <w:abstractNumId w:val="9"/>
  </w:num>
  <w:num w:numId="8" w16cid:durableId="431975283">
    <w:abstractNumId w:val="0"/>
  </w:num>
  <w:num w:numId="9" w16cid:durableId="120270168">
    <w:abstractNumId w:val="8"/>
  </w:num>
  <w:num w:numId="10" w16cid:durableId="743137808">
    <w:abstractNumId w:val="4"/>
  </w:num>
  <w:num w:numId="11" w16cid:durableId="1812358940">
    <w:abstractNumId w:val="3"/>
  </w:num>
  <w:num w:numId="12" w16cid:durableId="1061560240">
    <w:abstractNumId w:val="6"/>
  </w:num>
  <w:num w:numId="13" w16cid:durableId="2542415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A8"/>
    <w:rsid w:val="000501EA"/>
    <w:rsid w:val="0014291A"/>
    <w:rsid w:val="00277DEF"/>
    <w:rsid w:val="004949A8"/>
    <w:rsid w:val="005240CB"/>
    <w:rsid w:val="005B0AE7"/>
    <w:rsid w:val="006014B6"/>
    <w:rsid w:val="00671B72"/>
    <w:rsid w:val="00672CBA"/>
    <w:rsid w:val="00A10EC9"/>
    <w:rsid w:val="00AF0DB1"/>
    <w:rsid w:val="00B048D4"/>
    <w:rsid w:val="00BA0745"/>
    <w:rsid w:val="00C325F3"/>
    <w:rsid w:val="00CC6B6B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48F2F"/>
  <w15:chartTrackingRefBased/>
  <w15:docId w15:val="{B43893AF-A968-426D-8299-6EF498816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949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949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949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949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949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949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949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949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949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949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949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949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949A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949A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949A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949A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949A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949A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949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94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949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94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94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949A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949A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949A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949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949A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949A8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494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949A8"/>
  </w:style>
  <w:style w:type="paragraph" w:styleId="llb">
    <w:name w:val="footer"/>
    <w:basedOn w:val="Norml"/>
    <w:link w:val="llbChar"/>
    <w:uiPriority w:val="99"/>
    <w:unhideWhenUsed/>
    <w:rsid w:val="004949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949A8"/>
  </w:style>
  <w:style w:type="paragraph" w:customStyle="1" w:styleId="FirstParagraph">
    <w:name w:val="First Paragraph"/>
    <w:basedOn w:val="Szvegtrzs"/>
    <w:next w:val="Szvegtrzs"/>
    <w:qFormat/>
    <w:rsid w:val="00277DEF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unhideWhenUsed/>
    <w:rsid w:val="00277DEF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277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888</Words>
  <Characters>6132</Characters>
  <Application>Microsoft Office Word</Application>
  <DocSecurity>0</DocSecurity>
  <Lines>51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</cp:revision>
  <dcterms:created xsi:type="dcterms:W3CDTF">2026-01-09T23:25:00Z</dcterms:created>
  <dcterms:modified xsi:type="dcterms:W3CDTF">2026-01-10T00:34:00Z</dcterms:modified>
</cp:coreProperties>
</file>