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6463" w14:textId="7C342D14" w:rsidR="00671B72" w:rsidRDefault="006D5345" w:rsidP="006D53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5345">
        <w:rPr>
          <w:rFonts w:ascii="Times New Roman" w:hAnsi="Times New Roman" w:cs="Times New Roman"/>
          <w:b/>
          <w:bCs/>
          <w:sz w:val="24"/>
          <w:szCs w:val="24"/>
        </w:rPr>
        <w:t>26. ARG-k azonosítását szolgáló adatbázisok és eszközök</w:t>
      </w:r>
    </w:p>
    <w:p w14:paraId="53B8D34C" w14:textId="77777777" w:rsidR="006D5345" w:rsidRDefault="006D5345" w:rsidP="006D5345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827D7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F827D7">
        <w:rPr>
          <w:rFonts w:ascii="Times New Roman" w:hAnsi="Times New Roman" w:cs="Times New Roman"/>
          <w:sz w:val="24"/>
          <w:szCs w:val="24"/>
        </w:rPr>
        <w:t>metagenomika</w:t>
      </w:r>
      <w:proofErr w:type="spellEnd"/>
      <w:r w:rsidRPr="00F827D7">
        <w:rPr>
          <w:rFonts w:ascii="Times New Roman" w:hAnsi="Times New Roman" w:cs="Times New Roman"/>
          <w:sz w:val="24"/>
          <w:szCs w:val="24"/>
        </w:rPr>
        <w:t xml:space="preserve"> – a teljes mikrobiális közösségből származó genetikai anyag közvetlen, tenyésztés nélküli </w:t>
      </w:r>
      <w:proofErr w:type="spellStart"/>
      <w:r w:rsidRPr="00F827D7">
        <w:rPr>
          <w:rFonts w:ascii="Times New Roman" w:hAnsi="Times New Roman" w:cs="Times New Roman"/>
          <w:sz w:val="24"/>
          <w:szCs w:val="24"/>
        </w:rPr>
        <w:t>szekvenálása</w:t>
      </w:r>
      <w:proofErr w:type="spellEnd"/>
      <w:r w:rsidRPr="00F827D7">
        <w:rPr>
          <w:rFonts w:ascii="Times New Roman" w:hAnsi="Times New Roman" w:cs="Times New Roman"/>
          <w:sz w:val="24"/>
          <w:szCs w:val="24"/>
        </w:rPr>
        <w:t xml:space="preserve"> és elemzése – lehetővé teszi a "ki van ott?" (taxonómiai összetétel) és a "mit csinálnak?" (funkcionális potenciál) kérdések egyidejű megválaszolását.</w:t>
      </w:r>
    </w:p>
    <w:p w14:paraId="748EFE12" w14:textId="77777777" w:rsidR="006D5345" w:rsidRPr="00D86F93" w:rsidRDefault="006D5345" w:rsidP="006D5345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Az NGS technológiák mára lehetővé teszik nemcsak az emberi genom, hanem komplex mikrobiális közösségek (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mikrobiom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>) és patogén kórokozók részletes vizsgálatát is.</w:t>
      </w:r>
    </w:p>
    <w:p w14:paraId="5B8D48C6" w14:textId="77777777" w:rsidR="006D5345" w:rsidRPr="00D86F93" w:rsidRDefault="006D5345" w:rsidP="006D5345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Az NGS nem egyetlen módszert takar, hanem több, különböző elven működő technológiát foglal magába, mindegyiknek megvannak a maga előnyei és hátrányai.</w:t>
      </w:r>
    </w:p>
    <w:p w14:paraId="562DAF31" w14:textId="77777777" w:rsidR="006D5345" w:rsidRPr="00D86F93" w:rsidRDefault="006D5345" w:rsidP="006D5345">
      <w:pPr>
        <w:pStyle w:val="Listaszerbekezds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Második Generációs Technológiák: Rövid Leolvasások </w:t>
      </w:r>
    </w:p>
    <w:p w14:paraId="31A6CDC8" w14:textId="77777777" w:rsidR="006D5345" w:rsidRPr="00D86F93" w:rsidRDefault="006D5345" w:rsidP="006D5345">
      <w:pPr>
        <w:pStyle w:val="Listaszerbekezds"/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 második generációs technológiák közös jellemzője, hogy a DNS-t apró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fragmensekre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törik, majd ezeket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amplifikálják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klonális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sokszorozás) a jel felerősítése érdekében. </w:t>
      </w:r>
    </w:p>
    <w:p w14:paraId="67314978" w14:textId="77777777" w:rsidR="006D5345" w:rsidRPr="00D86F93" w:rsidRDefault="006D5345" w:rsidP="006D5345">
      <w:pPr>
        <w:pStyle w:val="Listaszerbekezds"/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általában rövid szakaszokat (50-400 bázispár) eredményez, de hatalmas mennyiségben.</w:t>
      </w:r>
    </w:p>
    <w:p w14:paraId="68DC7C4C" w14:textId="77777777" w:rsidR="006D5345" w:rsidRPr="00D86F93" w:rsidRDefault="006D5345" w:rsidP="006D5345">
      <w:pPr>
        <w:pStyle w:val="Listaszerbekezds"/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6F93">
        <w:rPr>
          <w:rFonts w:ascii="Times New Roman" w:hAnsi="Times New Roman" w:cs="Times New Roman"/>
          <w:b/>
          <w:bCs/>
          <w:sz w:val="24"/>
          <w:szCs w:val="24"/>
        </w:rPr>
        <w:t>Illumina</w:t>
      </w:r>
      <w:proofErr w:type="spellEnd"/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86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>Ion Torrent</w:t>
      </w:r>
      <w:r w:rsidRPr="00D86F9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 </w:t>
      </w:r>
    </w:p>
    <w:p w14:paraId="6D996B8A" w14:textId="77777777" w:rsidR="006D5345" w:rsidRPr="00D86F93" w:rsidRDefault="006D5345" w:rsidP="006D5345">
      <w:pPr>
        <w:pStyle w:val="Listaszerbekezds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III. Harmadik Generációs Technológiák: A Hosszú Leolvasások </w:t>
      </w:r>
    </w:p>
    <w:p w14:paraId="31BF779B" w14:textId="77777777" w:rsidR="006D5345" w:rsidRPr="00D86F93" w:rsidRDefault="006D5345" w:rsidP="006D5345">
      <w:pPr>
        <w:pStyle w:val="Listaszerbekezds"/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 harmadik generációs technológiák (Long-Read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Sequencing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) áttörést hoztak a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genomikában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azzal, hogy képesek hosszú, akár több tízezer vagy százezer bázispáros DNS-molekulák egybefüggő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szekvenálására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>.</w:t>
      </w:r>
    </w:p>
    <w:p w14:paraId="195C537F" w14:textId="77777777" w:rsidR="006D5345" w:rsidRPr="00D86F93" w:rsidRDefault="006D5345" w:rsidP="006D5345">
      <w:pPr>
        <w:pStyle w:val="Listaszerbekezds"/>
        <w:numPr>
          <w:ilvl w:val="2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6F93">
        <w:rPr>
          <w:rFonts w:ascii="Times New Roman" w:hAnsi="Times New Roman" w:cs="Times New Roman"/>
          <w:b/>
          <w:bCs/>
          <w:sz w:val="24"/>
          <w:szCs w:val="24"/>
        </w:rPr>
        <w:t>Pacific</w:t>
      </w:r>
      <w:proofErr w:type="spellEnd"/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F93">
        <w:rPr>
          <w:rFonts w:ascii="Times New Roman" w:hAnsi="Times New Roman" w:cs="Times New Roman"/>
          <w:b/>
          <w:bCs/>
          <w:sz w:val="24"/>
          <w:szCs w:val="24"/>
        </w:rPr>
        <w:t>Biosciences</w:t>
      </w:r>
      <w:proofErr w:type="spellEnd"/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86F93">
        <w:rPr>
          <w:rFonts w:ascii="Times New Roman" w:hAnsi="Times New Roman" w:cs="Times New Roman"/>
          <w:b/>
          <w:bCs/>
          <w:sz w:val="24"/>
          <w:szCs w:val="24"/>
        </w:rPr>
        <w:t>PacBio</w:t>
      </w:r>
      <w:proofErr w:type="spellEnd"/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), Oxford </w:t>
      </w:r>
      <w:proofErr w:type="spellStart"/>
      <w:r w:rsidRPr="00D86F93">
        <w:rPr>
          <w:rFonts w:ascii="Times New Roman" w:hAnsi="Times New Roman" w:cs="Times New Roman"/>
          <w:b/>
          <w:bCs/>
          <w:sz w:val="24"/>
          <w:szCs w:val="24"/>
        </w:rPr>
        <w:t>Nanopore</w:t>
      </w:r>
      <w:proofErr w:type="spellEnd"/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 Technologies (ONT)</w:t>
      </w:r>
    </w:p>
    <w:p w14:paraId="05FBEEFB" w14:textId="77777777" w:rsidR="006D5345" w:rsidRPr="00D86F93" w:rsidRDefault="006D5345" w:rsidP="006D5345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szekvenálási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technológiák fejlődése hatalmas mennyiségű nyers adatot generál, amely önmagában értelmezhetetlen. A valós biológiai információ kinyeréséhez elengedhetetlen a </w:t>
      </w:r>
      <w:proofErr w:type="spellStart"/>
      <w:r w:rsidRPr="00D86F93">
        <w:rPr>
          <w:rFonts w:ascii="Times New Roman" w:hAnsi="Times New Roman" w:cs="Times New Roman"/>
          <w:b/>
          <w:bCs/>
          <w:sz w:val="24"/>
          <w:szCs w:val="24"/>
        </w:rPr>
        <w:t>bioinformatika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>, az a tudományág, amely számítógépes eszközöket és algoritmusokat használ a biológiai adatok tárolására, elemzésére és értelmezésére. Az NGS adatok feldolgozása egy komplex, több lépcsős folyamat.</w:t>
      </w:r>
      <w:r w:rsidRPr="00D86F93">
        <w:rPr>
          <w:rFonts w:ascii="Times New Roman" w:hAnsi="Times New Roman" w:cs="Times New Roman"/>
          <w:sz w:val="24"/>
          <w:szCs w:val="24"/>
        </w:rPr>
        <w:pict w14:anchorId="54A832FC">
          <v:rect id="_x0000_i1025" style="width:0;height:1.5pt" o:hralign="center" o:hrstd="t" o:hr="t" fillcolor="#a0a0a0" stroked="f"/>
        </w:pict>
      </w:r>
    </w:p>
    <w:p w14:paraId="2D0BBD5F" w14:textId="77777777" w:rsidR="006D5345" w:rsidRPr="001C7206" w:rsidRDefault="006D5345" w:rsidP="006D534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Minőségellenőrzés</w:t>
      </w:r>
    </w:p>
    <w:p w14:paraId="366CA31B" w14:textId="77777777" w:rsidR="006D5345" w:rsidRPr="00D86F93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Az első lépés a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szekvenáló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gépek által generált 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>nyers adatok</w:t>
      </w:r>
      <w:r w:rsidRPr="00D86F93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fastq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fájlok) minőségének ellenőrzése. </w:t>
      </w:r>
    </w:p>
    <w:p w14:paraId="00BA0221" w14:textId="77777777" w:rsidR="006D5345" w:rsidRPr="00D86F93" w:rsidRDefault="006D5345" w:rsidP="006D5345">
      <w:pPr>
        <w:pStyle w:val="Listaszerbekezds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6F93">
        <w:rPr>
          <w:rFonts w:ascii="Times New Roman" w:hAnsi="Times New Roman" w:cs="Times New Roman"/>
          <w:sz w:val="24"/>
          <w:szCs w:val="24"/>
        </w:rPr>
        <w:t>fastq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fájlok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tartalmazzás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readek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szekvenciáját és a bázisok minőségi értékeit</w:t>
      </w:r>
    </w:p>
    <w:p w14:paraId="7AF04BC1" w14:textId="77777777" w:rsidR="006D5345" w:rsidRPr="00D86F93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Szoftveres eszközökkel eltávolítják az alacsony minőségű bázisokat, adapter szennyeződéseket, és szükség szerint vágják a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-ek végét. (A rossz minőségű vagy technikai szekvenciák eltávolítása: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trimming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>)</w:t>
      </w:r>
    </w:p>
    <w:p w14:paraId="6F972BEA" w14:textId="77777777" w:rsidR="006D5345" w:rsidRPr="001C7206" w:rsidRDefault="006D5345" w:rsidP="006D534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7206">
        <w:rPr>
          <w:rFonts w:ascii="Times New Roman" w:hAnsi="Times New Roman" w:cs="Times New Roman"/>
          <w:b/>
          <w:bCs/>
          <w:sz w:val="24"/>
          <w:szCs w:val="24"/>
        </w:rPr>
        <w:t>Referencia-genomhoz illesztés (</w:t>
      </w:r>
      <w:proofErr w:type="spellStart"/>
      <w:r w:rsidRPr="001C7206">
        <w:rPr>
          <w:rFonts w:ascii="Times New Roman" w:hAnsi="Times New Roman" w:cs="Times New Roman"/>
          <w:b/>
          <w:bCs/>
          <w:sz w:val="24"/>
          <w:szCs w:val="24"/>
        </w:rPr>
        <w:t>alignment</w:t>
      </w:r>
      <w:proofErr w:type="spellEnd"/>
      <w:r w:rsidRPr="001C720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57C9EAE" w14:textId="77777777" w:rsidR="006D5345" w:rsidRPr="00D86F93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 minőségileg ellenőrzött rövid DNS-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olvasatokat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reads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>) ezután egy 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>referencia-genomhoz</w:t>
      </w:r>
      <w:r w:rsidRPr="00D86F93">
        <w:rPr>
          <w:rFonts w:ascii="Times New Roman" w:hAnsi="Times New Roman" w:cs="Times New Roman"/>
          <w:sz w:val="24"/>
          <w:szCs w:val="24"/>
        </w:rPr>
        <w:t> (ha elérhető) illesztik (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alignment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8E037A0" w14:textId="77777777" w:rsidR="006D5345" w:rsidRPr="00D86F93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Ez azt jelenti, hogy a rövid szekvenciákat megpróbálják beilleszteni a referencia-genom megfelelő helyére. </w:t>
      </w:r>
    </w:p>
    <w:p w14:paraId="7CC2DAB9" w14:textId="77777777" w:rsidR="006D5345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 kimenet egy BAM fájl, amely tartalmazza az illesztett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olvasatokat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és azok pozícióját a referencia-genomon.</w:t>
      </w:r>
    </w:p>
    <w:p w14:paraId="5A4DF719" w14:textId="77777777" w:rsidR="006D5345" w:rsidRPr="00D86F93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color w:val="1F1F1F"/>
        </w:rPr>
        <w:t>Deduplikáció</w:t>
      </w:r>
      <w:proofErr w:type="spellEnd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A PCR során keletkező azonos másolatok (duplikátumok) eltávolítása.</w:t>
      </w:r>
    </w:p>
    <w:p w14:paraId="7C0D58B7" w14:textId="77777777" w:rsidR="006D5345" w:rsidRPr="00D86F93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rövid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readek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esetén gyakori </w:t>
      </w:r>
      <w:proofErr w:type="gramStart"/>
      <w:r w:rsidRPr="00D86F93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D86F93">
        <w:rPr>
          <w:rFonts w:ascii="Times New Roman" w:hAnsi="Times New Roman" w:cs="Times New Roman"/>
          <w:sz w:val="24"/>
          <w:szCs w:val="24"/>
        </w:rPr>
        <w:t xml:space="preserve"> 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de </w:t>
      </w:r>
      <w:proofErr w:type="spellStart"/>
      <w:r w:rsidRPr="00D86F93">
        <w:rPr>
          <w:rFonts w:ascii="Times New Roman" w:hAnsi="Times New Roman" w:cs="Times New Roman"/>
          <w:b/>
          <w:bCs/>
          <w:sz w:val="24"/>
          <w:szCs w:val="24"/>
        </w:rPr>
        <w:t>novo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összeállítás: a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szekvenálási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readekből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referencia-genom nélkül, kizárólag a szekvenciák közötti átfedések alapján állítanak össze hosszabb DNS-szakaszokat</w:t>
      </w:r>
    </w:p>
    <w:p w14:paraId="27114E22" w14:textId="77777777" w:rsidR="006D5345" w:rsidRPr="00D86F93" w:rsidRDefault="006D5345" w:rsidP="006D5345">
      <w:pPr>
        <w:pStyle w:val="Listaszerbekezds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86F93">
        <w:rPr>
          <w:rFonts w:ascii="Times New Roman" w:hAnsi="Times New Roman" w:cs="Times New Roman"/>
          <w:b/>
          <w:bCs/>
          <w:sz w:val="24"/>
          <w:szCs w:val="24"/>
        </w:rPr>
        <w:t>kontingok</w:t>
      </w:r>
      <w:proofErr w:type="spellEnd"/>
    </w:p>
    <w:p w14:paraId="5DEF2652" w14:textId="77777777" w:rsidR="006D5345" w:rsidRPr="00D86F93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lastRenderedPageBreak/>
        <w:t xml:space="preserve">Ez a lépés rendkívül számításigényes, és speciális algoritmusokat igényel. </w:t>
      </w:r>
    </w:p>
    <w:p w14:paraId="3A9E0BEE" w14:textId="77777777" w:rsidR="006D5345" w:rsidRPr="001C7206" w:rsidRDefault="006D5345" w:rsidP="006D534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7206">
        <w:rPr>
          <w:rFonts w:ascii="Times New Roman" w:hAnsi="Times New Roman" w:cs="Times New Roman"/>
          <w:b/>
          <w:bCs/>
          <w:sz w:val="24"/>
          <w:szCs w:val="24"/>
        </w:rPr>
        <w:t xml:space="preserve">Variánsazonosítás </w:t>
      </w:r>
    </w:p>
    <w:p w14:paraId="3AA5A4A8" w14:textId="028556B5" w:rsidR="006D5345" w:rsidRPr="00D86F93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Az illesztett olvasatok alapján azonosítják a 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>genetikai variánsokat</w:t>
      </w:r>
      <w:r w:rsidRPr="00D86F93">
        <w:rPr>
          <w:rFonts w:ascii="Times New Roman" w:hAnsi="Times New Roman" w:cs="Times New Roman"/>
          <w:sz w:val="24"/>
          <w:szCs w:val="24"/>
        </w:rPr>
        <w:t xml:space="preserve">, azaz azokat a különbségeket, amelyek a vizsgált egyed genomja és a referencia-genom között fennállnak. </w:t>
      </w:r>
    </w:p>
    <w:p w14:paraId="7FAA9F36" w14:textId="77777777" w:rsidR="006D5345" w:rsidRPr="00D86F93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 variánsazonosítás során statisztikai modelleket alkalmaznak, hogy megkülönböztessék a valódi genetikai variánsokat a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szekvenálási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hibáktól.</w:t>
      </w:r>
    </w:p>
    <w:p w14:paraId="4FAAE72F" w14:textId="77777777" w:rsidR="006D5345" w:rsidRPr="00D86F93" w:rsidRDefault="006D5345" w:rsidP="006D534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Annotálás</w:t>
      </w:r>
    </w:p>
    <w:p w14:paraId="6A73C69F" w14:textId="77777777" w:rsidR="006D5345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1F1F1F"/>
        </w:rPr>
        <w:t>A variánsokhoz biológiai jelentést rendelünk.</w:t>
      </w:r>
    </w:p>
    <w:p w14:paraId="7697A5B7" w14:textId="77777777" w:rsidR="006D5345" w:rsidRDefault="006D5345" w:rsidP="006D5345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Az összeállított 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kontigokból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gén-</w:t>
      </w:r>
      <w:proofErr w:type="spellStart"/>
      <w:r w:rsidRPr="00D86F93">
        <w:rPr>
          <w:rFonts w:ascii="Times New Roman" w:hAnsi="Times New Roman" w:cs="Times New Roman"/>
          <w:sz w:val="24"/>
          <w:szCs w:val="24"/>
        </w:rPr>
        <w:t>előrejelző</w:t>
      </w:r>
      <w:proofErr w:type="spellEnd"/>
      <w:r w:rsidRPr="00D86F93">
        <w:rPr>
          <w:rFonts w:ascii="Times New Roman" w:hAnsi="Times New Roman" w:cs="Times New Roman"/>
          <w:sz w:val="24"/>
          <w:szCs w:val="24"/>
        </w:rPr>
        <w:t xml:space="preserve"> programok génjeit hívják ki, majd funkcionális annotációval hozzárendelik a gének szerepét.</w:t>
      </w:r>
    </w:p>
    <w:p w14:paraId="32BD4329" w14:textId="77777777" w:rsidR="006D5345" w:rsidRPr="00037BBA" w:rsidRDefault="006D5345" w:rsidP="006D5345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Funkcionális annotáció</w:t>
      </w:r>
    </w:p>
    <w:p w14:paraId="21C6421B" w14:textId="77777777" w:rsidR="006D5345" w:rsidRDefault="006D5345" w:rsidP="006D5345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funkcionális annotáció</w:t>
      </w: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célja annak meghatározása, hogy a </w:t>
      </w:r>
      <w:proofErr w:type="spellStart"/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metagenomikai</w:t>
      </w:r>
      <w:proofErr w:type="spellEnd"/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adatokban azonosított gének </w:t>
      </w: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milyen biológiai funkciót látnak el</w:t>
      </w: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</w:t>
      </w:r>
    </w:p>
    <w:p w14:paraId="4DE2C0DA" w14:textId="77777777" w:rsidR="006D5345" w:rsidRDefault="006D5345" w:rsidP="006D5345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folyamat első lépése a gének felismerése az összeállított DNS-szakaszokon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amit ORF-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predikciónak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nevezünk.</w:t>
      </w:r>
    </w:p>
    <w:p w14:paraId="0F0D4A22" w14:textId="77777777" w:rsidR="006D5345" w:rsidRPr="00037BBA" w:rsidRDefault="006D5345" w:rsidP="006D5345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Ekkor meghatározzák azokat a szakaszokat, amelyek valószínűleg fehérjét kódolnak, és kinyerik ezek aminosavsorrendjét.</w:t>
      </w:r>
    </w:p>
    <w:p w14:paraId="0BE1B327" w14:textId="77777777" w:rsidR="006D5345" w:rsidRDefault="006D5345" w:rsidP="006D5345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következő lépésben a </w:t>
      </w:r>
      <w:proofErr w:type="spellStart"/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prediktált</w:t>
      </w:r>
      <w:proofErr w:type="spellEnd"/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fehérjéket ismert adatbázisokkal hasonlítják össze. </w:t>
      </w:r>
    </w:p>
    <w:p w14:paraId="6CA28681" w14:textId="77777777" w:rsidR="006D5345" w:rsidRDefault="006D5345" w:rsidP="006D5345">
      <w:pPr>
        <w:pStyle w:val="Listaszerbekezds"/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KEGG adatbázis segítségével a fehérjéket anyagcsere-útvonalakhoz és biokémiai funkciókhoz rendelik</w:t>
      </w:r>
    </w:p>
    <w:p w14:paraId="320EEA91" w14:textId="77777777" w:rsidR="006D5345" w:rsidRDefault="006D5345" w:rsidP="006D5345">
      <w:pPr>
        <w:pStyle w:val="Listaszerbekezds"/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Pfam</w:t>
      </w:r>
      <w:proofErr w:type="spellEnd"/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adatbázis a fehérjéket családokba és működési egységekbe sorolja. </w:t>
      </w:r>
    </w:p>
    <w:p w14:paraId="01497F24" w14:textId="77777777" w:rsidR="006D5345" w:rsidRDefault="006D5345" w:rsidP="006D5345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Összességében a funkcionális annotáció során a </w:t>
      </w:r>
      <w:proofErr w:type="spellStart"/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metagenomban</w:t>
      </w:r>
      <w:proofErr w:type="spellEnd"/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azonosított génekhez különböző adatbázisok segítségével funkciókat rendelnek, így következtetni lehet arra, </w:t>
      </w: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milyen biológiai folyamatokra képes a vizsgált mikrobiális közösség</w:t>
      </w: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340E7287" w14:textId="3C5184E1" w:rsidR="006D5345" w:rsidRDefault="006D5345" w:rsidP="006D5345">
      <w:pPr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pict w14:anchorId="4C46344E">
          <v:rect id="_x0000_i1027" style="width:0;height:1.5pt" o:hralign="center" o:hrstd="t" o:hr="t" fillcolor="#a0a0a0" stroked="f"/>
        </w:pict>
      </w:r>
    </w:p>
    <w:p w14:paraId="34F485B0" w14:textId="77777777" w:rsidR="006D5345" w:rsidRPr="00234C6C" w:rsidRDefault="006D5345" w:rsidP="006D534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Antimikrobiális rezisztencia gének azonosítása </w:t>
      </w:r>
    </w:p>
    <w:p w14:paraId="23B978A5" w14:textId="77777777" w:rsidR="006D5345" w:rsidRDefault="006D5345" w:rsidP="006D5345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metagenomikai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vizsgálatok során különösen fontos szerepet kap az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ARG-k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azonosítása, mivel ezek a gének kulcsszerepet játszanak az antibiotikum-rezisztencia terjedésében, különösen a horizontális géntranszfer révén. </w:t>
      </w:r>
    </w:p>
    <w:p w14:paraId="1D562544" w14:textId="77777777" w:rsidR="006D5345" w:rsidRPr="00234C6C" w:rsidRDefault="006D5345" w:rsidP="006D5345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rezisztenciagének felismerésére kifejezetten erre a célra kialakított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adatbázisok és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bioinformatikai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eszközök állnak rendelkezésre.</w:t>
      </w:r>
    </w:p>
    <w:p w14:paraId="0CE05495" w14:textId="77777777" w:rsidR="006D5345" w:rsidRDefault="006D5345" w:rsidP="006D5345">
      <w:pPr>
        <w:pStyle w:val="Listaszerbekezds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egyik legszélesebb körben használt rendszer a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CARD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amely egy gondosan karbantartott rezisztenciagén-gyűjtemény. </w:t>
      </w:r>
    </w:p>
    <w:p w14:paraId="1519986C" w14:textId="77777777" w:rsidR="006D5345" w:rsidRDefault="006D5345" w:rsidP="006D5345">
      <w:pPr>
        <w:pStyle w:val="Listaszerbekezds"/>
        <w:numPr>
          <w:ilvl w:val="2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hozzá tartozó elemző eszköz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bemeneti szekvenciákat fehérje- és mutációszinten vizsgálja, és különböző összehasonlító módszerekkel keresi meg a legjobb egyezéseket. </w:t>
      </w:r>
    </w:p>
    <w:p w14:paraId="11F914DE" w14:textId="77777777" w:rsidR="006D5345" w:rsidRPr="00234C6C" w:rsidRDefault="006D5345" w:rsidP="006D5345">
      <w:pPr>
        <w:pStyle w:val="Listaszerbekezds"/>
        <w:numPr>
          <w:ilvl w:val="2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Ennek eredményeként pontos információt ad arról, hogy egy adott szekvencia milyen típusú rezisztenciagénhez tartozik, például egy β-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laktamázhoz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vagy egy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effluxpumpához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és milyen antibiotikumokkal szemben okozhat ellenállást.</w:t>
      </w:r>
    </w:p>
    <w:p w14:paraId="1BA253E1" w14:textId="77777777" w:rsidR="006D5345" w:rsidRDefault="006D5345" w:rsidP="006D5345">
      <w:pPr>
        <w:pStyle w:val="Listaszerbekezds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Egy másik gyakran alkalmazott eszköz a </w:t>
      </w:r>
      <w:proofErr w:type="spellStart"/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ResFinder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amelyet a dán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Genomikai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Epidemiológiai Központ fejlesztett ki. </w:t>
      </w:r>
    </w:p>
    <w:p w14:paraId="3D78A04D" w14:textId="77777777" w:rsidR="006D5345" w:rsidRDefault="006D5345" w:rsidP="006D5345">
      <w:pPr>
        <w:pStyle w:val="Listaszerbekezds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ResFinder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egy manuálisan összeállított rezisztenciagén-adatbázist használ, és elsősorban DNS-szintű összehasonlításokra épül. </w:t>
      </w:r>
    </w:p>
    <w:p w14:paraId="57AA8157" w14:textId="77777777" w:rsidR="006D5345" w:rsidRDefault="006D5345" w:rsidP="006D5345">
      <w:pPr>
        <w:pStyle w:val="Listaszerbekezds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A program a bemeneti szekvenciákban megkeresi az ismert rezisztenciagéneket, majd listát készít a talált ARG-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kről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</w:t>
      </w:r>
    </w:p>
    <w:p w14:paraId="4330B881" w14:textId="77777777" w:rsidR="006D5345" w:rsidRDefault="006D5345" w:rsidP="006D5345">
      <w:pPr>
        <w:pStyle w:val="Listaszerbekezds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Bizonyos esetekben a rendszer képes arra is, hogy az azonosított gének alapján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rezisztencia-</w:t>
      </w:r>
      <w:proofErr w:type="spellStart"/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fenotípust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jelezzen előre, különösen bakteriális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izolátumok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esetén. </w:t>
      </w:r>
    </w:p>
    <w:p w14:paraId="3F22F4CB" w14:textId="77777777" w:rsidR="006D5345" w:rsidRPr="00234C6C" w:rsidRDefault="006D5345" w:rsidP="006D5345">
      <w:pPr>
        <w:pStyle w:val="Listaszerbekezds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Metagenomikában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leggyakrabban összeállított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contigeken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vagy teljes genom-szegmenseken alkalmazzák.</w:t>
      </w:r>
    </w:p>
    <w:p w14:paraId="3B15F7F9" w14:textId="77777777" w:rsidR="006D5345" w:rsidRDefault="006D5345" w:rsidP="006D5345">
      <w:pPr>
        <w:pStyle w:val="Listaszerbekezds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Szintén elterjedt eszköz az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NCBI által fejlesztett </w:t>
      </w:r>
      <w:proofErr w:type="spellStart"/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AMRFinderPlus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54D6D855" w14:textId="77777777" w:rsidR="006D5345" w:rsidRDefault="006D5345" w:rsidP="006D5345">
      <w:pPr>
        <w:pStyle w:val="Listaszerbekezds"/>
        <w:numPr>
          <w:ilvl w:val="2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NCBI rezisztenciagén-referencia adatbázisára épül. </w:t>
      </w:r>
    </w:p>
    <w:p w14:paraId="51361CA7" w14:textId="77777777" w:rsidR="006D5345" w:rsidRDefault="006D5345" w:rsidP="006D5345">
      <w:pPr>
        <w:pStyle w:val="Listaszerbekezds"/>
        <w:numPr>
          <w:ilvl w:val="2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emcsak teljes rezisztenciagéneket képes felismerni, hanem olyan kritikus pontmutációkat is, amelyek önmagukban rezisztenciát okozhatnak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23F62277" w14:textId="77777777" w:rsidR="006D5345" w:rsidRPr="00234C6C" w:rsidRDefault="006D5345" w:rsidP="006D5345">
      <w:pPr>
        <w:pStyle w:val="Listaszerbekezds"/>
        <w:numPr>
          <w:ilvl w:val="2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ehérje és DNS-alapú keresési módszereket egyaránt alkalmaz, és strukturált, jól értelmezhető kimenetet ad, amely elkülöníti az alapvető rezisztenciagéneket és az egyéb, például virulenciához vagy stresszválaszhoz kapcsolódó tényezőket.</w:t>
      </w:r>
    </w:p>
    <w:p w14:paraId="3494E302" w14:textId="77777777" w:rsidR="006D5345" w:rsidRDefault="006D5345" w:rsidP="006D5345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gyakorlatban ezeknek az eszközöknek a futtatása általában a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metagenomikai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adatok előfeldolgozása után történik. A nyers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readek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minőségi szűrését és szükség szerinti összeállítását követően az ORF-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predikció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során kinyert fehérjeszekvenciákat használják bemenetként, mivel a rezisztenciagének funkciója legjobban fehérjeszinten értelmezhető. </w:t>
      </w:r>
    </w:p>
    <w:p w14:paraId="4ED58AE8" w14:textId="77777777" w:rsidR="006D5345" w:rsidRPr="00234C6C" w:rsidRDefault="006D5345" w:rsidP="006D5345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elemzés eredményeként kapott ARG-listák, valamint ezek relatív gyakorisága a mintában alkotják a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rezisztencia-profilt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vagyis a vizsgált minta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rezisztomjának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alapját.</w:t>
      </w:r>
    </w:p>
    <w:p w14:paraId="713ED58C" w14:textId="77777777" w:rsidR="006D5345" w:rsidRDefault="006D5345" w:rsidP="006D5345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Fontos ugyanakkor hangsúlyozni, hogy a rezisztenciagén-adatbázisok sem teljesek. </w:t>
      </w:r>
    </w:p>
    <w:p w14:paraId="129351F3" w14:textId="77777777" w:rsidR="006D5345" w:rsidRDefault="006D5345" w:rsidP="006D5345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Számos új vagy eddig még nem leírt rezisztenciamechanizmus létezhet, amelyek nem szerepelnek a jelenlegi adatbázisokban. Ezért a </w:t>
      </w:r>
      <w:proofErr w:type="spellStart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rezisztom</w:t>
      </w:r>
      <w:proofErr w:type="spellEnd"/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-elemzés eredményeit mindig azzal a tudattal kell értelmezni, hogy a kimutatott ARG-k a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jelenleg ismert rezisztenciakészletet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tükrözik, és nem feltétlenül fedik le a teljes, potenciálisan jelen lévő rezisztenciagének körét.</w:t>
      </w:r>
    </w:p>
    <w:p w14:paraId="38BB94F2" w14:textId="77777777" w:rsidR="006D5345" w:rsidRPr="00B20577" w:rsidRDefault="006D5345" w:rsidP="006D534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86F93">
        <w:pict w14:anchorId="6A009F84">
          <v:rect id="_x0000_i1028" style="width:0;height:1.5pt" o:hralign="center" o:hrstd="t" o:hr="t" fillcolor="#a0a0a0" stroked="f"/>
        </w:pict>
      </w:r>
    </w:p>
    <w:p w14:paraId="29D918E4" w14:textId="5947D006" w:rsidR="006D5345" w:rsidRPr="006D5345" w:rsidRDefault="006D5345" w:rsidP="006D534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Mobil genetikai elemek detektálása </w:t>
      </w:r>
    </w:p>
    <w:p w14:paraId="49058FE6" w14:textId="77777777" w:rsidR="006D5345" w:rsidRDefault="006D5345" w:rsidP="006D5345">
      <w:pPr>
        <w:pStyle w:val="Listaszerbekezds"/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antimikrobiális rezisztencia gének terjedésében kiemelt szerepet játszanak az úgynevezett mobil genetikai elemek, mint például az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integronok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a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plazmidok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vagy egyes génszigetek. </w:t>
      </w:r>
    </w:p>
    <w:p w14:paraId="24704F47" w14:textId="77777777" w:rsidR="006D5345" w:rsidRDefault="006D5345" w:rsidP="006D5345">
      <w:pPr>
        <w:pStyle w:val="Listaszerbekezds"/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Ezek az elemek képesek egyik baktériumból a másikba átkerülni, ezért kulcsszerepük van a horizontális géntranszferben. </w:t>
      </w:r>
    </w:p>
    <w:p w14:paraId="089CAE36" w14:textId="756E52ED" w:rsidR="006D5345" w:rsidRPr="006D5345" w:rsidRDefault="006D5345" w:rsidP="006D5345">
      <w:pPr>
        <w:pStyle w:val="Listaszerbekezds"/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Metagenomikai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adatok esetén speciális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bioinformatikai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eszközökre van szükség ahhoz, hogy ezeket a mobil elemeket elkülönítsük a baktériumok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kromoszómális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DNS-étől.</w:t>
      </w:r>
    </w:p>
    <w:p w14:paraId="61D740E8" w14:textId="77777777" w:rsidR="006D5345" w:rsidRDefault="006D5345" w:rsidP="006D5345">
      <w:pPr>
        <w:pStyle w:val="Listaszerbekezds"/>
        <w:numPr>
          <w:ilvl w:val="1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6D53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IntegronFinder</w:t>
      </w:r>
      <w:proofErr w:type="spellEnd"/>
      <w:r w:rsidRPr="006D53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kifejezetten az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integronok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felismerésére szolgál. </w:t>
      </w:r>
    </w:p>
    <w:p w14:paraId="0A2E6B18" w14:textId="77777777" w:rsidR="006D5345" w:rsidRDefault="006D5345" w:rsidP="006D5345">
      <w:pPr>
        <w:pStyle w:val="Listaszerbekezds"/>
        <w:numPr>
          <w:ilvl w:val="2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integronok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olyan genetikai egységek, amelyek képesek különböző génkazettákat – gyakran antibiotikum-rezisztencia géneket – befogadni és kifejezni. </w:t>
      </w:r>
    </w:p>
    <w:p w14:paraId="721DE154" w14:textId="77777777" w:rsidR="006D5345" w:rsidRDefault="006D5345" w:rsidP="006D5345">
      <w:pPr>
        <w:pStyle w:val="Listaszerbekezds"/>
        <w:numPr>
          <w:ilvl w:val="2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IntegronFinder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olyan jellegzetes szekvenciaelemeket keres a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kontigekben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amelyek az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integronok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jelenlétére utalnak, például az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integráz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enzimet kódoló gént és a rekombinációs helyeket. </w:t>
      </w:r>
    </w:p>
    <w:p w14:paraId="7DD3F6C0" w14:textId="31CF207B" w:rsidR="006D5345" w:rsidRPr="006D5345" w:rsidRDefault="006D5345" w:rsidP="006D5345">
      <w:pPr>
        <w:pStyle w:val="Listaszerbekezds"/>
        <w:numPr>
          <w:ilvl w:val="2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Ennek segítségével nemcsak az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megléte állapítható meg, hanem az is, hogy milyen génkazetták kapcsolódnak hozzá, ami fontos információ a rezisztenciagének mobilitásának megértéséhez.</w:t>
      </w:r>
    </w:p>
    <w:p w14:paraId="438D56BB" w14:textId="77777777" w:rsidR="006D5345" w:rsidRDefault="006D5345" w:rsidP="006D5345">
      <w:pPr>
        <w:pStyle w:val="Listaszerbekezds"/>
        <w:numPr>
          <w:ilvl w:val="1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6D53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PlasFlow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egy másik megközelítést alkalmaz, és azt vizsgálja, hogy egy adott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metagenomikus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contig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plazmidról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vagy kromoszómáról származik-e. </w:t>
      </w:r>
    </w:p>
    <w:p w14:paraId="59689456" w14:textId="77777777" w:rsidR="006D5345" w:rsidRDefault="006D5345" w:rsidP="006D5345">
      <w:pPr>
        <w:pStyle w:val="Listaszerbekezds"/>
        <w:numPr>
          <w:ilvl w:val="2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 xml:space="preserve">A módszer a DNS-szekvenciák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nukleotid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-összetételére épül, és egy gépi tanuláson alapuló modell segítségével </w:t>
      </w:r>
      <w:proofErr w:type="gram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hoz döntést</w:t>
      </w:r>
      <w:proofErr w:type="gram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</w:t>
      </w:r>
    </w:p>
    <w:p w14:paraId="47AE193D" w14:textId="1BB21EF7" w:rsidR="006D5345" w:rsidRPr="006D5345" w:rsidRDefault="006D5345" w:rsidP="006D5345">
      <w:pPr>
        <w:pStyle w:val="Listaszerbekezds"/>
        <w:numPr>
          <w:ilvl w:val="2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</w:t>
      </w: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ülönösen hasznos környezeti minták esetében, ahol a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plazmidok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gyakran teljesen ismeretlenek, mégis nagy pontossággal képes azonosítani a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eredetű szekvenciákat.</w:t>
      </w:r>
    </w:p>
    <w:p w14:paraId="7FD1DA77" w14:textId="77777777" w:rsidR="006D5345" w:rsidRDefault="006D5345" w:rsidP="006D5345">
      <w:pPr>
        <w:pStyle w:val="Listaszerbekezds"/>
        <w:numPr>
          <w:ilvl w:val="1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Pr="006D53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MOB-</w:t>
      </w:r>
      <w:proofErr w:type="spellStart"/>
      <w:r w:rsidRPr="006D53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suite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egy átfogó eszközkészlet, amely a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plazmidok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részletesebb elemzésére szolgál. </w:t>
      </w:r>
    </w:p>
    <w:p w14:paraId="75B10101" w14:textId="77777777" w:rsidR="006D5345" w:rsidRDefault="006D5345" w:rsidP="006D5345">
      <w:pPr>
        <w:pStyle w:val="Listaszerbekezds"/>
        <w:numPr>
          <w:ilvl w:val="2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Egyes moduljai megpróbálják rekonstruálni a teljes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plazmidokat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 összeállított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metagenomikus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adatokból, míg más modulok a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plazmidok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típusát határozzák meg, például azt, hogy milyen replikációs vagy mobilitási csoportba tartoznak. </w:t>
      </w:r>
    </w:p>
    <w:p w14:paraId="7D0B0BCD" w14:textId="30B6F3BA" w:rsidR="006D5345" w:rsidRPr="006D5345" w:rsidRDefault="006D5345" w:rsidP="006D5345">
      <w:pPr>
        <w:pStyle w:val="Listaszerbekezds"/>
        <w:numPr>
          <w:ilvl w:val="2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Ennek segítségével megállapítható, hogy egy adott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mely ismert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plazmidcsaládhoz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hasonlít, ami fontos információ a rezisztencia terjedési útvonalainak feltérképezéséhez.</w:t>
      </w:r>
    </w:p>
    <w:p w14:paraId="38A5B397" w14:textId="77777777" w:rsidR="006D5345" w:rsidRDefault="006D5345" w:rsidP="006D5345">
      <w:pPr>
        <w:pStyle w:val="Listaszerbekezds"/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Ezeknek az eszközöknek az együttes alkalmazásával a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metagenomikai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adatokban elkülöníthetők a mobil genetikai elemekhez tartozó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kontigek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kromoszómális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eredetű szekvenciáktól. </w:t>
      </w:r>
    </w:p>
    <w:p w14:paraId="18337228" w14:textId="77777777" w:rsidR="006D5345" w:rsidRDefault="006D5345" w:rsidP="006D5345">
      <w:pPr>
        <w:pStyle w:val="Listaszerbekezds"/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Ennek különös jelentősége van az antibiotikum-rezisztencia vizsgálatában, mivel a rezisztenciagének gyakran éppen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plazmidokon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vagy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integronokban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helyezkednek el. </w:t>
      </w:r>
    </w:p>
    <w:p w14:paraId="73DAE794" w14:textId="75ACF59A" w:rsidR="006D5345" w:rsidRPr="006D5345" w:rsidRDefault="006D5345" w:rsidP="006D5345">
      <w:pPr>
        <w:pStyle w:val="Listaszerbekezds"/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mobil elemek azonosítása ezért nemcsak azt mutatja meg, milyen rezisztenciagének vannak jelen, hanem azt is, mennyire </w:t>
      </w:r>
      <w:proofErr w:type="spellStart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mobilisak</w:t>
      </w:r>
      <w:proofErr w:type="spellEnd"/>
      <w:r w:rsidRPr="006D534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és milyen kockázatot jelenthetnek a rezisztencia további terjedése szempontjából.</w:t>
      </w:r>
    </w:p>
    <w:p w14:paraId="18AABAF4" w14:textId="2A08160D" w:rsidR="006D5345" w:rsidRDefault="006D5345" w:rsidP="006D534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D86F93">
        <w:pict w14:anchorId="4A2289AA">
          <v:rect id="_x0000_i1030" style="width:0;height:1.5pt" o:hralign="center" o:hrstd="t" o:hr="t" fillcolor="#a0a0a0" stroked="f"/>
        </w:pict>
      </w:r>
    </w:p>
    <w:p w14:paraId="0F4DCE33" w14:textId="505C0BAF" w:rsidR="006D5345" w:rsidRPr="00B2179A" w:rsidRDefault="006D5345" w:rsidP="006D534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Vizualizációs eszközök </w:t>
      </w:r>
    </w:p>
    <w:p w14:paraId="36EC3C8A" w14:textId="77777777" w:rsidR="006D5345" w:rsidRPr="00B2179A" w:rsidRDefault="006D5345" w:rsidP="006D5345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metagenomikai</w:t>
      </w:r>
      <w:proofErr w:type="spellEnd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vizsgálatok során nagy mennyiségű és összetett adat keletkezik, ezért az eredmények értelmezését különböző </w:t>
      </w:r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vizualizációs eszközök</w:t>
      </w: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segítik. Ezek lehetővé teszik a mikrobiális közösségek összetételének és funkcionális jellemzőinek áttekinthető megjelenítését.</w:t>
      </w:r>
    </w:p>
    <w:p w14:paraId="1FDB54F3" w14:textId="77777777" w:rsidR="006D5345" w:rsidRPr="00B2179A" w:rsidRDefault="006D5345" w:rsidP="006D5345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Krona</w:t>
      </w:r>
      <w:proofErr w:type="spellEnd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elsősorban a </w:t>
      </w:r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taxonómiai összetétel</w:t>
      </w: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bemutatására szolgál. Interaktív kördiagramjai segítségével a felhasználó könnyen áttekintheti a mikrobiális közösség hierarchikus felépítését, és különböző taxonómiai szintek között böngészhet. Ez az eszköz jól használható a relatív </w:t>
      </w:r>
      <w:proofErr w:type="spellStart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abundanciák</w:t>
      </w:r>
      <w:proofErr w:type="spellEnd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gyors szemléltetésére.</w:t>
      </w:r>
    </w:p>
    <w:p w14:paraId="3C56A773" w14:textId="77777777" w:rsidR="006D5345" w:rsidRPr="00B2179A" w:rsidRDefault="006D5345" w:rsidP="006D5345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MEGAN</w:t>
      </w: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szekvencia-illesztési eredményekből állít elő taxonómiai és funkcionális profilokat. Grafikus felületén lehetőség van a minták közötti összehasonlításra, valamint annak vizsgálatára, hogy az egyes </w:t>
      </w:r>
      <w:proofErr w:type="spellStart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taxonok</w:t>
      </w:r>
      <w:proofErr w:type="spellEnd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vagy funkciók milyen arányban vannak jelen a </w:t>
      </w:r>
      <w:proofErr w:type="spellStart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metagenomban</w:t>
      </w:r>
      <w:proofErr w:type="spellEnd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6362B0F4" w14:textId="77777777" w:rsidR="006D5345" w:rsidRPr="00B2179A" w:rsidRDefault="006D5345" w:rsidP="006D5345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anvi’o</w:t>
      </w:r>
      <w:proofErr w:type="spellEnd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egy összetettebb elemző és megjelenítő környezet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 T</w:t>
      </w: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öbbféle adatot – például lefedettséget, géneket és funkcionális annotációkat – egyetlen interaktív nézetben jelenít meg, megkönnyítve a komplex </w:t>
      </w:r>
      <w:proofErr w:type="spellStart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metagenomikai</w:t>
      </w:r>
      <w:proofErr w:type="spellEnd"/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adatok értelmezését.</w:t>
      </w:r>
    </w:p>
    <w:p w14:paraId="1AC74722" w14:textId="77777777" w:rsidR="006D5345" w:rsidRPr="006D5345" w:rsidRDefault="006D5345" w:rsidP="006D5345">
      <w:pPr>
        <w:rPr>
          <w:rFonts w:ascii="Times New Roman" w:hAnsi="Times New Roman" w:cs="Times New Roman"/>
          <w:sz w:val="24"/>
          <w:szCs w:val="24"/>
        </w:rPr>
      </w:pPr>
    </w:p>
    <w:sectPr w:rsidR="006D5345" w:rsidRPr="006D534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81AB7" w14:textId="77777777" w:rsidR="00F26250" w:rsidRDefault="00F26250" w:rsidP="00F26250">
      <w:pPr>
        <w:spacing w:after="0" w:line="240" w:lineRule="auto"/>
      </w:pPr>
      <w:r>
        <w:separator/>
      </w:r>
    </w:p>
  </w:endnote>
  <w:endnote w:type="continuationSeparator" w:id="0">
    <w:p w14:paraId="192C56AE" w14:textId="77777777" w:rsidR="00F26250" w:rsidRDefault="00F26250" w:rsidP="00F26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9435980"/>
      <w:docPartObj>
        <w:docPartGallery w:val="Page Numbers (Bottom of Page)"/>
        <w:docPartUnique/>
      </w:docPartObj>
    </w:sdtPr>
    <w:sdtContent>
      <w:p w14:paraId="29A1A90A" w14:textId="13EFDDB6" w:rsidR="00F26250" w:rsidRDefault="00F2625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3FAE5B" w14:textId="77777777" w:rsidR="00F26250" w:rsidRDefault="00F2625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D0186" w14:textId="77777777" w:rsidR="00F26250" w:rsidRDefault="00F26250" w:rsidP="00F26250">
      <w:pPr>
        <w:spacing w:after="0" w:line="240" w:lineRule="auto"/>
      </w:pPr>
      <w:r>
        <w:separator/>
      </w:r>
    </w:p>
  </w:footnote>
  <w:footnote w:type="continuationSeparator" w:id="0">
    <w:p w14:paraId="2D3C984C" w14:textId="77777777" w:rsidR="00F26250" w:rsidRDefault="00F26250" w:rsidP="00F26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265E"/>
    <w:multiLevelType w:val="hybridMultilevel"/>
    <w:tmpl w:val="29B671D8"/>
    <w:lvl w:ilvl="0" w:tplc="BEE609A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A71F1"/>
    <w:multiLevelType w:val="hybridMultilevel"/>
    <w:tmpl w:val="1D56E54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AB712B0"/>
    <w:multiLevelType w:val="hybridMultilevel"/>
    <w:tmpl w:val="591293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729154">
    <w:abstractNumId w:val="1"/>
  </w:num>
  <w:num w:numId="2" w16cid:durableId="1423333615">
    <w:abstractNumId w:val="0"/>
  </w:num>
  <w:num w:numId="3" w16cid:durableId="56603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45"/>
    <w:rsid w:val="000501EA"/>
    <w:rsid w:val="0014291A"/>
    <w:rsid w:val="005240CB"/>
    <w:rsid w:val="006014B6"/>
    <w:rsid w:val="00671B72"/>
    <w:rsid w:val="006D5345"/>
    <w:rsid w:val="00AF0DB1"/>
    <w:rsid w:val="00BA0745"/>
    <w:rsid w:val="00CC6B6B"/>
    <w:rsid w:val="00E845CF"/>
    <w:rsid w:val="00EA12D1"/>
    <w:rsid w:val="00EA74E6"/>
    <w:rsid w:val="00EC5E60"/>
    <w:rsid w:val="00F2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023EB"/>
  <w15:chartTrackingRefBased/>
  <w15:docId w15:val="{3DAD84D3-58C5-4D80-AD5F-FAD57748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D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D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D5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D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D5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D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D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D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D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D5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D5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D5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D534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D534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D534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D534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D534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D534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D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D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D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D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D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D534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D534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D534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D5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D534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D5345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F262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26250"/>
  </w:style>
  <w:style w:type="paragraph" w:styleId="llb">
    <w:name w:val="footer"/>
    <w:basedOn w:val="Norml"/>
    <w:link w:val="llbChar"/>
    <w:uiPriority w:val="99"/>
    <w:unhideWhenUsed/>
    <w:rsid w:val="00F262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26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1140</Words>
  <Characters>9820</Characters>
  <Application>Microsoft Office Word</Application>
  <DocSecurity>0</DocSecurity>
  <Lines>327</Lines>
  <Paragraphs>296</Paragraphs>
  <ScaleCrop>false</ScaleCrop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2</cp:revision>
  <dcterms:created xsi:type="dcterms:W3CDTF">2026-01-15T10:16:00Z</dcterms:created>
  <dcterms:modified xsi:type="dcterms:W3CDTF">2026-01-15T10:26:00Z</dcterms:modified>
</cp:coreProperties>
</file>