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E5C8" w14:textId="77777777" w:rsidR="00E70E56" w:rsidRPr="00FE22B3" w:rsidRDefault="00E70E56" w:rsidP="00AA233D">
      <w:pPr>
        <w:spacing w:after="0" w:line="240" w:lineRule="auto"/>
        <w:rPr>
          <w:rFonts w:ascii="Times New Roman" w:hAnsi="Times New Roman" w:cs="Times New Roman"/>
          <w:sz w:val="28"/>
          <w:szCs w:val="28"/>
        </w:rPr>
      </w:pPr>
    </w:p>
    <w:p w14:paraId="4C32D244" w14:textId="77777777" w:rsidR="00E70E56" w:rsidRPr="00FE22B3" w:rsidRDefault="00E70E56" w:rsidP="00AA233D">
      <w:pPr>
        <w:spacing w:after="0" w:line="240" w:lineRule="auto"/>
        <w:ind w:left="6521"/>
        <w:rPr>
          <w:rFonts w:ascii="Times New Roman" w:hAnsi="Times New Roman" w:cs="Times New Roman"/>
          <w:sz w:val="20"/>
          <w:szCs w:val="20"/>
        </w:rPr>
      </w:pPr>
      <w:r w:rsidRPr="00FE22B3">
        <w:rPr>
          <w:rFonts w:ascii="Times New Roman" w:hAnsi="Times New Roman" w:cs="Times New Roman"/>
          <w:sz w:val="20"/>
          <w:szCs w:val="20"/>
        </w:rPr>
        <w:t xml:space="preserve">Додаток 1 </w:t>
      </w:r>
    </w:p>
    <w:p w14:paraId="54B965C6" w14:textId="77777777" w:rsidR="00E70E56" w:rsidRPr="00FE22B3" w:rsidRDefault="00E70E56" w:rsidP="00AA233D">
      <w:pPr>
        <w:spacing w:after="0" w:line="240" w:lineRule="auto"/>
        <w:ind w:left="6521"/>
        <w:rPr>
          <w:rFonts w:ascii="Times New Roman" w:hAnsi="Times New Roman" w:cs="Times New Roman"/>
          <w:sz w:val="20"/>
          <w:szCs w:val="20"/>
        </w:rPr>
      </w:pPr>
      <w:r w:rsidRPr="00FE22B3">
        <w:rPr>
          <w:rFonts w:ascii="Times New Roman" w:hAnsi="Times New Roman" w:cs="Times New Roman"/>
          <w:sz w:val="20"/>
          <w:szCs w:val="20"/>
        </w:rPr>
        <w:t xml:space="preserve">до Інструкції з організації </w:t>
      </w:r>
    </w:p>
    <w:p w14:paraId="67824C6C" w14:textId="77777777" w:rsidR="00E70E56" w:rsidRPr="00FE22B3" w:rsidRDefault="00E70E56" w:rsidP="00AA233D">
      <w:pPr>
        <w:spacing w:after="0" w:line="240" w:lineRule="auto"/>
        <w:ind w:left="6521"/>
        <w:rPr>
          <w:rFonts w:ascii="Times New Roman" w:hAnsi="Times New Roman" w:cs="Times New Roman"/>
          <w:sz w:val="20"/>
          <w:szCs w:val="20"/>
        </w:rPr>
      </w:pPr>
      <w:r w:rsidRPr="00FE22B3">
        <w:rPr>
          <w:rFonts w:ascii="Times New Roman" w:hAnsi="Times New Roman" w:cs="Times New Roman"/>
          <w:sz w:val="20"/>
          <w:szCs w:val="20"/>
        </w:rPr>
        <w:t xml:space="preserve">примусового виконання рішень </w:t>
      </w:r>
    </w:p>
    <w:p w14:paraId="0CBAAFDE" w14:textId="77777777" w:rsidR="00E70E56" w:rsidRPr="00FE22B3" w:rsidRDefault="00E70E56" w:rsidP="00AA233D">
      <w:pPr>
        <w:spacing w:after="0" w:line="240" w:lineRule="auto"/>
        <w:ind w:left="6521"/>
        <w:rPr>
          <w:rFonts w:ascii="Times New Roman" w:hAnsi="Times New Roman" w:cs="Times New Roman"/>
          <w:sz w:val="20"/>
          <w:szCs w:val="20"/>
        </w:rPr>
      </w:pPr>
      <w:r w:rsidRPr="00FE22B3">
        <w:rPr>
          <w:rFonts w:ascii="Times New Roman" w:hAnsi="Times New Roman" w:cs="Times New Roman"/>
          <w:sz w:val="20"/>
          <w:szCs w:val="20"/>
        </w:rPr>
        <w:t>(пункт 5 розділу ІІІ)</w:t>
      </w:r>
    </w:p>
    <w:p w14:paraId="70F988F3" w14:textId="77777777" w:rsidR="00E70E56" w:rsidRPr="00FE22B3" w:rsidRDefault="00E70E56" w:rsidP="00AA233D">
      <w:pPr>
        <w:spacing w:after="0" w:line="240" w:lineRule="auto"/>
        <w:rPr>
          <w:rFonts w:ascii="Times New Roman" w:hAnsi="Times New Roman" w:cs="Times New Roman"/>
          <w:sz w:val="28"/>
          <w:szCs w:val="28"/>
        </w:rPr>
      </w:pPr>
    </w:p>
    <w:p w14:paraId="3007C00C" w14:textId="77777777" w:rsidR="00E70E56" w:rsidRPr="00FE22B3" w:rsidRDefault="00E70E56" w:rsidP="00E70E56">
      <w:pPr>
        <w:spacing w:after="0" w:line="240" w:lineRule="auto"/>
        <w:jc w:val="center"/>
        <w:rPr>
          <w:rFonts w:ascii="Times New Roman" w:hAnsi="Times New Roman" w:cs="Times New Roman"/>
          <w:b/>
          <w:sz w:val="28"/>
          <w:szCs w:val="28"/>
        </w:rPr>
      </w:pPr>
      <w:r w:rsidRPr="00FE22B3">
        <w:rPr>
          <w:rFonts w:ascii="Times New Roman" w:hAnsi="Times New Roman" w:cs="Times New Roman"/>
          <w:b/>
          <w:sz w:val="28"/>
          <w:szCs w:val="28"/>
        </w:rPr>
        <w:t>ДЕКЛАРАЦІЯ</w:t>
      </w:r>
    </w:p>
    <w:p w14:paraId="345F6A3F" w14:textId="77777777" w:rsidR="00E70E56" w:rsidRPr="00FE22B3" w:rsidRDefault="00E70E56" w:rsidP="00E70E56">
      <w:pPr>
        <w:spacing w:after="0" w:line="240" w:lineRule="auto"/>
        <w:jc w:val="center"/>
        <w:rPr>
          <w:rFonts w:ascii="Times New Roman" w:hAnsi="Times New Roman" w:cs="Times New Roman"/>
          <w:b/>
          <w:sz w:val="28"/>
          <w:szCs w:val="28"/>
        </w:rPr>
      </w:pPr>
      <w:r w:rsidRPr="00FE22B3">
        <w:rPr>
          <w:rFonts w:ascii="Times New Roman" w:hAnsi="Times New Roman" w:cs="Times New Roman"/>
          <w:b/>
          <w:sz w:val="28"/>
          <w:szCs w:val="28"/>
        </w:rPr>
        <w:t>про доходи та майно боржника фізичної особи</w:t>
      </w:r>
    </w:p>
    <w:p w14:paraId="4B7BBD37" w14:textId="77777777" w:rsidR="00E70E56" w:rsidRPr="00FE22B3" w:rsidRDefault="00E70E56" w:rsidP="00E70E56">
      <w:pPr>
        <w:spacing w:after="0" w:line="240" w:lineRule="auto"/>
        <w:rPr>
          <w:rFonts w:ascii="Times New Roman" w:hAnsi="Times New Roman" w:cs="Times New Roman"/>
          <w:sz w:val="28"/>
          <w:szCs w:val="28"/>
        </w:rPr>
      </w:pPr>
    </w:p>
    <w:p w14:paraId="6516C803" w14:textId="77777777" w:rsidR="00E70E56" w:rsidRPr="00FE22B3" w:rsidRDefault="00E70E56" w:rsidP="00E70E56">
      <w:pPr>
        <w:spacing w:after="0" w:line="240" w:lineRule="auto"/>
        <w:jc w:val="both"/>
        <w:rPr>
          <w:rFonts w:ascii="Times New Roman" w:hAnsi="Times New Roman" w:cs="Times New Roman"/>
          <w:b/>
          <w:sz w:val="28"/>
          <w:szCs w:val="28"/>
        </w:rPr>
      </w:pPr>
      <w:r w:rsidRPr="00FE22B3">
        <w:rPr>
          <w:rFonts w:ascii="Times New Roman" w:hAnsi="Times New Roman" w:cs="Times New Roman"/>
          <w:b/>
          <w:sz w:val="28"/>
          <w:szCs w:val="28"/>
        </w:rPr>
        <w:t>Розділ І. Загальні відомості</w:t>
      </w:r>
    </w:p>
    <w:p w14:paraId="3603FD8C"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1. Боржник:</w:t>
      </w:r>
    </w:p>
    <w:p w14:paraId="5222B142"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__________________________________________________________________</w:t>
      </w:r>
      <w:r w:rsidR="009609C4" w:rsidRPr="00FE22B3">
        <w:rPr>
          <w:rFonts w:ascii="Times New Roman" w:hAnsi="Times New Roman" w:cs="Times New Roman"/>
          <w:sz w:val="28"/>
          <w:szCs w:val="28"/>
        </w:rPr>
        <w:t>_</w:t>
      </w:r>
      <w:r w:rsidRPr="00FE22B3">
        <w:rPr>
          <w:rFonts w:ascii="Times New Roman" w:hAnsi="Times New Roman" w:cs="Times New Roman"/>
          <w:sz w:val="28"/>
          <w:szCs w:val="28"/>
        </w:rPr>
        <w:t xml:space="preserve"> </w:t>
      </w:r>
    </w:p>
    <w:p w14:paraId="17F7232C"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__________________________________________________________________</w:t>
      </w:r>
      <w:r w:rsidR="009609C4" w:rsidRPr="00FE22B3">
        <w:rPr>
          <w:rFonts w:ascii="Times New Roman" w:hAnsi="Times New Roman" w:cs="Times New Roman"/>
          <w:sz w:val="28"/>
          <w:szCs w:val="28"/>
        </w:rPr>
        <w:t>_</w:t>
      </w:r>
      <w:r w:rsidRPr="00FE22B3">
        <w:rPr>
          <w:rFonts w:ascii="Times New Roman" w:hAnsi="Times New Roman" w:cs="Times New Roman"/>
          <w:sz w:val="28"/>
          <w:szCs w:val="28"/>
        </w:rPr>
        <w:t xml:space="preserve"> </w:t>
      </w:r>
    </w:p>
    <w:p w14:paraId="7F0CFB90"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________________________________________________________________________________________________________________________</w:t>
      </w:r>
      <w:r w:rsidR="009609C4" w:rsidRPr="00FE22B3">
        <w:rPr>
          <w:rFonts w:ascii="Times New Roman" w:hAnsi="Times New Roman" w:cs="Times New Roman"/>
          <w:sz w:val="28"/>
          <w:szCs w:val="28"/>
        </w:rPr>
        <w:t>______________</w:t>
      </w:r>
      <w:r w:rsidRPr="00FE22B3">
        <w:rPr>
          <w:rFonts w:ascii="Times New Roman" w:hAnsi="Times New Roman" w:cs="Times New Roman"/>
          <w:sz w:val="28"/>
          <w:szCs w:val="28"/>
        </w:rPr>
        <w:t xml:space="preserve"> </w:t>
      </w:r>
    </w:p>
    <w:p w14:paraId="301BC670"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(прізвище, ім’я, по батькові, дата народження, реєстраційний номер облікової картки платника податків/серія та номер паспорта (для фізичних осіб, які через свої релігійні переконання в установленому порядку відмовилися від прийняття реєстраційного номера облікової картки платника податків та повідомили про це відповідний контролюючий орган і мають відмітку в паспорті) боржника)</w:t>
      </w:r>
    </w:p>
    <w:p w14:paraId="34988BBB" w14:textId="77777777" w:rsidR="00E70E56" w:rsidRPr="00FE22B3" w:rsidRDefault="00E70E56" w:rsidP="00E70E56">
      <w:pPr>
        <w:spacing w:after="0" w:line="240" w:lineRule="auto"/>
        <w:jc w:val="both"/>
        <w:rPr>
          <w:rFonts w:ascii="Times New Roman" w:hAnsi="Times New Roman" w:cs="Times New Roman"/>
          <w:sz w:val="28"/>
          <w:szCs w:val="28"/>
        </w:rPr>
      </w:pPr>
    </w:p>
    <w:p w14:paraId="5B3564FE"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2. Місце проживання:</w:t>
      </w:r>
    </w:p>
    <w:p w14:paraId="2A7038DE"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 xml:space="preserve">__________________________________________________________________ </w:t>
      </w:r>
    </w:p>
    <w:p w14:paraId="2E427943"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 xml:space="preserve">__________________________________________________________________ </w:t>
      </w:r>
    </w:p>
    <w:p w14:paraId="4732C64C"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 xml:space="preserve">__________________________________________________________________ </w:t>
      </w:r>
    </w:p>
    <w:p w14:paraId="01EE2BFA" w14:textId="77777777" w:rsidR="00E70E56" w:rsidRPr="00FE22B3" w:rsidRDefault="00E70E56"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(поштовий індекс, область, район, населений пункт, вулиця, номер: будинку, корпусу, квартири боржника)</w:t>
      </w:r>
    </w:p>
    <w:p w14:paraId="2919CB8C" w14:textId="77777777" w:rsidR="00E70E56" w:rsidRPr="00FE22B3" w:rsidRDefault="00E70E56" w:rsidP="00E70E56">
      <w:pPr>
        <w:spacing w:after="0" w:line="240" w:lineRule="auto"/>
        <w:jc w:val="both"/>
        <w:rPr>
          <w:rFonts w:ascii="Times New Roman" w:hAnsi="Times New Roman" w:cs="Times New Roman"/>
          <w:sz w:val="28"/>
          <w:szCs w:val="28"/>
        </w:rPr>
      </w:pPr>
    </w:p>
    <w:p w14:paraId="5DA27667"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3. Місце реєстрації:</w:t>
      </w:r>
    </w:p>
    <w:p w14:paraId="3CA53545"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 xml:space="preserve">__________________________________________________________________ </w:t>
      </w:r>
    </w:p>
    <w:p w14:paraId="28F96877"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____________________________________________________________________________________________________________________________________</w:t>
      </w:r>
    </w:p>
    <w:p w14:paraId="03297341" w14:textId="77777777" w:rsidR="00E70E56" w:rsidRPr="00FE22B3" w:rsidRDefault="00E70E56"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(поштовий індекс, область, район, населений пункт, вулиця, номер: будинку, корпусу, квартири боржника)</w:t>
      </w:r>
    </w:p>
    <w:p w14:paraId="683725CE" w14:textId="77777777" w:rsidR="00E70E56" w:rsidRPr="00FE22B3" w:rsidRDefault="00E70E56" w:rsidP="00E70E56">
      <w:pPr>
        <w:spacing w:after="0" w:line="240" w:lineRule="auto"/>
        <w:jc w:val="both"/>
        <w:rPr>
          <w:rFonts w:ascii="Times New Roman" w:hAnsi="Times New Roman" w:cs="Times New Roman"/>
          <w:sz w:val="28"/>
          <w:szCs w:val="28"/>
        </w:rPr>
      </w:pPr>
    </w:p>
    <w:p w14:paraId="26B23B96"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4. Місце роботи:</w:t>
      </w:r>
    </w:p>
    <w:p w14:paraId="1EA4BB9E"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__________________________________________________________________</w:t>
      </w:r>
      <w:r w:rsidR="00270B03">
        <w:rPr>
          <w:rFonts w:ascii="Times New Roman" w:hAnsi="Times New Roman" w:cs="Times New Roman"/>
          <w:sz w:val="28"/>
          <w:szCs w:val="28"/>
        </w:rPr>
        <w:t>_</w:t>
      </w:r>
      <w:r w:rsidRPr="00FE22B3">
        <w:rPr>
          <w:rFonts w:ascii="Times New Roman" w:hAnsi="Times New Roman" w:cs="Times New Roman"/>
          <w:sz w:val="28"/>
          <w:szCs w:val="28"/>
        </w:rPr>
        <w:t xml:space="preserve"> </w:t>
      </w:r>
    </w:p>
    <w:p w14:paraId="30BE52DF" w14:textId="77777777" w:rsidR="00E70E56" w:rsidRPr="00FE22B3" w:rsidRDefault="00E70E56"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__________________________________________________________________ (найменування, адреса підприємства, установи, організації, посада)</w:t>
      </w:r>
    </w:p>
    <w:p w14:paraId="107E10E1" w14:textId="77777777" w:rsidR="00E70E56" w:rsidRPr="00FE22B3" w:rsidRDefault="00E70E56" w:rsidP="00E70E56">
      <w:pPr>
        <w:spacing w:after="0" w:line="240" w:lineRule="auto"/>
        <w:jc w:val="both"/>
        <w:rPr>
          <w:rFonts w:ascii="Times New Roman" w:hAnsi="Times New Roman" w:cs="Times New Roman"/>
          <w:sz w:val="28"/>
          <w:szCs w:val="28"/>
        </w:rPr>
      </w:pPr>
    </w:p>
    <w:p w14:paraId="4F5A2F60"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5. Додаткові відомості (контактний телефон, адреса електронної пошти):</w:t>
      </w:r>
    </w:p>
    <w:p w14:paraId="51D85316" w14:textId="77777777" w:rsidR="00E70E56" w:rsidRPr="00FE22B3" w:rsidRDefault="00E70E56" w:rsidP="00E70E56">
      <w:pPr>
        <w:spacing w:after="0" w:line="240" w:lineRule="auto"/>
        <w:jc w:val="both"/>
        <w:rPr>
          <w:rFonts w:ascii="Times New Roman" w:hAnsi="Times New Roman" w:cs="Times New Roman"/>
          <w:sz w:val="28"/>
          <w:szCs w:val="28"/>
        </w:rPr>
      </w:pPr>
    </w:p>
    <w:p w14:paraId="72F84B54"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__________________________________________________________________</w:t>
      </w:r>
      <w:r w:rsidR="00270B03">
        <w:rPr>
          <w:rFonts w:ascii="Times New Roman" w:hAnsi="Times New Roman" w:cs="Times New Roman"/>
          <w:sz w:val="28"/>
          <w:szCs w:val="28"/>
        </w:rPr>
        <w:t>_</w:t>
      </w:r>
      <w:r w:rsidRPr="00FE22B3">
        <w:rPr>
          <w:rFonts w:ascii="Times New Roman" w:hAnsi="Times New Roman" w:cs="Times New Roman"/>
          <w:sz w:val="28"/>
          <w:szCs w:val="28"/>
        </w:rPr>
        <w:t xml:space="preserve"> </w:t>
      </w:r>
    </w:p>
    <w:p w14:paraId="3A6EDBA3" w14:textId="77777777" w:rsidR="00E70E56" w:rsidRPr="00FE22B3" w:rsidRDefault="00E70E56" w:rsidP="00E70E56">
      <w:pPr>
        <w:spacing w:after="0" w:line="240" w:lineRule="auto"/>
        <w:jc w:val="both"/>
        <w:rPr>
          <w:rFonts w:ascii="Times New Roman" w:hAnsi="Times New Roman" w:cs="Times New Roman"/>
          <w:sz w:val="28"/>
          <w:szCs w:val="28"/>
        </w:rPr>
      </w:pPr>
      <w:r w:rsidRPr="00FE22B3">
        <w:rPr>
          <w:rFonts w:ascii="Times New Roman" w:hAnsi="Times New Roman" w:cs="Times New Roman"/>
          <w:sz w:val="28"/>
          <w:szCs w:val="28"/>
        </w:rPr>
        <w:t>__________________________________________________________________</w:t>
      </w:r>
      <w:r w:rsidR="00270B03">
        <w:rPr>
          <w:rFonts w:ascii="Times New Roman" w:hAnsi="Times New Roman" w:cs="Times New Roman"/>
          <w:sz w:val="28"/>
          <w:szCs w:val="28"/>
        </w:rPr>
        <w:t>_</w:t>
      </w:r>
    </w:p>
    <w:p w14:paraId="49ECDB73" w14:textId="77777777" w:rsidR="00E70E56" w:rsidRPr="00FE22B3" w:rsidRDefault="002336AC" w:rsidP="00E70E5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w:t>
      </w:r>
    </w:p>
    <w:p w14:paraId="1EAB9F73" w14:textId="77777777" w:rsidR="007D3E07" w:rsidRPr="00FE22B3" w:rsidRDefault="00270B03" w:rsidP="00E70E56">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______________________________________________________________________________________________________________________________________</w:t>
      </w:r>
      <w:r w:rsidR="00E70E56" w:rsidRPr="00FE22B3">
        <w:rPr>
          <w:rFonts w:ascii="Times New Roman" w:hAnsi="Times New Roman" w:cs="Times New Roman"/>
          <w:b/>
          <w:sz w:val="28"/>
          <w:szCs w:val="28"/>
        </w:rPr>
        <w:lastRenderedPageBreak/>
        <w:t>Розділ ІІ. Відомості про доходи боржника, у т.</w:t>
      </w:r>
      <w:r w:rsidR="009609C4" w:rsidRPr="00FE22B3">
        <w:rPr>
          <w:rFonts w:ascii="Times New Roman" w:hAnsi="Times New Roman" w:cs="Times New Roman"/>
          <w:b/>
          <w:sz w:val="28"/>
          <w:szCs w:val="28"/>
        </w:rPr>
        <w:t xml:space="preserve"> </w:t>
      </w:r>
      <w:r w:rsidR="00E70E56" w:rsidRPr="00FE22B3">
        <w:rPr>
          <w:rFonts w:ascii="Times New Roman" w:hAnsi="Times New Roman" w:cs="Times New Roman"/>
          <w:b/>
          <w:sz w:val="28"/>
          <w:szCs w:val="28"/>
        </w:rPr>
        <w:t>ч. одержані (нараховані) за межами України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67"/>
        <w:gridCol w:w="2412"/>
        <w:gridCol w:w="2343"/>
        <w:gridCol w:w="2514"/>
        <w:gridCol w:w="1752"/>
      </w:tblGrid>
      <w:tr w:rsidR="005752AC" w:rsidRPr="00FE22B3" w14:paraId="4CFB5ABC" w14:textId="77777777" w:rsidTr="009609C4">
        <w:trPr>
          <w:trHeight w:val="264"/>
        </w:trPr>
        <w:tc>
          <w:tcPr>
            <w:tcW w:w="2879" w:type="dxa"/>
            <w:gridSpan w:val="2"/>
            <w:shd w:val="clear" w:color="auto" w:fill="FFFFFF"/>
            <w:hideMark/>
          </w:tcPr>
          <w:p w14:paraId="3910BBFF"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Перелік доходів</w:t>
            </w:r>
          </w:p>
        </w:tc>
        <w:tc>
          <w:tcPr>
            <w:tcW w:w="2343" w:type="dxa"/>
            <w:shd w:val="clear" w:color="auto" w:fill="FFFFFF"/>
            <w:hideMark/>
          </w:tcPr>
          <w:p w14:paraId="5208E879"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Джерело отримання</w:t>
            </w:r>
          </w:p>
        </w:tc>
        <w:tc>
          <w:tcPr>
            <w:tcW w:w="2514" w:type="dxa"/>
            <w:shd w:val="clear" w:color="auto" w:fill="FFFFFF"/>
            <w:hideMark/>
          </w:tcPr>
          <w:p w14:paraId="3ACB44B2"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Сума одержаного (нарахованого) доходу боржника</w:t>
            </w:r>
          </w:p>
        </w:tc>
        <w:tc>
          <w:tcPr>
            <w:tcW w:w="1752" w:type="dxa"/>
            <w:shd w:val="clear" w:color="auto" w:fill="FFFFFF"/>
            <w:hideMark/>
          </w:tcPr>
          <w:p w14:paraId="2317393B" w14:textId="77777777" w:rsidR="005752AC" w:rsidRPr="00FE22B3" w:rsidRDefault="00C64B1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Період виплати нарахування</w:t>
            </w:r>
          </w:p>
        </w:tc>
      </w:tr>
      <w:tr w:rsidR="005752AC" w:rsidRPr="00FE22B3" w14:paraId="70B12510" w14:textId="77777777" w:rsidTr="009609C4">
        <w:trPr>
          <w:trHeight w:val="456"/>
        </w:trPr>
        <w:tc>
          <w:tcPr>
            <w:tcW w:w="467" w:type="dxa"/>
            <w:shd w:val="clear" w:color="auto" w:fill="FFFFFF"/>
            <w:hideMark/>
          </w:tcPr>
          <w:p w14:paraId="61D4B104"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6</w:t>
            </w:r>
          </w:p>
        </w:tc>
        <w:tc>
          <w:tcPr>
            <w:tcW w:w="2412" w:type="dxa"/>
            <w:shd w:val="clear" w:color="auto" w:fill="FFFFFF"/>
            <w:hideMark/>
          </w:tcPr>
          <w:p w14:paraId="3797D4AC"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заробітна плата</w:t>
            </w:r>
          </w:p>
        </w:tc>
        <w:tc>
          <w:tcPr>
            <w:tcW w:w="2343" w:type="dxa"/>
            <w:shd w:val="clear" w:color="auto" w:fill="FFFFFF"/>
            <w:hideMark/>
          </w:tcPr>
          <w:p w14:paraId="56C6ABBD" w14:textId="77777777" w:rsidR="005752AC" w:rsidRPr="00FE22B3" w:rsidRDefault="005752AC" w:rsidP="005752AC">
            <w:pPr>
              <w:spacing w:after="0" w:line="240" w:lineRule="auto"/>
              <w:jc w:val="both"/>
              <w:rPr>
                <w:rFonts w:ascii="Times New Roman" w:hAnsi="Times New Roman" w:cs="Times New Roman"/>
                <w:sz w:val="28"/>
                <w:szCs w:val="28"/>
              </w:rPr>
            </w:pPr>
          </w:p>
        </w:tc>
        <w:tc>
          <w:tcPr>
            <w:tcW w:w="2514" w:type="dxa"/>
            <w:shd w:val="clear" w:color="auto" w:fill="FFFFFF"/>
            <w:hideMark/>
          </w:tcPr>
          <w:p w14:paraId="1EB76906" w14:textId="77777777" w:rsidR="005752AC" w:rsidRPr="00FE22B3" w:rsidRDefault="005752AC" w:rsidP="005752AC">
            <w:pPr>
              <w:spacing w:after="0" w:line="240" w:lineRule="auto"/>
              <w:jc w:val="both"/>
              <w:rPr>
                <w:rFonts w:ascii="Times New Roman" w:hAnsi="Times New Roman" w:cs="Times New Roman"/>
                <w:sz w:val="28"/>
                <w:szCs w:val="28"/>
              </w:rPr>
            </w:pPr>
          </w:p>
        </w:tc>
        <w:tc>
          <w:tcPr>
            <w:tcW w:w="1752" w:type="dxa"/>
            <w:shd w:val="clear" w:color="auto" w:fill="FFFFFF"/>
            <w:hideMark/>
          </w:tcPr>
          <w:p w14:paraId="7D44CC37" w14:textId="77777777" w:rsidR="005752AC" w:rsidRPr="00FE22B3" w:rsidRDefault="005752AC" w:rsidP="005752AC">
            <w:pPr>
              <w:spacing w:after="0" w:line="240" w:lineRule="auto"/>
              <w:jc w:val="both"/>
              <w:rPr>
                <w:rFonts w:ascii="Times New Roman" w:hAnsi="Times New Roman" w:cs="Times New Roman"/>
                <w:sz w:val="28"/>
                <w:szCs w:val="28"/>
              </w:rPr>
            </w:pPr>
          </w:p>
          <w:p w14:paraId="535B4D4B" w14:textId="77777777" w:rsidR="005752AC" w:rsidRPr="00FE22B3" w:rsidRDefault="005752AC" w:rsidP="005752AC">
            <w:pPr>
              <w:spacing w:after="0" w:line="240" w:lineRule="auto"/>
              <w:jc w:val="both"/>
              <w:rPr>
                <w:rFonts w:ascii="Times New Roman" w:hAnsi="Times New Roman" w:cs="Times New Roman"/>
                <w:sz w:val="28"/>
                <w:szCs w:val="28"/>
              </w:rPr>
            </w:pPr>
          </w:p>
        </w:tc>
      </w:tr>
      <w:tr w:rsidR="005752AC" w:rsidRPr="00FE22B3" w14:paraId="775EF190" w14:textId="77777777" w:rsidTr="009609C4">
        <w:trPr>
          <w:trHeight w:val="264"/>
        </w:trPr>
        <w:tc>
          <w:tcPr>
            <w:tcW w:w="467" w:type="dxa"/>
            <w:shd w:val="clear" w:color="auto" w:fill="FFFFFF"/>
            <w:hideMark/>
          </w:tcPr>
          <w:p w14:paraId="56E7C974"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7</w:t>
            </w:r>
          </w:p>
        </w:tc>
        <w:tc>
          <w:tcPr>
            <w:tcW w:w="2412" w:type="dxa"/>
            <w:shd w:val="clear" w:color="auto" w:fill="FFFFFF"/>
            <w:hideMark/>
          </w:tcPr>
          <w:p w14:paraId="15283DB0"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пенсія</w:t>
            </w:r>
          </w:p>
        </w:tc>
        <w:tc>
          <w:tcPr>
            <w:tcW w:w="2343" w:type="dxa"/>
            <w:shd w:val="clear" w:color="auto" w:fill="FFFFFF"/>
            <w:hideMark/>
          </w:tcPr>
          <w:p w14:paraId="43D3348C" w14:textId="77777777" w:rsidR="005752AC" w:rsidRPr="00FE22B3" w:rsidRDefault="005752AC" w:rsidP="005752AC">
            <w:pPr>
              <w:spacing w:after="0" w:line="240" w:lineRule="auto"/>
              <w:jc w:val="both"/>
              <w:rPr>
                <w:rFonts w:ascii="Times New Roman" w:hAnsi="Times New Roman" w:cs="Times New Roman"/>
                <w:sz w:val="28"/>
                <w:szCs w:val="28"/>
              </w:rPr>
            </w:pPr>
          </w:p>
          <w:p w14:paraId="1893ADC3" w14:textId="77777777" w:rsidR="009609C4" w:rsidRPr="00FE22B3" w:rsidRDefault="009609C4" w:rsidP="005752AC">
            <w:pPr>
              <w:spacing w:after="0" w:line="240" w:lineRule="auto"/>
              <w:jc w:val="both"/>
              <w:rPr>
                <w:rFonts w:ascii="Times New Roman" w:hAnsi="Times New Roman" w:cs="Times New Roman"/>
                <w:sz w:val="28"/>
                <w:szCs w:val="28"/>
              </w:rPr>
            </w:pPr>
          </w:p>
        </w:tc>
        <w:tc>
          <w:tcPr>
            <w:tcW w:w="2514" w:type="dxa"/>
            <w:shd w:val="clear" w:color="auto" w:fill="FFFFFF"/>
            <w:hideMark/>
          </w:tcPr>
          <w:p w14:paraId="747DCF94" w14:textId="77777777" w:rsidR="005752AC" w:rsidRPr="00FE22B3" w:rsidRDefault="005752AC" w:rsidP="005752AC">
            <w:pPr>
              <w:spacing w:after="0" w:line="240" w:lineRule="auto"/>
              <w:jc w:val="both"/>
              <w:rPr>
                <w:rFonts w:ascii="Times New Roman" w:hAnsi="Times New Roman" w:cs="Times New Roman"/>
                <w:sz w:val="28"/>
                <w:szCs w:val="28"/>
              </w:rPr>
            </w:pPr>
          </w:p>
        </w:tc>
        <w:tc>
          <w:tcPr>
            <w:tcW w:w="1752" w:type="dxa"/>
            <w:shd w:val="clear" w:color="auto" w:fill="FFFFFF"/>
            <w:hideMark/>
          </w:tcPr>
          <w:p w14:paraId="19915462" w14:textId="77777777" w:rsidR="005752AC" w:rsidRPr="00FE22B3" w:rsidRDefault="005752AC" w:rsidP="005752AC">
            <w:pPr>
              <w:spacing w:after="0" w:line="240" w:lineRule="auto"/>
              <w:jc w:val="both"/>
              <w:rPr>
                <w:rFonts w:ascii="Times New Roman" w:hAnsi="Times New Roman" w:cs="Times New Roman"/>
                <w:sz w:val="28"/>
                <w:szCs w:val="28"/>
              </w:rPr>
            </w:pPr>
          </w:p>
        </w:tc>
      </w:tr>
      <w:tr w:rsidR="005752AC" w:rsidRPr="00FE22B3" w14:paraId="4CD98161" w14:textId="77777777" w:rsidTr="009609C4">
        <w:trPr>
          <w:trHeight w:val="264"/>
        </w:trPr>
        <w:tc>
          <w:tcPr>
            <w:tcW w:w="467" w:type="dxa"/>
            <w:shd w:val="clear" w:color="auto" w:fill="FFFFFF"/>
            <w:hideMark/>
          </w:tcPr>
          <w:p w14:paraId="106629D6"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8</w:t>
            </w:r>
          </w:p>
        </w:tc>
        <w:tc>
          <w:tcPr>
            <w:tcW w:w="2412" w:type="dxa"/>
            <w:shd w:val="clear" w:color="auto" w:fill="FFFFFF"/>
            <w:hideMark/>
          </w:tcPr>
          <w:p w14:paraId="3A5FA86C"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стипендія</w:t>
            </w:r>
          </w:p>
        </w:tc>
        <w:tc>
          <w:tcPr>
            <w:tcW w:w="2343" w:type="dxa"/>
            <w:shd w:val="clear" w:color="auto" w:fill="FFFFFF"/>
            <w:hideMark/>
          </w:tcPr>
          <w:p w14:paraId="02CCFB20" w14:textId="77777777" w:rsidR="005752AC" w:rsidRPr="00FE22B3" w:rsidRDefault="005752AC" w:rsidP="005752AC">
            <w:pPr>
              <w:spacing w:after="0" w:line="240" w:lineRule="auto"/>
              <w:jc w:val="both"/>
              <w:rPr>
                <w:rFonts w:ascii="Times New Roman" w:hAnsi="Times New Roman" w:cs="Times New Roman"/>
                <w:sz w:val="28"/>
                <w:szCs w:val="28"/>
              </w:rPr>
            </w:pPr>
          </w:p>
          <w:p w14:paraId="0CCA9D78" w14:textId="77777777" w:rsidR="009609C4" w:rsidRPr="00FE22B3" w:rsidRDefault="009609C4" w:rsidP="005752AC">
            <w:pPr>
              <w:spacing w:after="0" w:line="240" w:lineRule="auto"/>
              <w:jc w:val="both"/>
              <w:rPr>
                <w:rFonts w:ascii="Times New Roman" w:hAnsi="Times New Roman" w:cs="Times New Roman"/>
                <w:sz w:val="28"/>
                <w:szCs w:val="28"/>
              </w:rPr>
            </w:pPr>
          </w:p>
        </w:tc>
        <w:tc>
          <w:tcPr>
            <w:tcW w:w="2514" w:type="dxa"/>
            <w:shd w:val="clear" w:color="auto" w:fill="FFFFFF"/>
            <w:hideMark/>
          </w:tcPr>
          <w:p w14:paraId="5407C9D4" w14:textId="77777777" w:rsidR="005752AC" w:rsidRPr="00FE22B3" w:rsidRDefault="005752AC" w:rsidP="005752AC">
            <w:pPr>
              <w:spacing w:after="0" w:line="240" w:lineRule="auto"/>
              <w:jc w:val="both"/>
              <w:rPr>
                <w:rFonts w:ascii="Times New Roman" w:hAnsi="Times New Roman" w:cs="Times New Roman"/>
                <w:sz w:val="28"/>
                <w:szCs w:val="28"/>
              </w:rPr>
            </w:pPr>
          </w:p>
        </w:tc>
        <w:tc>
          <w:tcPr>
            <w:tcW w:w="1752" w:type="dxa"/>
            <w:shd w:val="clear" w:color="auto" w:fill="FFFFFF"/>
            <w:hideMark/>
          </w:tcPr>
          <w:p w14:paraId="49D6B48E" w14:textId="77777777" w:rsidR="005752AC" w:rsidRPr="00FE22B3" w:rsidRDefault="005752AC" w:rsidP="005752AC">
            <w:pPr>
              <w:spacing w:after="0" w:line="240" w:lineRule="auto"/>
              <w:jc w:val="both"/>
              <w:rPr>
                <w:rFonts w:ascii="Times New Roman" w:hAnsi="Times New Roman" w:cs="Times New Roman"/>
                <w:sz w:val="28"/>
                <w:szCs w:val="28"/>
              </w:rPr>
            </w:pPr>
          </w:p>
        </w:tc>
      </w:tr>
      <w:tr w:rsidR="009609C4" w:rsidRPr="00FE22B3" w14:paraId="3DB82CE5" w14:textId="77777777" w:rsidTr="009609C4">
        <w:trPr>
          <w:trHeight w:val="264"/>
        </w:trPr>
        <w:tc>
          <w:tcPr>
            <w:tcW w:w="467" w:type="dxa"/>
            <w:vMerge w:val="restart"/>
            <w:shd w:val="clear" w:color="auto" w:fill="FFFFFF"/>
            <w:hideMark/>
          </w:tcPr>
          <w:p w14:paraId="4F453F41" w14:textId="77777777" w:rsidR="009609C4" w:rsidRPr="00FE22B3" w:rsidRDefault="009609C4"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9</w:t>
            </w:r>
          </w:p>
        </w:tc>
        <w:tc>
          <w:tcPr>
            <w:tcW w:w="2412" w:type="dxa"/>
            <w:vMerge w:val="restart"/>
            <w:shd w:val="clear" w:color="auto" w:fill="FFFFFF"/>
            <w:hideMark/>
          </w:tcPr>
          <w:p w14:paraId="2E98725D" w14:textId="77777777" w:rsidR="007D3E07" w:rsidRPr="00FE22B3" w:rsidRDefault="007D3E07" w:rsidP="009609C4">
            <w:pPr>
              <w:spacing w:after="0" w:line="240" w:lineRule="auto"/>
              <w:jc w:val="center"/>
              <w:rPr>
                <w:rFonts w:ascii="Times New Roman" w:hAnsi="Times New Roman" w:cs="Times New Roman"/>
                <w:sz w:val="28"/>
                <w:szCs w:val="28"/>
              </w:rPr>
            </w:pPr>
          </w:p>
          <w:p w14:paraId="296813C8" w14:textId="77777777" w:rsidR="009609C4" w:rsidRPr="00FE22B3" w:rsidRDefault="007D3E07" w:rsidP="007D3E07">
            <w:pPr>
              <w:spacing w:after="0" w:line="240" w:lineRule="auto"/>
              <w:rPr>
                <w:rFonts w:ascii="Times New Roman" w:hAnsi="Times New Roman" w:cs="Times New Roman"/>
                <w:sz w:val="28"/>
                <w:szCs w:val="28"/>
              </w:rPr>
            </w:pPr>
            <w:r w:rsidRPr="00FE22B3">
              <w:rPr>
                <w:rFonts w:ascii="Times New Roman" w:hAnsi="Times New Roman" w:cs="Times New Roman"/>
                <w:sz w:val="28"/>
                <w:szCs w:val="28"/>
              </w:rPr>
              <w:t xml:space="preserve">  </w:t>
            </w:r>
            <w:r w:rsidR="009609C4" w:rsidRPr="00FE22B3">
              <w:rPr>
                <w:rFonts w:ascii="Times New Roman" w:hAnsi="Times New Roman" w:cs="Times New Roman"/>
                <w:sz w:val="28"/>
                <w:szCs w:val="28"/>
              </w:rPr>
              <w:t>інші види доходів</w:t>
            </w:r>
          </w:p>
        </w:tc>
        <w:tc>
          <w:tcPr>
            <w:tcW w:w="2343" w:type="dxa"/>
            <w:shd w:val="clear" w:color="auto" w:fill="FFFFFF"/>
            <w:hideMark/>
          </w:tcPr>
          <w:p w14:paraId="18CBA9C3" w14:textId="77777777" w:rsidR="009609C4" w:rsidRPr="00FE22B3" w:rsidRDefault="009609C4" w:rsidP="005752AC">
            <w:pPr>
              <w:spacing w:after="0" w:line="240" w:lineRule="auto"/>
              <w:jc w:val="both"/>
              <w:rPr>
                <w:rFonts w:ascii="Times New Roman" w:hAnsi="Times New Roman" w:cs="Times New Roman"/>
                <w:sz w:val="28"/>
                <w:szCs w:val="28"/>
              </w:rPr>
            </w:pPr>
          </w:p>
          <w:p w14:paraId="583C69F7" w14:textId="77777777" w:rsidR="009609C4" w:rsidRPr="00FE22B3" w:rsidRDefault="009609C4" w:rsidP="005752AC">
            <w:pPr>
              <w:spacing w:after="0" w:line="240" w:lineRule="auto"/>
              <w:jc w:val="both"/>
              <w:rPr>
                <w:rFonts w:ascii="Times New Roman" w:hAnsi="Times New Roman" w:cs="Times New Roman"/>
                <w:sz w:val="28"/>
                <w:szCs w:val="28"/>
              </w:rPr>
            </w:pPr>
          </w:p>
        </w:tc>
        <w:tc>
          <w:tcPr>
            <w:tcW w:w="2514" w:type="dxa"/>
            <w:shd w:val="clear" w:color="auto" w:fill="FFFFFF"/>
            <w:hideMark/>
          </w:tcPr>
          <w:p w14:paraId="20BA178D" w14:textId="77777777" w:rsidR="009609C4" w:rsidRPr="00FE22B3" w:rsidRDefault="009609C4" w:rsidP="005752AC">
            <w:pPr>
              <w:spacing w:after="0" w:line="240" w:lineRule="auto"/>
              <w:jc w:val="both"/>
              <w:rPr>
                <w:rFonts w:ascii="Times New Roman" w:hAnsi="Times New Roman" w:cs="Times New Roman"/>
                <w:sz w:val="28"/>
                <w:szCs w:val="28"/>
              </w:rPr>
            </w:pPr>
          </w:p>
        </w:tc>
        <w:tc>
          <w:tcPr>
            <w:tcW w:w="1752" w:type="dxa"/>
            <w:shd w:val="clear" w:color="auto" w:fill="FFFFFF"/>
            <w:hideMark/>
          </w:tcPr>
          <w:p w14:paraId="1E264881" w14:textId="77777777" w:rsidR="009609C4" w:rsidRPr="00FE22B3" w:rsidRDefault="009609C4" w:rsidP="005752AC">
            <w:pPr>
              <w:spacing w:after="0" w:line="240" w:lineRule="auto"/>
              <w:jc w:val="both"/>
              <w:rPr>
                <w:rFonts w:ascii="Times New Roman" w:hAnsi="Times New Roman" w:cs="Times New Roman"/>
                <w:sz w:val="28"/>
                <w:szCs w:val="28"/>
              </w:rPr>
            </w:pPr>
          </w:p>
        </w:tc>
      </w:tr>
      <w:tr w:rsidR="009609C4" w:rsidRPr="00FE22B3" w14:paraId="5EA5EB14" w14:textId="77777777" w:rsidTr="00597BA7">
        <w:tc>
          <w:tcPr>
            <w:tcW w:w="0" w:type="auto"/>
            <w:vMerge/>
            <w:shd w:val="clear" w:color="auto" w:fill="FFFFFF"/>
            <w:vAlign w:val="center"/>
            <w:hideMark/>
          </w:tcPr>
          <w:p w14:paraId="5D9F113A" w14:textId="77777777" w:rsidR="009609C4" w:rsidRPr="00FE22B3" w:rsidRDefault="009609C4" w:rsidP="005752AC">
            <w:pPr>
              <w:spacing w:after="0" w:line="240" w:lineRule="auto"/>
              <w:jc w:val="both"/>
              <w:rPr>
                <w:rFonts w:ascii="Times New Roman" w:hAnsi="Times New Roman" w:cs="Times New Roman"/>
                <w:sz w:val="28"/>
                <w:szCs w:val="28"/>
              </w:rPr>
            </w:pPr>
          </w:p>
        </w:tc>
        <w:tc>
          <w:tcPr>
            <w:tcW w:w="0" w:type="auto"/>
            <w:vMerge/>
            <w:shd w:val="clear" w:color="auto" w:fill="FFFFFF"/>
            <w:vAlign w:val="center"/>
            <w:hideMark/>
          </w:tcPr>
          <w:p w14:paraId="3A64B536" w14:textId="77777777" w:rsidR="009609C4" w:rsidRPr="00FE22B3" w:rsidRDefault="009609C4" w:rsidP="005752AC">
            <w:pPr>
              <w:spacing w:after="0" w:line="240" w:lineRule="auto"/>
              <w:jc w:val="both"/>
              <w:rPr>
                <w:rFonts w:ascii="Times New Roman" w:hAnsi="Times New Roman" w:cs="Times New Roman"/>
                <w:sz w:val="28"/>
                <w:szCs w:val="28"/>
              </w:rPr>
            </w:pPr>
          </w:p>
        </w:tc>
        <w:tc>
          <w:tcPr>
            <w:tcW w:w="0" w:type="auto"/>
            <w:shd w:val="clear" w:color="auto" w:fill="FFFFFF"/>
            <w:vAlign w:val="center"/>
            <w:hideMark/>
          </w:tcPr>
          <w:p w14:paraId="4488BBF9" w14:textId="77777777" w:rsidR="009609C4" w:rsidRPr="00FE22B3" w:rsidRDefault="009609C4" w:rsidP="005752AC">
            <w:pPr>
              <w:spacing w:after="0" w:line="240" w:lineRule="auto"/>
              <w:jc w:val="both"/>
              <w:rPr>
                <w:rFonts w:ascii="Times New Roman" w:hAnsi="Times New Roman" w:cs="Times New Roman"/>
                <w:sz w:val="28"/>
                <w:szCs w:val="28"/>
              </w:rPr>
            </w:pPr>
          </w:p>
          <w:p w14:paraId="4CA013C0" w14:textId="77777777" w:rsidR="009609C4" w:rsidRPr="00FE22B3" w:rsidRDefault="009609C4" w:rsidP="005752AC">
            <w:pPr>
              <w:spacing w:after="0" w:line="240" w:lineRule="auto"/>
              <w:jc w:val="both"/>
              <w:rPr>
                <w:rFonts w:ascii="Times New Roman" w:hAnsi="Times New Roman" w:cs="Times New Roman"/>
                <w:sz w:val="28"/>
                <w:szCs w:val="28"/>
              </w:rPr>
            </w:pPr>
          </w:p>
        </w:tc>
        <w:tc>
          <w:tcPr>
            <w:tcW w:w="0" w:type="auto"/>
            <w:shd w:val="clear" w:color="auto" w:fill="FFFFFF"/>
            <w:vAlign w:val="center"/>
            <w:hideMark/>
          </w:tcPr>
          <w:p w14:paraId="342293DA" w14:textId="77777777" w:rsidR="009609C4" w:rsidRPr="00FE22B3" w:rsidRDefault="009609C4" w:rsidP="005752AC">
            <w:pPr>
              <w:spacing w:after="0" w:line="240" w:lineRule="auto"/>
              <w:jc w:val="both"/>
              <w:rPr>
                <w:rFonts w:ascii="Times New Roman" w:hAnsi="Times New Roman" w:cs="Times New Roman"/>
                <w:sz w:val="28"/>
                <w:szCs w:val="28"/>
              </w:rPr>
            </w:pPr>
          </w:p>
        </w:tc>
        <w:tc>
          <w:tcPr>
            <w:tcW w:w="0" w:type="auto"/>
            <w:shd w:val="clear" w:color="auto" w:fill="FFFFFF"/>
            <w:vAlign w:val="center"/>
            <w:hideMark/>
          </w:tcPr>
          <w:p w14:paraId="2D8EE9A3" w14:textId="77777777" w:rsidR="009609C4" w:rsidRPr="00FE22B3" w:rsidRDefault="009609C4" w:rsidP="005752AC">
            <w:pPr>
              <w:spacing w:after="0" w:line="240" w:lineRule="auto"/>
              <w:jc w:val="both"/>
              <w:rPr>
                <w:rFonts w:ascii="Times New Roman" w:hAnsi="Times New Roman" w:cs="Times New Roman"/>
                <w:sz w:val="28"/>
                <w:szCs w:val="28"/>
              </w:rPr>
            </w:pPr>
          </w:p>
        </w:tc>
      </w:tr>
    </w:tbl>
    <w:p w14:paraId="1E384871" w14:textId="77777777" w:rsidR="009609C4" w:rsidRPr="00FE22B3" w:rsidRDefault="009609C4" w:rsidP="00E70E56">
      <w:pPr>
        <w:spacing w:after="0" w:line="240" w:lineRule="auto"/>
        <w:jc w:val="both"/>
        <w:rPr>
          <w:rFonts w:ascii="Times New Roman" w:hAnsi="Times New Roman" w:cs="Times New Roman"/>
          <w:b/>
          <w:sz w:val="28"/>
          <w:szCs w:val="28"/>
        </w:rPr>
      </w:pPr>
    </w:p>
    <w:p w14:paraId="703FD949" w14:textId="77777777" w:rsidR="009609C4" w:rsidRPr="00FE22B3" w:rsidRDefault="00E70E56" w:rsidP="00E70E56">
      <w:pPr>
        <w:spacing w:after="0" w:line="240" w:lineRule="auto"/>
        <w:jc w:val="both"/>
        <w:rPr>
          <w:rFonts w:ascii="Times New Roman" w:hAnsi="Times New Roman" w:cs="Times New Roman"/>
          <w:b/>
          <w:sz w:val="28"/>
          <w:szCs w:val="28"/>
        </w:rPr>
      </w:pPr>
      <w:r w:rsidRPr="00FE22B3">
        <w:rPr>
          <w:rFonts w:ascii="Times New Roman" w:hAnsi="Times New Roman" w:cs="Times New Roman"/>
          <w:b/>
          <w:sz w:val="28"/>
          <w:szCs w:val="28"/>
        </w:rPr>
        <w:t>Розділ ІІІ. Відомості про нерухоме майно</w:t>
      </w:r>
    </w:p>
    <w:tbl>
      <w:tblPr>
        <w:tblW w:w="500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74"/>
        <w:gridCol w:w="4424"/>
        <w:gridCol w:w="4592"/>
      </w:tblGrid>
      <w:tr w:rsidR="007D3E07" w:rsidRPr="00FE22B3" w14:paraId="33511D7F" w14:textId="77777777" w:rsidTr="007D3E07">
        <w:trPr>
          <w:trHeight w:val="264"/>
        </w:trPr>
        <w:tc>
          <w:tcPr>
            <w:tcW w:w="474" w:type="dxa"/>
            <w:vMerge w:val="restart"/>
            <w:shd w:val="clear" w:color="auto" w:fill="FFFFFF"/>
            <w:hideMark/>
          </w:tcPr>
          <w:p w14:paraId="5C7FB53C" w14:textId="77777777" w:rsidR="007D3E07" w:rsidRPr="00FE22B3" w:rsidRDefault="007D3E07" w:rsidP="005752AC">
            <w:pPr>
              <w:spacing w:before="150" w:after="150" w:line="240" w:lineRule="auto"/>
              <w:jc w:val="center"/>
              <w:textAlignment w:val="baseline"/>
              <w:rPr>
                <w:rFonts w:ascii="Times New Roman" w:eastAsia="Times New Roman" w:hAnsi="Times New Roman" w:cs="Times New Roman"/>
                <w:color w:val="000000"/>
                <w:sz w:val="24"/>
                <w:szCs w:val="24"/>
                <w:lang w:eastAsia="ru-RU"/>
              </w:rPr>
            </w:pPr>
            <w:r w:rsidRPr="00FE22B3">
              <w:rPr>
                <w:rFonts w:ascii="Times New Roman" w:eastAsia="Times New Roman" w:hAnsi="Times New Roman" w:cs="Times New Roman"/>
                <w:color w:val="000000"/>
                <w:sz w:val="24"/>
                <w:szCs w:val="24"/>
                <w:lang w:eastAsia="ru-RU"/>
              </w:rPr>
              <w:t>10</w:t>
            </w:r>
          </w:p>
        </w:tc>
        <w:tc>
          <w:tcPr>
            <w:tcW w:w="4424" w:type="dxa"/>
            <w:shd w:val="clear" w:color="auto" w:fill="FFFFFF"/>
            <w:hideMark/>
          </w:tcPr>
          <w:p w14:paraId="2A58B868" w14:textId="77777777" w:rsidR="007D3E07" w:rsidRPr="00FE22B3" w:rsidRDefault="007D3E07" w:rsidP="005752AC">
            <w:pPr>
              <w:spacing w:before="150" w:after="150" w:line="240" w:lineRule="auto"/>
              <w:jc w:val="center"/>
              <w:textAlignment w:val="baseline"/>
              <w:rPr>
                <w:rFonts w:ascii="Times New Roman" w:eastAsia="Times New Roman" w:hAnsi="Times New Roman" w:cs="Times New Roman"/>
                <w:color w:val="000000"/>
                <w:sz w:val="28"/>
                <w:szCs w:val="28"/>
                <w:lang w:eastAsia="ru-RU"/>
              </w:rPr>
            </w:pPr>
            <w:r w:rsidRPr="00FE22B3">
              <w:rPr>
                <w:rFonts w:ascii="Times New Roman" w:eastAsia="Times New Roman" w:hAnsi="Times New Roman" w:cs="Times New Roman"/>
                <w:color w:val="000000"/>
                <w:sz w:val="28"/>
                <w:szCs w:val="28"/>
                <w:lang w:eastAsia="ru-RU"/>
              </w:rPr>
              <w:t>Перелік об’єктів нерухомого майна (земельні ділянки, житлові будинки, квартири, садові (дачні) будинки, гаражі тощо)</w:t>
            </w:r>
          </w:p>
        </w:tc>
        <w:tc>
          <w:tcPr>
            <w:tcW w:w="4592" w:type="dxa"/>
            <w:shd w:val="clear" w:color="auto" w:fill="FFFFFF"/>
            <w:hideMark/>
          </w:tcPr>
          <w:p w14:paraId="28A7400E" w14:textId="77777777" w:rsidR="007D3E07" w:rsidRPr="00FE22B3" w:rsidRDefault="007D3E07" w:rsidP="005752AC">
            <w:pPr>
              <w:spacing w:before="150" w:after="150" w:line="240" w:lineRule="auto"/>
              <w:jc w:val="center"/>
              <w:textAlignment w:val="baseline"/>
              <w:rPr>
                <w:rFonts w:ascii="Times New Roman" w:eastAsia="Times New Roman" w:hAnsi="Times New Roman" w:cs="Times New Roman"/>
                <w:color w:val="000000"/>
                <w:sz w:val="28"/>
                <w:szCs w:val="28"/>
                <w:lang w:eastAsia="ru-RU"/>
              </w:rPr>
            </w:pPr>
            <w:r w:rsidRPr="00FE22B3">
              <w:rPr>
                <w:rFonts w:ascii="Times New Roman" w:eastAsia="Times New Roman" w:hAnsi="Times New Roman" w:cs="Times New Roman"/>
                <w:color w:val="000000"/>
                <w:sz w:val="28"/>
                <w:szCs w:val="28"/>
                <w:lang w:eastAsia="ru-RU"/>
              </w:rPr>
              <w:t>Місцезнаходження</w:t>
            </w:r>
          </w:p>
        </w:tc>
      </w:tr>
      <w:tr w:rsidR="007D3E07" w:rsidRPr="00FE22B3" w14:paraId="558BA1A7" w14:textId="77777777" w:rsidTr="007D3E07">
        <w:trPr>
          <w:trHeight w:val="340"/>
        </w:trPr>
        <w:tc>
          <w:tcPr>
            <w:tcW w:w="474" w:type="dxa"/>
            <w:vMerge/>
            <w:shd w:val="clear" w:color="auto" w:fill="FFFFFF"/>
            <w:vAlign w:val="center"/>
            <w:hideMark/>
          </w:tcPr>
          <w:p w14:paraId="49E564C2" w14:textId="77777777" w:rsidR="007D3E07" w:rsidRPr="00FE22B3" w:rsidRDefault="007D3E07" w:rsidP="005752AC">
            <w:pPr>
              <w:spacing w:after="0" w:line="240" w:lineRule="auto"/>
              <w:rPr>
                <w:rFonts w:ascii="Times New Roman" w:eastAsia="Times New Roman" w:hAnsi="Times New Roman" w:cs="Times New Roman"/>
                <w:color w:val="000000"/>
                <w:sz w:val="24"/>
                <w:szCs w:val="24"/>
                <w:lang w:eastAsia="ru-RU"/>
              </w:rPr>
            </w:pPr>
          </w:p>
        </w:tc>
        <w:tc>
          <w:tcPr>
            <w:tcW w:w="4424" w:type="dxa"/>
            <w:shd w:val="clear" w:color="auto" w:fill="FFFFFF"/>
            <w:vAlign w:val="center"/>
            <w:hideMark/>
          </w:tcPr>
          <w:p w14:paraId="0057353B" w14:textId="77777777" w:rsidR="007D3E07" w:rsidRPr="00FE22B3" w:rsidRDefault="007D3E07" w:rsidP="005752AC">
            <w:pPr>
              <w:spacing w:after="0" w:line="240" w:lineRule="auto"/>
              <w:rPr>
                <w:rFonts w:ascii="Times New Roman" w:eastAsia="Times New Roman" w:hAnsi="Times New Roman" w:cs="Times New Roman"/>
                <w:sz w:val="20"/>
                <w:szCs w:val="20"/>
                <w:lang w:eastAsia="ru-RU"/>
              </w:rPr>
            </w:pPr>
          </w:p>
        </w:tc>
        <w:tc>
          <w:tcPr>
            <w:tcW w:w="4592" w:type="dxa"/>
            <w:shd w:val="clear" w:color="auto" w:fill="FFFFFF"/>
            <w:vAlign w:val="center"/>
          </w:tcPr>
          <w:p w14:paraId="2CA1C83D" w14:textId="77777777" w:rsidR="007D3E07" w:rsidRPr="00FE22B3" w:rsidRDefault="007D3E07" w:rsidP="005752AC">
            <w:pPr>
              <w:spacing w:after="0" w:line="240" w:lineRule="auto"/>
              <w:rPr>
                <w:rFonts w:ascii="Times New Roman" w:eastAsia="Times New Roman" w:hAnsi="Times New Roman" w:cs="Times New Roman"/>
                <w:sz w:val="20"/>
                <w:szCs w:val="20"/>
                <w:lang w:eastAsia="ru-RU"/>
              </w:rPr>
            </w:pPr>
          </w:p>
        </w:tc>
      </w:tr>
      <w:tr w:rsidR="007D3E07" w:rsidRPr="00FE22B3" w14:paraId="5FEC3060" w14:textId="77777777" w:rsidTr="007D3E07">
        <w:trPr>
          <w:trHeight w:val="340"/>
        </w:trPr>
        <w:tc>
          <w:tcPr>
            <w:tcW w:w="474" w:type="dxa"/>
            <w:vMerge/>
            <w:shd w:val="clear" w:color="auto" w:fill="FFFFFF"/>
            <w:vAlign w:val="center"/>
          </w:tcPr>
          <w:p w14:paraId="68C5758F" w14:textId="77777777" w:rsidR="007D3E07" w:rsidRPr="00FE22B3" w:rsidRDefault="007D3E07" w:rsidP="005752AC">
            <w:pPr>
              <w:spacing w:after="0" w:line="240" w:lineRule="auto"/>
              <w:rPr>
                <w:rFonts w:ascii="Times New Roman" w:eastAsia="Times New Roman" w:hAnsi="Times New Roman" w:cs="Times New Roman"/>
                <w:color w:val="000000"/>
                <w:sz w:val="24"/>
                <w:szCs w:val="24"/>
                <w:lang w:eastAsia="ru-RU"/>
              </w:rPr>
            </w:pPr>
          </w:p>
        </w:tc>
        <w:tc>
          <w:tcPr>
            <w:tcW w:w="4424" w:type="dxa"/>
            <w:shd w:val="clear" w:color="auto" w:fill="FFFFFF"/>
            <w:vAlign w:val="center"/>
          </w:tcPr>
          <w:p w14:paraId="7A3BCC62" w14:textId="77777777" w:rsidR="007D3E07" w:rsidRPr="00FE22B3" w:rsidRDefault="007D3E07" w:rsidP="005752AC">
            <w:pPr>
              <w:spacing w:after="0" w:line="240" w:lineRule="auto"/>
              <w:rPr>
                <w:rFonts w:ascii="Times New Roman" w:eastAsia="Times New Roman" w:hAnsi="Times New Roman" w:cs="Times New Roman"/>
                <w:sz w:val="20"/>
                <w:szCs w:val="20"/>
                <w:lang w:eastAsia="ru-RU"/>
              </w:rPr>
            </w:pPr>
          </w:p>
        </w:tc>
        <w:tc>
          <w:tcPr>
            <w:tcW w:w="4592" w:type="dxa"/>
            <w:shd w:val="clear" w:color="auto" w:fill="FFFFFF"/>
            <w:vAlign w:val="center"/>
          </w:tcPr>
          <w:p w14:paraId="631CB8D8" w14:textId="77777777" w:rsidR="007D3E07" w:rsidRPr="00FE22B3" w:rsidRDefault="007D3E07" w:rsidP="005752AC">
            <w:pPr>
              <w:spacing w:after="0" w:line="240" w:lineRule="auto"/>
              <w:rPr>
                <w:rFonts w:ascii="Times New Roman" w:eastAsia="Times New Roman" w:hAnsi="Times New Roman" w:cs="Times New Roman"/>
                <w:sz w:val="20"/>
                <w:szCs w:val="20"/>
                <w:lang w:eastAsia="ru-RU"/>
              </w:rPr>
            </w:pPr>
          </w:p>
        </w:tc>
      </w:tr>
      <w:tr w:rsidR="007D3E07" w:rsidRPr="00FE22B3" w14:paraId="18E59120" w14:textId="77777777" w:rsidTr="007D3E07">
        <w:trPr>
          <w:trHeight w:val="340"/>
        </w:trPr>
        <w:tc>
          <w:tcPr>
            <w:tcW w:w="474" w:type="dxa"/>
            <w:vMerge/>
            <w:shd w:val="clear" w:color="auto" w:fill="FFFFFF"/>
            <w:vAlign w:val="center"/>
          </w:tcPr>
          <w:p w14:paraId="0308C106" w14:textId="77777777" w:rsidR="007D3E07" w:rsidRPr="00FE22B3" w:rsidRDefault="007D3E07" w:rsidP="005752AC">
            <w:pPr>
              <w:spacing w:after="0" w:line="240" w:lineRule="auto"/>
              <w:rPr>
                <w:rFonts w:ascii="Times New Roman" w:eastAsia="Times New Roman" w:hAnsi="Times New Roman" w:cs="Times New Roman"/>
                <w:color w:val="000000"/>
                <w:sz w:val="24"/>
                <w:szCs w:val="24"/>
                <w:lang w:eastAsia="ru-RU"/>
              </w:rPr>
            </w:pPr>
          </w:p>
        </w:tc>
        <w:tc>
          <w:tcPr>
            <w:tcW w:w="4424" w:type="dxa"/>
            <w:shd w:val="clear" w:color="auto" w:fill="FFFFFF"/>
            <w:vAlign w:val="center"/>
          </w:tcPr>
          <w:p w14:paraId="01E1B71C" w14:textId="77777777" w:rsidR="007D3E07" w:rsidRPr="00FE22B3" w:rsidRDefault="007D3E07" w:rsidP="005752AC">
            <w:pPr>
              <w:spacing w:after="0" w:line="240" w:lineRule="auto"/>
              <w:rPr>
                <w:rFonts w:ascii="Times New Roman" w:eastAsia="Times New Roman" w:hAnsi="Times New Roman" w:cs="Times New Roman"/>
                <w:sz w:val="20"/>
                <w:szCs w:val="20"/>
                <w:lang w:eastAsia="ru-RU"/>
              </w:rPr>
            </w:pPr>
          </w:p>
        </w:tc>
        <w:tc>
          <w:tcPr>
            <w:tcW w:w="4592" w:type="dxa"/>
            <w:shd w:val="clear" w:color="auto" w:fill="FFFFFF"/>
            <w:vAlign w:val="center"/>
          </w:tcPr>
          <w:p w14:paraId="4B3A5BEE" w14:textId="77777777" w:rsidR="007D3E07" w:rsidRPr="00FE22B3" w:rsidRDefault="007D3E07" w:rsidP="005752AC">
            <w:pPr>
              <w:spacing w:after="0" w:line="240" w:lineRule="auto"/>
              <w:rPr>
                <w:rFonts w:ascii="Times New Roman" w:eastAsia="Times New Roman" w:hAnsi="Times New Roman" w:cs="Times New Roman"/>
                <w:sz w:val="20"/>
                <w:szCs w:val="20"/>
                <w:lang w:eastAsia="ru-RU"/>
              </w:rPr>
            </w:pPr>
          </w:p>
        </w:tc>
      </w:tr>
      <w:tr w:rsidR="007D3E07" w:rsidRPr="00FE22B3" w14:paraId="70E4C95C" w14:textId="77777777" w:rsidTr="007D3E07">
        <w:trPr>
          <w:trHeight w:val="340"/>
        </w:trPr>
        <w:tc>
          <w:tcPr>
            <w:tcW w:w="474" w:type="dxa"/>
            <w:vMerge/>
            <w:shd w:val="clear" w:color="auto" w:fill="FFFFFF"/>
            <w:vAlign w:val="center"/>
          </w:tcPr>
          <w:p w14:paraId="39FD3864" w14:textId="77777777" w:rsidR="007D3E07" w:rsidRPr="00FE22B3" w:rsidRDefault="007D3E07" w:rsidP="005752AC">
            <w:pPr>
              <w:spacing w:after="0" w:line="240" w:lineRule="auto"/>
              <w:rPr>
                <w:rFonts w:ascii="Times New Roman" w:eastAsia="Times New Roman" w:hAnsi="Times New Roman" w:cs="Times New Roman"/>
                <w:color w:val="000000"/>
                <w:sz w:val="24"/>
                <w:szCs w:val="24"/>
                <w:lang w:eastAsia="ru-RU"/>
              </w:rPr>
            </w:pPr>
          </w:p>
        </w:tc>
        <w:tc>
          <w:tcPr>
            <w:tcW w:w="4424" w:type="dxa"/>
            <w:shd w:val="clear" w:color="auto" w:fill="FFFFFF"/>
            <w:vAlign w:val="center"/>
          </w:tcPr>
          <w:p w14:paraId="42691DE8" w14:textId="77777777" w:rsidR="007D3E07" w:rsidRPr="00FE22B3" w:rsidRDefault="007D3E07" w:rsidP="005752AC">
            <w:pPr>
              <w:spacing w:after="0" w:line="240" w:lineRule="auto"/>
              <w:rPr>
                <w:rFonts w:ascii="Times New Roman" w:eastAsia="Times New Roman" w:hAnsi="Times New Roman" w:cs="Times New Roman"/>
                <w:sz w:val="20"/>
                <w:szCs w:val="20"/>
                <w:lang w:eastAsia="ru-RU"/>
              </w:rPr>
            </w:pPr>
          </w:p>
        </w:tc>
        <w:tc>
          <w:tcPr>
            <w:tcW w:w="4592" w:type="dxa"/>
            <w:shd w:val="clear" w:color="auto" w:fill="FFFFFF"/>
            <w:vAlign w:val="center"/>
          </w:tcPr>
          <w:p w14:paraId="55AD355B" w14:textId="77777777" w:rsidR="007D3E07" w:rsidRPr="00FE22B3" w:rsidRDefault="007D3E07" w:rsidP="005752AC">
            <w:pPr>
              <w:spacing w:after="0" w:line="240" w:lineRule="auto"/>
              <w:rPr>
                <w:rFonts w:ascii="Times New Roman" w:eastAsia="Times New Roman" w:hAnsi="Times New Roman" w:cs="Times New Roman"/>
                <w:sz w:val="20"/>
                <w:szCs w:val="20"/>
                <w:lang w:eastAsia="ru-RU"/>
              </w:rPr>
            </w:pPr>
          </w:p>
        </w:tc>
      </w:tr>
      <w:tr w:rsidR="007D3E07" w:rsidRPr="00FE22B3" w14:paraId="77A202F7" w14:textId="77777777" w:rsidTr="007D3E07">
        <w:trPr>
          <w:trHeight w:val="340"/>
        </w:trPr>
        <w:tc>
          <w:tcPr>
            <w:tcW w:w="474" w:type="dxa"/>
            <w:vMerge/>
            <w:shd w:val="clear" w:color="auto" w:fill="FFFFFF"/>
            <w:vAlign w:val="center"/>
          </w:tcPr>
          <w:p w14:paraId="140DBE71" w14:textId="77777777" w:rsidR="007D3E07" w:rsidRPr="00FE22B3" w:rsidRDefault="007D3E07" w:rsidP="005752AC">
            <w:pPr>
              <w:spacing w:after="0" w:line="240" w:lineRule="auto"/>
              <w:rPr>
                <w:rFonts w:ascii="Times New Roman" w:eastAsia="Times New Roman" w:hAnsi="Times New Roman" w:cs="Times New Roman"/>
                <w:color w:val="000000"/>
                <w:sz w:val="24"/>
                <w:szCs w:val="24"/>
                <w:lang w:eastAsia="ru-RU"/>
              </w:rPr>
            </w:pPr>
          </w:p>
        </w:tc>
        <w:tc>
          <w:tcPr>
            <w:tcW w:w="4424" w:type="dxa"/>
            <w:shd w:val="clear" w:color="auto" w:fill="FFFFFF"/>
            <w:vAlign w:val="center"/>
          </w:tcPr>
          <w:p w14:paraId="6E4FBDCE" w14:textId="77777777" w:rsidR="007D3E07" w:rsidRPr="00FE22B3" w:rsidRDefault="007D3E07" w:rsidP="005752AC">
            <w:pPr>
              <w:spacing w:after="0" w:line="240" w:lineRule="auto"/>
              <w:rPr>
                <w:rFonts w:ascii="Times New Roman" w:eastAsia="Times New Roman" w:hAnsi="Times New Roman" w:cs="Times New Roman"/>
                <w:sz w:val="20"/>
                <w:szCs w:val="20"/>
                <w:lang w:eastAsia="ru-RU"/>
              </w:rPr>
            </w:pPr>
          </w:p>
        </w:tc>
        <w:tc>
          <w:tcPr>
            <w:tcW w:w="4592" w:type="dxa"/>
            <w:shd w:val="clear" w:color="auto" w:fill="FFFFFF"/>
            <w:vAlign w:val="center"/>
          </w:tcPr>
          <w:p w14:paraId="04316FFE" w14:textId="77777777" w:rsidR="007D3E07" w:rsidRPr="00FE22B3" w:rsidRDefault="007D3E07" w:rsidP="005752AC">
            <w:pPr>
              <w:spacing w:after="0" w:line="240" w:lineRule="auto"/>
              <w:rPr>
                <w:rFonts w:ascii="Times New Roman" w:eastAsia="Times New Roman" w:hAnsi="Times New Roman" w:cs="Times New Roman"/>
                <w:sz w:val="20"/>
                <w:szCs w:val="20"/>
                <w:lang w:eastAsia="ru-RU"/>
              </w:rPr>
            </w:pPr>
          </w:p>
        </w:tc>
      </w:tr>
    </w:tbl>
    <w:p w14:paraId="1D58B791" w14:textId="77777777" w:rsidR="009609C4" w:rsidRPr="00FE22B3" w:rsidRDefault="009609C4" w:rsidP="00865204">
      <w:pPr>
        <w:spacing w:after="0" w:line="240" w:lineRule="auto"/>
        <w:rPr>
          <w:rFonts w:ascii="Times New Roman" w:hAnsi="Times New Roman" w:cs="Times New Roman"/>
          <w:b/>
          <w:sz w:val="28"/>
          <w:szCs w:val="28"/>
        </w:rPr>
      </w:pPr>
    </w:p>
    <w:p w14:paraId="6F86F6A3" w14:textId="77777777" w:rsidR="00865204" w:rsidRPr="00FE22B3" w:rsidRDefault="00865204" w:rsidP="00865204">
      <w:pPr>
        <w:spacing w:after="0" w:line="240" w:lineRule="auto"/>
        <w:rPr>
          <w:rFonts w:ascii="Times New Roman" w:hAnsi="Times New Roman" w:cs="Times New Roman"/>
          <w:b/>
          <w:sz w:val="28"/>
          <w:szCs w:val="28"/>
        </w:rPr>
      </w:pPr>
      <w:r w:rsidRPr="00FE22B3">
        <w:rPr>
          <w:rFonts w:ascii="Times New Roman" w:hAnsi="Times New Roman" w:cs="Times New Roman"/>
          <w:b/>
          <w:sz w:val="28"/>
          <w:szCs w:val="28"/>
        </w:rPr>
        <w:t>Розділ ІV. Відомості про майно, що перебуває в заставі (іпотеці)</w:t>
      </w:r>
    </w:p>
    <w:tbl>
      <w:tblPr>
        <w:tblW w:w="5005" w:type="pct"/>
        <w:tblInd w:w="-5"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68"/>
        <w:gridCol w:w="2705"/>
        <w:gridCol w:w="2454"/>
        <w:gridCol w:w="3770"/>
      </w:tblGrid>
      <w:tr w:rsidR="005752AC" w:rsidRPr="00FE22B3" w14:paraId="7E7C1DAC" w14:textId="77777777" w:rsidTr="007D3E07">
        <w:trPr>
          <w:trHeight w:val="264"/>
        </w:trPr>
        <w:tc>
          <w:tcPr>
            <w:tcW w:w="299"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27B0B790"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11</w:t>
            </w: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417EDBF7"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Перелік майна</w:t>
            </w: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3AC9659A"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Місцезнаходження</w:t>
            </w: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5B4B9ABD"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Заставодержатель (іпотекодержатель)</w:t>
            </w:r>
          </w:p>
        </w:tc>
      </w:tr>
      <w:tr w:rsidR="005752AC" w:rsidRPr="00FE22B3" w14:paraId="2CD80BA1"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7A8B4797"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4C4672A7"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45A941D1"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094EBDE7"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4CFD76E1"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7742E89E"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5CE2DA07"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05D3164A"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0E0ABCE6"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610819A"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32C67FD6"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04231661"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511E2E5A"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0DE5057F"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1EEF031C"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6248A7B7"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18570F38"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5EEF94DC"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282E9AA2"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64A1E254"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5256FCDF"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6E2FDD96"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3D54B6E2"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5F8CB73"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4F1155E5" w14:textId="77777777" w:rsidTr="00AA233D">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31748B8E"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5F1A94A9"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19C5FB94"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5B510A9F" w14:textId="77777777" w:rsidR="005752AC" w:rsidRPr="00FE22B3" w:rsidRDefault="005752AC" w:rsidP="005752AC">
            <w:pPr>
              <w:spacing w:after="0" w:line="240" w:lineRule="auto"/>
              <w:rPr>
                <w:rFonts w:ascii="Times New Roman" w:hAnsi="Times New Roman" w:cs="Times New Roman"/>
                <w:sz w:val="28"/>
                <w:szCs w:val="28"/>
              </w:rPr>
            </w:pPr>
          </w:p>
        </w:tc>
      </w:tr>
      <w:tr w:rsidR="00AA233D" w:rsidRPr="00FE22B3" w14:paraId="50AC6AA4" w14:textId="77777777" w:rsidTr="00AA233D">
        <w:trPr>
          <w:trHeight w:val="264"/>
        </w:trPr>
        <w:tc>
          <w:tcPr>
            <w:tcW w:w="5000" w:type="pct"/>
            <w:gridSpan w:val="4"/>
            <w:tcBorders>
              <w:top w:val="single" w:sz="4" w:space="0" w:color="auto"/>
              <w:left w:val="nil"/>
              <w:bottom w:val="single" w:sz="4" w:space="0" w:color="auto"/>
              <w:right w:val="nil"/>
            </w:tcBorders>
            <w:shd w:val="clear" w:color="auto" w:fill="FFFFFF"/>
          </w:tcPr>
          <w:p w14:paraId="67190DC0" w14:textId="77777777" w:rsidR="00AA233D" w:rsidRPr="00FE22B3" w:rsidRDefault="00AA233D" w:rsidP="005752AC">
            <w:pPr>
              <w:spacing w:after="0" w:line="240" w:lineRule="auto"/>
              <w:rPr>
                <w:rFonts w:ascii="Times New Roman" w:hAnsi="Times New Roman" w:cs="Times New Roman"/>
                <w:b/>
                <w:bCs/>
                <w:sz w:val="28"/>
                <w:szCs w:val="28"/>
                <w:lang w:val="ru-RU"/>
              </w:rPr>
            </w:pPr>
          </w:p>
          <w:p w14:paraId="47317D9A" w14:textId="77777777" w:rsidR="00AA233D" w:rsidRPr="00FE22B3" w:rsidRDefault="00AA233D" w:rsidP="005752AC">
            <w:pPr>
              <w:spacing w:after="0" w:line="240" w:lineRule="auto"/>
              <w:rPr>
                <w:rFonts w:ascii="Times New Roman" w:hAnsi="Times New Roman" w:cs="Times New Roman"/>
                <w:b/>
                <w:bCs/>
                <w:sz w:val="28"/>
                <w:szCs w:val="28"/>
              </w:rPr>
            </w:pPr>
            <w:proofErr w:type="spellStart"/>
            <w:r w:rsidRPr="00FE22B3">
              <w:rPr>
                <w:rFonts w:ascii="Times New Roman" w:hAnsi="Times New Roman" w:cs="Times New Roman"/>
                <w:b/>
                <w:bCs/>
                <w:sz w:val="28"/>
                <w:szCs w:val="28"/>
                <w:lang w:val="ru-RU"/>
              </w:rPr>
              <w:t>Розділ</w:t>
            </w:r>
            <w:proofErr w:type="spellEnd"/>
            <w:r w:rsidRPr="00FE22B3">
              <w:rPr>
                <w:rFonts w:ascii="Times New Roman" w:hAnsi="Times New Roman" w:cs="Times New Roman"/>
                <w:b/>
                <w:bCs/>
                <w:sz w:val="28"/>
                <w:szCs w:val="28"/>
                <w:lang w:val="ru-RU"/>
              </w:rPr>
              <w:t xml:space="preserve"> </w:t>
            </w:r>
            <w:r w:rsidRPr="00FE22B3">
              <w:rPr>
                <w:rFonts w:ascii="Times New Roman" w:hAnsi="Times New Roman" w:cs="Times New Roman"/>
                <w:b/>
                <w:bCs/>
                <w:sz w:val="28"/>
                <w:szCs w:val="28"/>
                <w:lang w:val="en-US"/>
              </w:rPr>
              <w:t>V</w:t>
            </w:r>
            <w:r w:rsidRPr="00FE22B3">
              <w:rPr>
                <w:rFonts w:ascii="Times New Roman" w:hAnsi="Times New Roman" w:cs="Times New Roman"/>
                <w:b/>
                <w:bCs/>
                <w:sz w:val="28"/>
                <w:szCs w:val="28"/>
              </w:rPr>
              <w:t>. Відомості про транспортні засоби</w:t>
            </w:r>
          </w:p>
        </w:tc>
      </w:tr>
      <w:tr w:rsidR="005752AC" w:rsidRPr="00FE22B3" w14:paraId="15D4F796" w14:textId="77777777" w:rsidTr="00AA233D">
        <w:trPr>
          <w:trHeight w:val="264"/>
        </w:trPr>
        <w:tc>
          <w:tcPr>
            <w:tcW w:w="299"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0183EC6D"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12</w:t>
            </w: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3D11B2B7"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Перелік транспортних засобів (автомобілі, водні засоби, повітряні судна, інші засоби) із зазначенням марки/моделі</w:t>
            </w: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6B01FB42"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Реєстраційний номер</w:t>
            </w: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4611040B"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Місцезнаходження</w:t>
            </w:r>
          </w:p>
        </w:tc>
      </w:tr>
      <w:tr w:rsidR="005752AC" w:rsidRPr="00FE22B3" w14:paraId="2BFFEB72"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262AE3F3"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5677AC6E"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481ED8EB"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62748ADB"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5D86D1EA"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13F83FDF"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35B6FE1E"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483F8FE7"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498063F0"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7E84DE23"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182FF526"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02DC5EF1"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5B32F680"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4D277A1F"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770E1BCB"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4A4ACD9D"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32BEE544"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606E2463"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C76DD20"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784D59C"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734D2EA8"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7303E33B"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7731468A"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386C22EE"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5D9DFD24"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2E0390A6"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59D0F503"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40546395"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007D2FC3"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6F3529CD"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11053BDA"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10D5DD1C"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77903683"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2883A65"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6E7417D2" w14:textId="77777777" w:rsidTr="00E477FB">
        <w:trPr>
          <w:trHeight w:val="264"/>
        </w:trPr>
        <w:tc>
          <w:tcPr>
            <w:tcW w:w="5000" w:type="pct"/>
            <w:gridSpan w:val="4"/>
            <w:tcBorders>
              <w:top w:val="single" w:sz="4" w:space="0" w:color="auto"/>
              <w:left w:val="nil"/>
              <w:bottom w:val="single" w:sz="4" w:space="0" w:color="auto"/>
              <w:right w:val="nil"/>
            </w:tcBorders>
            <w:shd w:val="clear" w:color="auto" w:fill="FFFFFF"/>
            <w:hideMark/>
          </w:tcPr>
          <w:p w14:paraId="65919A14" w14:textId="77777777" w:rsidR="009609C4" w:rsidRPr="00FE22B3" w:rsidRDefault="009609C4" w:rsidP="005752AC">
            <w:pPr>
              <w:spacing w:after="0" w:line="240" w:lineRule="auto"/>
              <w:rPr>
                <w:rFonts w:ascii="Times New Roman" w:hAnsi="Times New Roman" w:cs="Times New Roman"/>
                <w:b/>
                <w:bCs/>
                <w:sz w:val="28"/>
                <w:szCs w:val="28"/>
              </w:rPr>
            </w:pPr>
          </w:p>
          <w:p w14:paraId="1DD0CDCE" w14:textId="77777777" w:rsidR="000F6E30" w:rsidRPr="00FE22B3" w:rsidRDefault="005752AC" w:rsidP="005752AC">
            <w:pPr>
              <w:spacing w:after="0" w:line="240" w:lineRule="auto"/>
              <w:rPr>
                <w:rFonts w:ascii="Times New Roman" w:hAnsi="Times New Roman" w:cs="Times New Roman"/>
                <w:b/>
                <w:bCs/>
                <w:sz w:val="28"/>
                <w:szCs w:val="28"/>
              </w:rPr>
            </w:pPr>
            <w:r w:rsidRPr="00FE22B3">
              <w:rPr>
                <w:rFonts w:ascii="Times New Roman" w:hAnsi="Times New Roman" w:cs="Times New Roman"/>
                <w:b/>
                <w:bCs/>
                <w:sz w:val="28"/>
                <w:szCs w:val="28"/>
              </w:rPr>
              <w:lastRenderedPageBreak/>
              <w:t>Розділ VІ. Відомості про майно, яким боржник володіє спільно з іншими особами</w:t>
            </w:r>
          </w:p>
        </w:tc>
      </w:tr>
      <w:tr w:rsidR="005752AC" w:rsidRPr="00FE22B3" w14:paraId="03C18D8A" w14:textId="77777777" w:rsidTr="007D3E07">
        <w:trPr>
          <w:trHeight w:val="264"/>
        </w:trPr>
        <w:tc>
          <w:tcPr>
            <w:tcW w:w="299"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76C2D822"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lastRenderedPageBreak/>
              <w:t>13</w:t>
            </w: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2BEA9281"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Перелік майна</w:t>
            </w: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610325F8"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Місцезнаходження</w:t>
            </w: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50D48365"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Дані про співвласників</w:t>
            </w:r>
          </w:p>
        </w:tc>
      </w:tr>
      <w:tr w:rsidR="005752AC" w:rsidRPr="00FE22B3" w14:paraId="2E648166"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335FA46D"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7733B366"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15764D0A"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6762B35"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440BA3BC"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60C4E452"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7C77F574"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211050EA"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09FCD889"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3CF510B2"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0D954455"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326B2CF9"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54A919DB"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651D8BF"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B187BC7"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208E5981"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100C5F5E"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45B340C9"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08C93C3C"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029E1CAF"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65513AB0"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78455105"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164219EA"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00E8EB78"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DC1963E"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06BF20FF"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6D61972F"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53F1CEA5"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E917850"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597E58B6" w14:textId="77777777" w:rsidTr="00E477FB">
        <w:trPr>
          <w:trHeight w:val="264"/>
        </w:trPr>
        <w:tc>
          <w:tcPr>
            <w:tcW w:w="5000" w:type="pct"/>
            <w:gridSpan w:val="4"/>
            <w:tcBorders>
              <w:top w:val="single" w:sz="4" w:space="0" w:color="auto"/>
              <w:left w:val="nil"/>
              <w:bottom w:val="single" w:sz="4" w:space="0" w:color="auto"/>
              <w:right w:val="nil"/>
            </w:tcBorders>
            <w:shd w:val="clear" w:color="auto" w:fill="FFFFFF"/>
            <w:hideMark/>
          </w:tcPr>
          <w:p w14:paraId="76AD81B1" w14:textId="77777777" w:rsidR="00C64B1C" w:rsidRPr="00FE22B3" w:rsidRDefault="00C64B1C" w:rsidP="005752AC">
            <w:pPr>
              <w:spacing w:after="0" w:line="240" w:lineRule="auto"/>
              <w:rPr>
                <w:rFonts w:ascii="Times New Roman" w:hAnsi="Times New Roman" w:cs="Times New Roman"/>
                <w:b/>
                <w:bCs/>
                <w:sz w:val="28"/>
                <w:szCs w:val="28"/>
              </w:rPr>
            </w:pPr>
          </w:p>
          <w:p w14:paraId="795553D7" w14:textId="77777777" w:rsidR="00E477FB" w:rsidRPr="00FE22B3" w:rsidRDefault="005752AC" w:rsidP="005752AC">
            <w:pPr>
              <w:spacing w:after="0" w:line="240" w:lineRule="auto"/>
              <w:rPr>
                <w:rFonts w:ascii="Times New Roman" w:hAnsi="Times New Roman" w:cs="Times New Roman"/>
                <w:b/>
                <w:bCs/>
                <w:sz w:val="28"/>
                <w:szCs w:val="28"/>
              </w:rPr>
            </w:pPr>
            <w:r w:rsidRPr="00FE22B3">
              <w:rPr>
                <w:rFonts w:ascii="Times New Roman" w:hAnsi="Times New Roman" w:cs="Times New Roman"/>
                <w:b/>
                <w:bCs/>
                <w:sz w:val="28"/>
                <w:szCs w:val="28"/>
              </w:rPr>
              <w:t>Розділ VІІ. Відомості про майно та кошти, що перебувають в інших осіб</w:t>
            </w:r>
          </w:p>
        </w:tc>
      </w:tr>
      <w:tr w:rsidR="005752AC" w:rsidRPr="00FE22B3" w14:paraId="07E9BC47" w14:textId="77777777" w:rsidTr="007D3E07">
        <w:trPr>
          <w:trHeight w:val="264"/>
        </w:trPr>
        <w:tc>
          <w:tcPr>
            <w:tcW w:w="299"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5F1E36D3"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14</w:t>
            </w:r>
          </w:p>
          <w:p w14:paraId="252A2E65" w14:textId="77777777" w:rsidR="00C64B1C" w:rsidRPr="00FE22B3" w:rsidRDefault="00C64B1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5E42A830"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Назва майна, вид грошового зобов’язання та сума</w:t>
            </w: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3E3B2EED"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Місцезнаходження</w:t>
            </w: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F840CBD"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Дані про осіб, у яких перебувають майно та кошти</w:t>
            </w:r>
          </w:p>
        </w:tc>
      </w:tr>
      <w:tr w:rsidR="005752AC" w:rsidRPr="00FE22B3" w14:paraId="71187A76"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2CE8AEF6"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758CCB8F"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356A35FE"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46A633A7"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69AFAFE3"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531EF72E"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65FD725B"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4718F44F"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23616014"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3320183"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13FB8264"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32C5F186"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6ECF682F"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25DCD05B"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61C71427"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5070B8E2"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0F719C15"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147D8D46"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2FA18063"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A347FCE" w14:textId="77777777" w:rsidTr="00E477FB">
        <w:trPr>
          <w:trHeight w:val="264"/>
        </w:trPr>
        <w:tc>
          <w:tcPr>
            <w:tcW w:w="5000" w:type="pct"/>
            <w:gridSpan w:val="4"/>
            <w:tcBorders>
              <w:top w:val="single" w:sz="4" w:space="0" w:color="auto"/>
              <w:left w:val="nil"/>
              <w:bottom w:val="single" w:sz="4" w:space="0" w:color="auto"/>
              <w:right w:val="nil"/>
            </w:tcBorders>
            <w:shd w:val="clear" w:color="auto" w:fill="FFFFFF"/>
            <w:hideMark/>
          </w:tcPr>
          <w:p w14:paraId="2D5D133B" w14:textId="77777777" w:rsidR="009609C4" w:rsidRPr="00FE22B3" w:rsidRDefault="009609C4" w:rsidP="005752AC">
            <w:pPr>
              <w:spacing w:after="0" w:line="240" w:lineRule="auto"/>
              <w:rPr>
                <w:rFonts w:ascii="Times New Roman" w:hAnsi="Times New Roman" w:cs="Times New Roman"/>
                <w:b/>
                <w:bCs/>
                <w:sz w:val="28"/>
                <w:szCs w:val="28"/>
              </w:rPr>
            </w:pPr>
          </w:p>
          <w:p w14:paraId="66B789F6" w14:textId="77777777" w:rsidR="00E477FB" w:rsidRPr="00FE22B3" w:rsidRDefault="005752AC" w:rsidP="005752AC">
            <w:pPr>
              <w:spacing w:after="0" w:line="240" w:lineRule="auto"/>
              <w:rPr>
                <w:rFonts w:ascii="Times New Roman" w:hAnsi="Times New Roman" w:cs="Times New Roman"/>
                <w:b/>
                <w:bCs/>
                <w:sz w:val="28"/>
                <w:szCs w:val="28"/>
              </w:rPr>
            </w:pPr>
            <w:r w:rsidRPr="00FE22B3">
              <w:rPr>
                <w:rFonts w:ascii="Times New Roman" w:hAnsi="Times New Roman" w:cs="Times New Roman"/>
                <w:b/>
                <w:bCs/>
                <w:sz w:val="28"/>
                <w:szCs w:val="28"/>
              </w:rPr>
              <w:t>Розділ VІІІ. Відомості про майно та кошти, належні боржнику від інших осіб</w:t>
            </w:r>
          </w:p>
        </w:tc>
      </w:tr>
      <w:tr w:rsidR="005752AC" w:rsidRPr="00FE22B3" w14:paraId="6F5C6994" w14:textId="77777777" w:rsidTr="007D3E07">
        <w:trPr>
          <w:trHeight w:val="264"/>
        </w:trPr>
        <w:tc>
          <w:tcPr>
            <w:tcW w:w="299"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3B17C8B8"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15</w:t>
            </w: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1A7C0E3E"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Назва майна, вид грошового зобов’язання та сума</w:t>
            </w: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243B1A5F"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Місцезнаходження</w:t>
            </w: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0A6F6AAF"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Дані про осіб, у яких перебувають майно та кошти</w:t>
            </w:r>
          </w:p>
        </w:tc>
      </w:tr>
      <w:tr w:rsidR="005752AC" w:rsidRPr="00FE22B3" w14:paraId="7D758C25"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474B40D6"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2D032524"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6CB48FEC"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66023343"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3B6B5592"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218E5C7B"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6D7EAA08"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2F4DDC75"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590F4F8A"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5300112E"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1FBEA638"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6FFB8690"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1F662273"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2C444B0E"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5EBA034C"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449FFB49"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4877F6BC"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3D41749F"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1323C7F0"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431ADCD3" w14:textId="77777777" w:rsidTr="00E477FB">
        <w:trPr>
          <w:trHeight w:val="264"/>
        </w:trPr>
        <w:tc>
          <w:tcPr>
            <w:tcW w:w="5000" w:type="pct"/>
            <w:gridSpan w:val="4"/>
            <w:tcBorders>
              <w:top w:val="single" w:sz="4" w:space="0" w:color="auto"/>
              <w:left w:val="nil"/>
              <w:bottom w:val="nil"/>
              <w:right w:val="nil"/>
            </w:tcBorders>
            <w:shd w:val="clear" w:color="auto" w:fill="FFFFFF"/>
            <w:hideMark/>
          </w:tcPr>
          <w:p w14:paraId="211D74E5" w14:textId="77777777" w:rsidR="000F6E30" w:rsidRPr="00FE22B3" w:rsidRDefault="000F6E30" w:rsidP="005752AC">
            <w:pPr>
              <w:spacing w:after="0" w:line="240" w:lineRule="auto"/>
              <w:rPr>
                <w:rFonts w:ascii="Times New Roman" w:hAnsi="Times New Roman" w:cs="Times New Roman"/>
                <w:b/>
                <w:bCs/>
                <w:sz w:val="28"/>
                <w:szCs w:val="28"/>
              </w:rPr>
            </w:pPr>
          </w:p>
          <w:p w14:paraId="021A3975" w14:textId="77777777" w:rsidR="005752AC" w:rsidRPr="00FE22B3" w:rsidRDefault="005752AC" w:rsidP="005752AC">
            <w:pPr>
              <w:spacing w:after="0" w:line="240" w:lineRule="auto"/>
              <w:rPr>
                <w:rFonts w:ascii="Times New Roman" w:hAnsi="Times New Roman" w:cs="Times New Roman"/>
                <w:sz w:val="28"/>
                <w:szCs w:val="28"/>
              </w:rPr>
            </w:pPr>
            <w:r w:rsidRPr="00FE22B3">
              <w:rPr>
                <w:rFonts w:ascii="Times New Roman" w:hAnsi="Times New Roman" w:cs="Times New Roman"/>
                <w:b/>
                <w:bCs/>
                <w:sz w:val="28"/>
                <w:szCs w:val="28"/>
              </w:rPr>
              <w:t>Розділ ІХ. Відомості про вклади та інші активи у банках</w:t>
            </w:r>
          </w:p>
        </w:tc>
      </w:tr>
      <w:tr w:rsidR="000F6E30" w:rsidRPr="00FE22B3" w14:paraId="3C2CE35D" w14:textId="77777777" w:rsidTr="00E477FB">
        <w:trPr>
          <w:trHeight w:val="264"/>
        </w:trPr>
        <w:tc>
          <w:tcPr>
            <w:tcW w:w="5000" w:type="pct"/>
            <w:gridSpan w:val="4"/>
            <w:tcBorders>
              <w:top w:val="nil"/>
              <w:left w:val="nil"/>
              <w:bottom w:val="single" w:sz="4" w:space="0" w:color="auto"/>
              <w:right w:val="nil"/>
            </w:tcBorders>
            <w:shd w:val="clear" w:color="auto" w:fill="FFFFFF"/>
          </w:tcPr>
          <w:p w14:paraId="789661A5" w14:textId="77777777" w:rsidR="000F6E30" w:rsidRPr="00FE22B3" w:rsidRDefault="000F6E30" w:rsidP="005752AC">
            <w:pPr>
              <w:spacing w:after="0" w:line="240" w:lineRule="auto"/>
              <w:rPr>
                <w:rFonts w:ascii="Times New Roman" w:hAnsi="Times New Roman" w:cs="Times New Roman"/>
                <w:b/>
                <w:bCs/>
                <w:sz w:val="28"/>
                <w:szCs w:val="28"/>
              </w:rPr>
            </w:pPr>
          </w:p>
        </w:tc>
      </w:tr>
      <w:tr w:rsidR="005752AC" w:rsidRPr="00FE22B3" w14:paraId="55CDC654" w14:textId="77777777" w:rsidTr="007D3E07">
        <w:trPr>
          <w:trHeight w:val="264"/>
        </w:trPr>
        <w:tc>
          <w:tcPr>
            <w:tcW w:w="299"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211B3A55"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16</w:t>
            </w: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2C9996A9"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Вид та сума коштів на рахунках у банках та інших фінансових установах (цінності, що зберігаються у банку або індивідуальному банківському сейфі)</w:t>
            </w: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1B35ABB0"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Найменування банку, іншої фінансової установи</w:t>
            </w: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5082DB1"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 xml:space="preserve">Номер рахунку (номер договору про зберігання цінностей або надання в майновий </w:t>
            </w:r>
            <w:proofErr w:type="spellStart"/>
            <w:r w:rsidRPr="00FE22B3">
              <w:rPr>
                <w:rFonts w:ascii="Times New Roman" w:hAnsi="Times New Roman" w:cs="Times New Roman"/>
                <w:sz w:val="28"/>
                <w:szCs w:val="28"/>
              </w:rPr>
              <w:t>найм</w:t>
            </w:r>
            <w:proofErr w:type="spellEnd"/>
            <w:r w:rsidRPr="00FE22B3">
              <w:rPr>
                <w:rFonts w:ascii="Times New Roman" w:hAnsi="Times New Roman" w:cs="Times New Roman"/>
                <w:sz w:val="28"/>
                <w:szCs w:val="28"/>
              </w:rPr>
              <w:t xml:space="preserve"> (оренду) індивідуального банківського сейфа)</w:t>
            </w:r>
          </w:p>
        </w:tc>
      </w:tr>
      <w:tr w:rsidR="005752AC" w:rsidRPr="00FE22B3" w14:paraId="282DA23D"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523E5510"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3C522AC4"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373F86E2"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1B26523D"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0390CE0E"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79B5BAD9"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4BCE1BFB"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3D143D7B"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4C877498"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A3AC4AA"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653D929A"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062DFB89"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2D17653A"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5932D38"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654FA268"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2B978966"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6F7EC726"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6DAAE660"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5054EE87"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70790DB"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3B16692A"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65CD53FC"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111BE1B0"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5ADC911"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0442F377"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684CE8D0"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698C69CC"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4AC3A913"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4F3A224E"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3ED8FA8"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1782C9A4"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0F7E4EE8"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7BA5C1D7"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210A51B7"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6741811A" w14:textId="77777777" w:rsidTr="00E477FB">
        <w:trPr>
          <w:trHeight w:val="264"/>
        </w:trPr>
        <w:tc>
          <w:tcPr>
            <w:tcW w:w="5000" w:type="pct"/>
            <w:gridSpan w:val="4"/>
            <w:tcBorders>
              <w:top w:val="single" w:sz="4" w:space="0" w:color="auto"/>
              <w:left w:val="nil"/>
              <w:bottom w:val="single" w:sz="4" w:space="0" w:color="auto"/>
              <w:right w:val="nil"/>
            </w:tcBorders>
            <w:shd w:val="clear" w:color="auto" w:fill="FFFFFF"/>
            <w:hideMark/>
          </w:tcPr>
          <w:p w14:paraId="6BACE005" w14:textId="77777777" w:rsidR="009609C4" w:rsidRDefault="009609C4" w:rsidP="005752AC">
            <w:pPr>
              <w:spacing w:after="0" w:line="240" w:lineRule="auto"/>
              <w:rPr>
                <w:rFonts w:ascii="Times New Roman" w:hAnsi="Times New Roman" w:cs="Times New Roman"/>
                <w:b/>
                <w:bCs/>
                <w:sz w:val="28"/>
                <w:szCs w:val="28"/>
              </w:rPr>
            </w:pPr>
          </w:p>
          <w:p w14:paraId="621AFE4D" w14:textId="77777777" w:rsidR="00DD58B2" w:rsidRDefault="00DD58B2" w:rsidP="005752AC">
            <w:pPr>
              <w:spacing w:after="0" w:line="240" w:lineRule="auto"/>
              <w:rPr>
                <w:rFonts w:ascii="Times New Roman" w:hAnsi="Times New Roman" w:cs="Times New Roman"/>
                <w:b/>
                <w:bCs/>
                <w:sz w:val="28"/>
                <w:szCs w:val="28"/>
              </w:rPr>
            </w:pPr>
          </w:p>
          <w:p w14:paraId="409AABC3" w14:textId="77777777" w:rsidR="00DD58B2" w:rsidRPr="00FE22B3" w:rsidRDefault="00DD58B2" w:rsidP="005752AC">
            <w:pPr>
              <w:spacing w:after="0" w:line="240" w:lineRule="auto"/>
              <w:rPr>
                <w:rFonts w:ascii="Times New Roman" w:hAnsi="Times New Roman" w:cs="Times New Roman"/>
                <w:b/>
                <w:bCs/>
                <w:sz w:val="28"/>
                <w:szCs w:val="28"/>
              </w:rPr>
            </w:pPr>
          </w:p>
          <w:p w14:paraId="08BC1EE0" w14:textId="77777777" w:rsidR="00A259D7" w:rsidRDefault="00A259D7" w:rsidP="005752AC">
            <w:pPr>
              <w:spacing w:after="0" w:line="240" w:lineRule="auto"/>
              <w:rPr>
                <w:rFonts w:ascii="Times New Roman" w:hAnsi="Times New Roman" w:cs="Times New Roman"/>
                <w:b/>
                <w:bCs/>
                <w:sz w:val="28"/>
                <w:szCs w:val="28"/>
              </w:rPr>
            </w:pPr>
          </w:p>
          <w:p w14:paraId="33F93258" w14:textId="77777777" w:rsidR="00A259D7" w:rsidRDefault="00A259D7" w:rsidP="005752AC">
            <w:pPr>
              <w:spacing w:after="0" w:line="240" w:lineRule="auto"/>
              <w:rPr>
                <w:rFonts w:ascii="Times New Roman" w:hAnsi="Times New Roman" w:cs="Times New Roman"/>
                <w:b/>
                <w:bCs/>
                <w:sz w:val="28"/>
                <w:szCs w:val="28"/>
              </w:rPr>
            </w:pPr>
          </w:p>
          <w:p w14:paraId="7A0D31EE" w14:textId="77777777" w:rsidR="000F6E30" w:rsidRPr="00FE22B3" w:rsidRDefault="005752AC" w:rsidP="005752AC">
            <w:pPr>
              <w:spacing w:after="0" w:line="240" w:lineRule="auto"/>
              <w:rPr>
                <w:rFonts w:ascii="Times New Roman" w:hAnsi="Times New Roman" w:cs="Times New Roman"/>
                <w:b/>
                <w:bCs/>
                <w:sz w:val="28"/>
                <w:szCs w:val="28"/>
              </w:rPr>
            </w:pPr>
            <w:r w:rsidRPr="00FE22B3">
              <w:rPr>
                <w:rFonts w:ascii="Times New Roman" w:hAnsi="Times New Roman" w:cs="Times New Roman"/>
                <w:b/>
                <w:bCs/>
                <w:sz w:val="28"/>
                <w:szCs w:val="28"/>
              </w:rPr>
              <w:lastRenderedPageBreak/>
              <w:t>Розділ Х. Відомості про частку в статутному (установчому) капіталі товариства, підприємства, організації</w:t>
            </w:r>
          </w:p>
        </w:tc>
      </w:tr>
      <w:tr w:rsidR="005752AC" w:rsidRPr="00FE22B3" w14:paraId="315A5AF8" w14:textId="77777777" w:rsidTr="007D3E07">
        <w:trPr>
          <w:trHeight w:val="264"/>
        </w:trPr>
        <w:tc>
          <w:tcPr>
            <w:tcW w:w="299"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5702B635"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lastRenderedPageBreak/>
              <w:t>17</w:t>
            </w: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1E150172"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Вид та розмір частки у статутному (установчому) капіталі товариства, підприємства, організації</w:t>
            </w: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26E5455D"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Грошова оцінка частки</w:t>
            </w: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44A2B72F"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Найменування та реквізити товариства, підприємства, організації</w:t>
            </w:r>
          </w:p>
        </w:tc>
      </w:tr>
      <w:tr w:rsidR="005752AC" w:rsidRPr="00FE22B3" w14:paraId="4B6BD9B5"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7260AE36"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020850D2"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14113DDE"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47F1C41"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1F24B69C"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038BC468"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23FA807B"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5C1FB916"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480C68FE"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09CFD43E"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5E7E4C72"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2E47A016"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0CD52A56"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68C5DD83"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402BC1A"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050E0659"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0616442D"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1F421C89"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464D715C"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CF761FE"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17F6F795"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7884C333"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184184F3"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249616DA"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63AF9E98"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29771AFA"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5952AA28"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5356A95B"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3EABE652"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746D40D1"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63642002"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132CD10F"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395CE83E"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3C466A6A"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713931E6" w14:textId="77777777" w:rsidTr="00E477FB">
        <w:trPr>
          <w:trHeight w:val="96"/>
        </w:trPr>
        <w:tc>
          <w:tcPr>
            <w:tcW w:w="5000" w:type="pct"/>
            <w:gridSpan w:val="4"/>
            <w:tcBorders>
              <w:top w:val="single" w:sz="4" w:space="0" w:color="auto"/>
              <w:left w:val="nil"/>
              <w:bottom w:val="single" w:sz="4" w:space="0" w:color="auto"/>
              <w:right w:val="nil"/>
            </w:tcBorders>
            <w:shd w:val="clear" w:color="auto" w:fill="FFFFFF"/>
            <w:hideMark/>
          </w:tcPr>
          <w:p w14:paraId="1E5C89BD" w14:textId="77777777" w:rsidR="009609C4" w:rsidRPr="00FE22B3" w:rsidRDefault="009609C4" w:rsidP="005752AC">
            <w:pPr>
              <w:spacing w:after="0" w:line="240" w:lineRule="auto"/>
              <w:rPr>
                <w:rFonts w:ascii="Times New Roman" w:hAnsi="Times New Roman" w:cs="Times New Roman"/>
                <w:b/>
                <w:bCs/>
                <w:sz w:val="28"/>
                <w:szCs w:val="28"/>
              </w:rPr>
            </w:pPr>
          </w:p>
          <w:p w14:paraId="5F1CDC38" w14:textId="77777777" w:rsidR="000F6E30" w:rsidRPr="00FE22B3" w:rsidRDefault="005752AC" w:rsidP="005752AC">
            <w:pPr>
              <w:spacing w:after="0" w:line="240" w:lineRule="auto"/>
              <w:rPr>
                <w:rFonts w:ascii="Times New Roman" w:hAnsi="Times New Roman" w:cs="Times New Roman"/>
                <w:b/>
                <w:bCs/>
                <w:sz w:val="28"/>
                <w:szCs w:val="28"/>
              </w:rPr>
            </w:pPr>
            <w:r w:rsidRPr="00FE22B3">
              <w:rPr>
                <w:rFonts w:ascii="Times New Roman" w:hAnsi="Times New Roman" w:cs="Times New Roman"/>
                <w:b/>
                <w:bCs/>
                <w:sz w:val="28"/>
                <w:szCs w:val="28"/>
              </w:rPr>
              <w:t>Розділ ХІ. Цінні папери</w:t>
            </w:r>
          </w:p>
        </w:tc>
      </w:tr>
      <w:tr w:rsidR="005752AC" w:rsidRPr="00FE22B3" w14:paraId="69A5C215" w14:textId="77777777" w:rsidTr="007D3E07">
        <w:trPr>
          <w:trHeight w:val="264"/>
        </w:trPr>
        <w:tc>
          <w:tcPr>
            <w:tcW w:w="299"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3A3C316D"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18</w:t>
            </w: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3240F997"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Вид та форма випуску цінних паперів</w:t>
            </w: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01B3EB47"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Найменування депозитарної установи</w:t>
            </w: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6E55B8F7"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Кількість цінних паперів</w:t>
            </w:r>
          </w:p>
        </w:tc>
      </w:tr>
      <w:tr w:rsidR="005752AC" w:rsidRPr="00FE22B3" w14:paraId="0C910833"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17139532"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654F526A"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2F198FA4"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02A845F9"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12776DB3"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32F43C7C"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5EC1351B"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351F361F"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096C153D"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4A062F91"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0AB829C6"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562737D1"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3995312E"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2B8C8CE6"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21A5BBCC"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6A5BA99C"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5986C101"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21A71C75"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22FB66DC"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1C524755"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6E224B96"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34BAA876"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77DD9127"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0A1680A7"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0E2B6A03" w14:textId="77777777" w:rsidTr="00E477FB">
        <w:trPr>
          <w:trHeight w:val="264"/>
        </w:trPr>
        <w:tc>
          <w:tcPr>
            <w:tcW w:w="5000" w:type="pct"/>
            <w:gridSpan w:val="4"/>
            <w:tcBorders>
              <w:top w:val="single" w:sz="4" w:space="0" w:color="auto"/>
              <w:left w:val="nil"/>
              <w:bottom w:val="single" w:sz="4" w:space="0" w:color="auto"/>
              <w:right w:val="nil"/>
            </w:tcBorders>
            <w:shd w:val="clear" w:color="auto" w:fill="FFFFFF"/>
            <w:hideMark/>
          </w:tcPr>
          <w:p w14:paraId="1B87585B" w14:textId="77777777" w:rsidR="007D3E07" w:rsidRPr="00FE22B3" w:rsidRDefault="007D3E07" w:rsidP="005752AC">
            <w:pPr>
              <w:spacing w:after="0" w:line="240" w:lineRule="auto"/>
              <w:rPr>
                <w:rFonts w:ascii="Times New Roman" w:hAnsi="Times New Roman" w:cs="Times New Roman"/>
                <w:b/>
                <w:bCs/>
                <w:sz w:val="28"/>
                <w:szCs w:val="28"/>
              </w:rPr>
            </w:pPr>
          </w:p>
          <w:p w14:paraId="325551AF" w14:textId="77777777" w:rsidR="000F6E30" w:rsidRPr="00FE22B3" w:rsidRDefault="005752AC" w:rsidP="005752AC">
            <w:pPr>
              <w:spacing w:after="0" w:line="240" w:lineRule="auto"/>
              <w:rPr>
                <w:rFonts w:ascii="Times New Roman" w:hAnsi="Times New Roman" w:cs="Times New Roman"/>
                <w:b/>
                <w:bCs/>
                <w:sz w:val="28"/>
                <w:szCs w:val="28"/>
              </w:rPr>
            </w:pPr>
            <w:r w:rsidRPr="00FE22B3">
              <w:rPr>
                <w:rFonts w:ascii="Times New Roman" w:hAnsi="Times New Roman" w:cs="Times New Roman"/>
                <w:b/>
                <w:bCs/>
                <w:sz w:val="28"/>
                <w:szCs w:val="28"/>
              </w:rPr>
              <w:t>Розділ XII. Інше майно</w:t>
            </w:r>
          </w:p>
        </w:tc>
      </w:tr>
      <w:tr w:rsidR="005752AC" w:rsidRPr="00FE22B3" w14:paraId="108B8A1D" w14:textId="77777777" w:rsidTr="007D3E07">
        <w:trPr>
          <w:trHeight w:val="264"/>
        </w:trPr>
        <w:tc>
          <w:tcPr>
            <w:tcW w:w="299" w:type="pct"/>
            <w:vMerge w:val="restart"/>
            <w:tcBorders>
              <w:top w:val="single" w:sz="4" w:space="0" w:color="auto"/>
              <w:left w:val="single" w:sz="4" w:space="0" w:color="auto"/>
              <w:bottom w:val="single" w:sz="4" w:space="0" w:color="auto"/>
              <w:right w:val="single" w:sz="4" w:space="0" w:color="auto"/>
            </w:tcBorders>
            <w:shd w:val="clear" w:color="auto" w:fill="FFFFFF"/>
            <w:hideMark/>
          </w:tcPr>
          <w:p w14:paraId="328EBAD9" w14:textId="77777777" w:rsidR="005752AC" w:rsidRPr="00FE22B3" w:rsidRDefault="005752AC" w:rsidP="00AA233D">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19</w:t>
            </w: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28A2F4CB"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Назва майна</w:t>
            </w: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0E95E10C"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Кількість</w:t>
            </w: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26E73FE9" w14:textId="77777777" w:rsidR="005752AC" w:rsidRPr="00FE22B3" w:rsidRDefault="005752AC" w:rsidP="009609C4">
            <w:pPr>
              <w:spacing w:after="0" w:line="240" w:lineRule="auto"/>
              <w:jc w:val="center"/>
              <w:rPr>
                <w:rFonts w:ascii="Times New Roman" w:hAnsi="Times New Roman" w:cs="Times New Roman"/>
                <w:sz w:val="28"/>
                <w:szCs w:val="28"/>
              </w:rPr>
            </w:pPr>
            <w:r w:rsidRPr="00FE22B3">
              <w:rPr>
                <w:rFonts w:ascii="Times New Roman" w:hAnsi="Times New Roman" w:cs="Times New Roman"/>
                <w:sz w:val="28"/>
                <w:szCs w:val="28"/>
              </w:rPr>
              <w:t>Місцезнаходження</w:t>
            </w:r>
          </w:p>
        </w:tc>
      </w:tr>
      <w:tr w:rsidR="005752AC" w:rsidRPr="00FE22B3" w14:paraId="33569F7A"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543E446A"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73D37417"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1219918A"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79F12648"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5229F4F9"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1D30E6F6"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78192476"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7798AC70"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371C4258"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6FAD7FE8"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2EA7C77B"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759C770C"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0E8FFE80"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452320C8" w14:textId="77777777" w:rsidR="005752AC" w:rsidRPr="00FE22B3" w:rsidRDefault="005752AC" w:rsidP="005752AC">
            <w:pPr>
              <w:spacing w:after="0" w:line="240" w:lineRule="auto"/>
              <w:rPr>
                <w:rFonts w:ascii="Times New Roman" w:hAnsi="Times New Roman" w:cs="Times New Roman"/>
                <w:sz w:val="28"/>
                <w:szCs w:val="28"/>
              </w:rPr>
            </w:pPr>
          </w:p>
        </w:tc>
      </w:tr>
      <w:tr w:rsidR="005752AC" w:rsidRPr="00FE22B3" w14:paraId="4369BAED" w14:textId="77777777" w:rsidTr="007D3E07">
        <w:trPr>
          <w:trHeight w:val="264"/>
        </w:trPr>
        <w:tc>
          <w:tcPr>
            <w:tcW w:w="299" w:type="pct"/>
            <w:vMerge/>
            <w:tcBorders>
              <w:top w:val="single" w:sz="4" w:space="0" w:color="auto"/>
              <w:left w:val="single" w:sz="4" w:space="0" w:color="auto"/>
              <w:bottom w:val="single" w:sz="4" w:space="0" w:color="auto"/>
              <w:right w:val="single" w:sz="4" w:space="0" w:color="auto"/>
            </w:tcBorders>
            <w:shd w:val="clear" w:color="auto" w:fill="FFFFFF"/>
            <w:vAlign w:val="bottom"/>
            <w:hideMark/>
          </w:tcPr>
          <w:p w14:paraId="6E10CCA8" w14:textId="77777777" w:rsidR="005752AC" w:rsidRPr="00FE22B3" w:rsidRDefault="005752AC" w:rsidP="005752AC">
            <w:pPr>
              <w:spacing w:after="0" w:line="240" w:lineRule="auto"/>
              <w:rPr>
                <w:rFonts w:ascii="Times New Roman" w:hAnsi="Times New Roman" w:cs="Times New Roman"/>
                <w:sz w:val="28"/>
                <w:szCs w:val="28"/>
              </w:rPr>
            </w:pPr>
          </w:p>
        </w:tc>
        <w:tc>
          <w:tcPr>
            <w:tcW w:w="1424" w:type="pct"/>
            <w:tcBorders>
              <w:top w:val="single" w:sz="4" w:space="0" w:color="auto"/>
              <w:left w:val="single" w:sz="4" w:space="0" w:color="auto"/>
              <w:bottom w:val="single" w:sz="4" w:space="0" w:color="auto"/>
              <w:right w:val="single" w:sz="4" w:space="0" w:color="auto"/>
            </w:tcBorders>
            <w:shd w:val="clear" w:color="auto" w:fill="FFFFFF"/>
            <w:hideMark/>
          </w:tcPr>
          <w:p w14:paraId="15884018" w14:textId="77777777" w:rsidR="005752AC" w:rsidRPr="00FE22B3" w:rsidRDefault="005752AC" w:rsidP="005752AC">
            <w:pPr>
              <w:spacing w:after="0" w:line="240" w:lineRule="auto"/>
              <w:rPr>
                <w:rFonts w:ascii="Times New Roman" w:hAnsi="Times New Roman" w:cs="Times New Roman"/>
                <w:sz w:val="28"/>
                <w:szCs w:val="28"/>
              </w:rPr>
            </w:pPr>
          </w:p>
        </w:tc>
        <w:tc>
          <w:tcPr>
            <w:tcW w:w="1292" w:type="pct"/>
            <w:tcBorders>
              <w:top w:val="single" w:sz="4" w:space="0" w:color="auto"/>
              <w:left w:val="single" w:sz="4" w:space="0" w:color="auto"/>
              <w:bottom w:val="single" w:sz="4" w:space="0" w:color="auto"/>
              <w:right w:val="single" w:sz="4" w:space="0" w:color="auto"/>
            </w:tcBorders>
            <w:shd w:val="clear" w:color="auto" w:fill="FFFFFF"/>
            <w:hideMark/>
          </w:tcPr>
          <w:p w14:paraId="270FA453" w14:textId="77777777" w:rsidR="005752AC" w:rsidRPr="00FE22B3" w:rsidRDefault="005752AC" w:rsidP="005752AC">
            <w:pPr>
              <w:spacing w:after="0" w:line="240" w:lineRule="auto"/>
              <w:rPr>
                <w:rFonts w:ascii="Times New Roman" w:hAnsi="Times New Roman" w:cs="Times New Roman"/>
                <w:sz w:val="28"/>
                <w:szCs w:val="28"/>
              </w:rPr>
            </w:pPr>
          </w:p>
        </w:tc>
        <w:tc>
          <w:tcPr>
            <w:tcW w:w="1985" w:type="pct"/>
            <w:tcBorders>
              <w:top w:val="single" w:sz="4" w:space="0" w:color="auto"/>
              <w:left w:val="single" w:sz="4" w:space="0" w:color="auto"/>
              <w:bottom w:val="single" w:sz="4" w:space="0" w:color="auto"/>
              <w:right w:val="single" w:sz="4" w:space="0" w:color="auto"/>
            </w:tcBorders>
            <w:shd w:val="clear" w:color="auto" w:fill="FFFFFF"/>
            <w:hideMark/>
          </w:tcPr>
          <w:p w14:paraId="1E1FC232" w14:textId="77777777" w:rsidR="005752AC" w:rsidRPr="00FE22B3" w:rsidRDefault="005752AC" w:rsidP="005752AC">
            <w:pPr>
              <w:spacing w:after="0" w:line="240" w:lineRule="auto"/>
              <w:rPr>
                <w:rFonts w:ascii="Times New Roman" w:hAnsi="Times New Roman" w:cs="Times New Roman"/>
                <w:sz w:val="28"/>
                <w:szCs w:val="28"/>
              </w:rPr>
            </w:pPr>
          </w:p>
        </w:tc>
      </w:tr>
    </w:tbl>
    <w:p w14:paraId="4A34E9DE" w14:textId="77777777" w:rsidR="00865204" w:rsidRPr="00FE22B3" w:rsidRDefault="00865204" w:rsidP="00865204">
      <w:pPr>
        <w:spacing w:after="0" w:line="240" w:lineRule="auto"/>
        <w:rPr>
          <w:rFonts w:ascii="Times New Roman" w:hAnsi="Times New Roman" w:cs="Times New Roman"/>
          <w:sz w:val="28"/>
          <w:szCs w:val="28"/>
        </w:rPr>
      </w:pPr>
    </w:p>
    <w:p w14:paraId="6AFCC655" w14:textId="77777777" w:rsidR="00865204" w:rsidRPr="00F65CB1" w:rsidRDefault="00865204" w:rsidP="00801030">
      <w:pPr>
        <w:spacing w:after="0" w:line="240" w:lineRule="auto"/>
        <w:jc w:val="both"/>
        <w:rPr>
          <w:rFonts w:ascii="Times New Roman" w:hAnsi="Times New Roman" w:cs="Times New Roman"/>
        </w:rPr>
      </w:pPr>
      <w:r w:rsidRPr="00F65CB1">
        <w:rPr>
          <w:rFonts w:ascii="Times New Roman" w:hAnsi="Times New Roman" w:cs="Times New Roman"/>
        </w:rPr>
        <w:t>Про відповідальність за неподання або подання неправдивих відомостей про доходи і майновий стан, ненадання на вимогу виконавця декларації чи зазначення у декларації неправдивих відомостей або неповідомлення про зміну таких відомостей, неповідомлення про зміну місця проживання (перебування) чи місцезнаходження або місця роботи (отримання доходів) відповідно до статті 76 Закону України "Про виконавче провадження" ознайомлений.</w:t>
      </w:r>
    </w:p>
    <w:p w14:paraId="7E519F2A" w14:textId="77777777" w:rsidR="00865204" w:rsidRPr="00FE22B3" w:rsidRDefault="00865204" w:rsidP="00865204">
      <w:pPr>
        <w:spacing w:after="0" w:line="240" w:lineRule="auto"/>
        <w:rPr>
          <w:rFonts w:ascii="Times New Roman" w:hAnsi="Times New Roman" w:cs="Times New Roman"/>
          <w:sz w:val="28"/>
          <w:szCs w:val="28"/>
        </w:rPr>
      </w:pPr>
    </w:p>
    <w:p w14:paraId="1C540ADE" w14:textId="5833584A" w:rsidR="00865204" w:rsidRPr="00FE22B3" w:rsidRDefault="003D5E3A" w:rsidP="00865204">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"____"______________20</w:t>
      </w:r>
      <w:r w:rsidR="006F5455">
        <w:rPr>
          <w:rFonts w:ascii="Times New Roman" w:hAnsi="Times New Roman" w:cs="Times New Roman"/>
          <w:sz w:val="28"/>
          <w:szCs w:val="28"/>
        </w:rPr>
        <w:t>__</w:t>
      </w:r>
      <w:r w:rsidR="00D96780">
        <w:rPr>
          <w:rFonts w:ascii="Times New Roman" w:hAnsi="Times New Roman" w:cs="Times New Roman"/>
          <w:sz w:val="28"/>
          <w:szCs w:val="28"/>
        </w:rPr>
        <w:t xml:space="preserve">  </w:t>
      </w:r>
      <w:r w:rsidR="00E63AE4">
        <w:rPr>
          <w:rFonts w:ascii="Times New Roman" w:hAnsi="Times New Roman" w:cs="Times New Roman"/>
          <w:sz w:val="28"/>
          <w:szCs w:val="28"/>
        </w:rPr>
        <w:t xml:space="preserve">          </w:t>
      </w:r>
      <w:r w:rsidR="00D96780">
        <w:rPr>
          <w:rFonts w:ascii="Times New Roman" w:hAnsi="Times New Roman" w:cs="Times New Roman"/>
          <w:sz w:val="28"/>
          <w:szCs w:val="28"/>
        </w:rPr>
        <w:t xml:space="preserve">   </w:t>
      </w:r>
      <w:r w:rsidR="001F238F">
        <w:rPr>
          <w:rFonts w:ascii="Times New Roman" w:hAnsi="Times New Roman" w:cs="Times New Roman"/>
          <w:sz w:val="28"/>
          <w:szCs w:val="28"/>
        </w:rPr>
        <w:t>____________________</w:t>
      </w:r>
      <w:r w:rsidR="00D96780">
        <w:rPr>
          <w:rFonts w:ascii="Times New Roman" w:hAnsi="Times New Roman" w:cs="Times New Roman"/>
          <w:sz w:val="28"/>
          <w:szCs w:val="28"/>
        </w:rPr>
        <w:t>(_______________)</w:t>
      </w:r>
    </w:p>
    <w:p w14:paraId="5F319CD2" w14:textId="77777777" w:rsidR="00D96780" w:rsidRDefault="001F238F" w:rsidP="001F238F">
      <w:pPr>
        <w:spacing w:after="0" w:line="240" w:lineRule="auto"/>
        <w:rPr>
          <w:rFonts w:ascii="Times New Roman" w:hAnsi="Times New Roman" w:cs="Times New Roman"/>
          <w:sz w:val="20"/>
          <w:szCs w:val="20"/>
        </w:rPr>
      </w:pPr>
      <w:r w:rsidRPr="00D96780">
        <w:rPr>
          <w:rFonts w:ascii="Times New Roman" w:hAnsi="Times New Roman" w:cs="Times New Roman"/>
          <w:sz w:val="20"/>
          <w:szCs w:val="20"/>
        </w:rPr>
        <w:t xml:space="preserve">                                                               </w:t>
      </w:r>
    </w:p>
    <w:p w14:paraId="0D5A0AA5" w14:textId="77777777" w:rsidR="001F238F" w:rsidRPr="00FE22B3" w:rsidRDefault="00D96780">
      <w:pPr>
        <w:spacing w:after="0" w:line="240" w:lineRule="auto"/>
        <w:rPr>
          <w:rFonts w:ascii="Times New Roman" w:hAnsi="Times New Roman" w:cs="Times New Roman"/>
          <w:sz w:val="28"/>
          <w:szCs w:val="28"/>
        </w:rPr>
      </w:pPr>
      <w:r>
        <w:rPr>
          <w:rFonts w:ascii="Times New Roman" w:hAnsi="Times New Roman" w:cs="Times New Roman"/>
          <w:sz w:val="20"/>
          <w:szCs w:val="20"/>
        </w:rPr>
        <w:t xml:space="preserve">                                                                                                        </w:t>
      </w:r>
      <w:r w:rsidR="001F238F" w:rsidRPr="00D96780">
        <w:rPr>
          <w:rFonts w:ascii="Times New Roman" w:hAnsi="Times New Roman" w:cs="Times New Roman"/>
          <w:sz w:val="20"/>
          <w:szCs w:val="20"/>
        </w:rPr>
        <w:t>(підпис боржника, прізвище та ініціали)</w:t>
      </w:r>
      <w:r w:rsidRPr="00FE22B3">
        <w:rPr>
          <w:rFonts w:ascii="Times New Roman" w:hAnsi="Times New Roman" w:cs="Times New Roman"/>
          <w:sz w:val="28"/>
          <w:szCs w:val="28"/>
        </w:rPr>
        <w:t xml:space="preserve"> </w:t>
      </w:r>
    </w:p>
    <w:sectPr w:rsidR="001F238F" w:rsidRPr="00FE22B3" w:rsidSect="00E477FB">
      <w:pgSz w:w="11906" w:h="16838"/>
      <w:pgMar w:top="426" w:right="707"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E56"/>
    <w:rsid w:val="000F6E30"/>
    <w:rsid w:val="001B0972"/>
    <w:rsid w:val="001F238F"/>
    <w:rsid w:val="002336AC"/>
    <w:rsid w:val="00270B03"/>
    <w:rsid w:val="003D5567"/>
    <w:rsid w:val="003D5E3A"/>
    <w:rsid w:val="005752AC"/>
    <w:rsid w:val="006F5455"/>
    <w:rsid w:val="007D3E07"/>
    <w:rsid w:val="00801030"/>
    <w:rsid w:val="00865204"/>
    <w:rsid w:val="009609C4"/>
    <w:rsid w:val="00A259D7"/>
    <w:rsid w:val="00AA233D"/>
    <w:rsid w:val="00C64B1C"/>
    <w:rsid w:val="00D96780"/>
    <w:rsid w:val="00DD58B2"/>
    <w:rsid w:val="00E477FB"/>
    <w:rsid w:val="00E63AE4"/>
    <w:rsid w:val="00E70E56"/>
    <w:rsid w:val="00EE36D0"/>
    <w:rsid w:val="00F65CB1"/>
    <w:rsid w:val="00FE22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8586"/>
  <w15:chartTrackingRefBased/>
  <w15:docId w15:val="{E96AF9F5-3C68-4934-AE0E-DE4A7679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E56"/>
    <w:pPr>
      <w:ind w:left="720"/>
      <w:contextualSpacing/>
    </w:pPr>
  </w:style>
  <w:style w:type="paragraph" w:styleId="a4">
    <w:name w:val="Balloon Text"/>
    <w:basedOn w:val="a"/>
    <w:link w:val="a5"/>
    <w:uiPriority w:val="99"/>
    <w:semiHidden/>
    <w:unhideWhenUsed/>
    <w:rsid w:val="00E477FB"/>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E477FB"/>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22610">
      <w:bodyDiv w:val="1"/>
      <w:marLeft w:val="0"/>
      <w:marRight w:val="0"/>
      <w:marTop w:val="0"/>
      <w:marBottom w:val="0"/>
      <w:divBdr>
        <w:top w:val="none" w:sz="0" w:space="0" w:color="auto"/>
        <w:left w:val="none" w:sz="0" w:space="0" w:color="auto"/>
        <w:bottom w:val="none" w:sz="0" w:space="0" w:color="auto"/>
        <w:right w:val="none" w:sz="0" w:space="0" w:color="auto"/>
      </w:divBdr>
    </w:div>
    <w:div w:id="1619483372">
      <w:bodyDiv w:val="1"/>
      <w:marLeft w:val="0"/>
      <w:marRight w:val="0"/>
      <w:marTop w:val="0"/>
      <w:marBottom w:val="0"/>
      <w:divBdr>
        <w:top w:val="none" w:sz="0" w:space="0" w:color="auto"/>
        <w:left w:val="none" w:sz="0" w:space="0" w:color="auto"/>
        <w:bottom w:val="none" w:sz="0" w:space="0" w:color="auto"/>
        <w:right w:val="none" w:sz="0" w:space="0" w:color="auto"/>
      </w:divBdr>
    </w:div>
    <w:div w:id="184844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E98C5-0E15-4AF1-87D1-E9AF8A41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804</Words>
  <Characters>4586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u0806</dc:creator>
  <cp:keywords/>
  <dc:description/>
  <cp:lastModifiedBy>Виталий Павленко</cp:lastModifiedBy>
  <cp:revision>16</cp:revision>
  <cp:lastPrinted>2021-07-19T07:05:00Z</cp:lastPrinted>
  <dcterms:created xsi:type="dcterms:W3CDTF">2017-09-24T12:53:00Z</dcterms:created>
  <dcterms:modified xsi:type="dcterms:W3CDTF">2021-07-19T07:05:00Z</dcterms:modified>
</cp:coreProperties>
</file>