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BD539" w14:textId="25DBAC0F" w:rsidR="005D63C6" w:rsidRDefault="005D63C6" w:rsidP="005D63C6">
      <w:pPr>
        <w:pStyle w:val="ToCStyle3"/>
      </w:pPr>
      <w:r>
        <w:t>Writing Style</w:t>
      </w:r>
    </w:p>
    <w:p w14:paraId="00AB8BE0" w14:textId="6F8C2CB3" w:rsidR="005D63C6" w:rsidRPr="006139C6" w:rsidRDefault="005D63C6" w:rsidP="005D63C6">
      <w:pPr>
        <w:pStyle w:val="ToCStyle3"/>
      </w:pPr>
      <w:r>
        <w:t>Word Usage</w:t>
      </w:r>
    </w:p>
    <w:p w14:paraId="5021AE6C" w14:textId="77777777" w:rsidR="005D63C6" w:rsidRPr="00785239" w:rsidRDefault="005D63C6" w:rsidP="005D63C6">
      <w:pPr>
        <w:pStyle w:val="a3"/>
        <w:numPr>
          <w:ilvl w:val="0"/>
          <w:numId w:val="1"/>
        </w:numPr>
        <w:spacing w:line="240" w:lineRule="auto"/>
        <w:contextualSpacing w:val="0"/>
        <w:rPr>
          <w:rFonts w:ascii="Calibri" w:hAnsi="Calibri" w:cs="Calibri"/>
          <w:color w:val="000000"/>
          <w:highlight w:val="yellow"/>
        </w:rPr>
      </w:pPr>
      <w:r w:rsidRPr="00785239">
        <w:rPr>
          <w:rFonts w:ascii="Calibri" w:hAnsi="Calibri" w:cs="Calibri"/>
          <w:b/>
          <w:color w:val="000000"/>
          <w:highlight w:val="yellow"/>
        </w:rPr>
        <w:t xml:space="preserve">Drop the </w:t>
      </w:r>
      <w:r w:rsidRPr="00785239">
        <w:rPr>
          <w:rFonts w:ascii="Calibri" w:hAnsi="Calibri" w:cs="Calibri"/>
          <w:b/>
          <w:i/>
          <w:color w:val="000000"/>
          <w:highlight w:val="yellow"/>
        </w:rPr>
        <w:t>s</w:t>
      </w:r>
      <w:r w:rsidRPr="00785239">
        <w:rPr>
          <w:rFonts w:ascii="Calibri" w:hAnsi="Calibri" w:cs="Calibri"/>
          <w:b/>
          <w:color w:val="000000"/>
          <w:highlight w:val="yellow"/>
        </w:rPr>
        <w:t>.</w:t>
      </w:r>
      <w:r w:rsidRPr="00785239">
        <w:rPr>
          <w:rFonts w:ascii="Calibri" w:hAnsi="Calibri" w:cs="Calibri"/>
          <w:color w:val="000000"/>
          <w:highlight w:val="yellow"/>
        </w:rPr>
        <w:t xml:space="preserve"> Don’t let “towards,” “backwards,” and similar words creep into your narration; use “toward” and so forth.</w:t>
      </w:r>
    </w:p>
    <w:p w14:paraId="372D445B" w14:textId="77777777" w:rsidR="005D63C6" w:rsidRPr="00785239" w:rsidRDefault="005D63C6" w:rsidP="005D63C6">
      <w:pPr>
        <w:pStyle w:val="a3"/>
        <w:numPr>
          <w:ilvl w:val="0"/>
          <w:numId w:val="1"/>
        </w:numPr>
        <w:spacing w:line="240" w:lineRule="auto"/>
        <w:contextualSpacing w:val="0"/>
        <w:rPr>
          <w:rFonts w:ascii="Calibri" w:hAnsi="Calibri" w:cs="Calibri"/>
          <w:color w:val="000000"/>
          <w:highlight w:val="yellow"/>
        </w:rPr>
      </w:pPr>
      <w:r w:rsidRPr="00785239">
        <w:rPr>
          <w:rFonts w:ascii="Calibri" w:hAnsi="Calibri" w:cs="Calibri"/>
          <w:b/>
          <w:color w:val="000000"/>
          <w:highlight w:val="yellow"/>
        </w:rPr>
        <w:t>Contractions.</w:t>
      </w:r>
      <w:r w:rsidRPr="00785239">
        <w:rPr>
          <w:rFonts w:ascii="Calibri" w:hAnsi="Calibri" w:cs="Calibri"/>
          <w:color w:val="000000"/>
          <w:highlight w:val="yellow"/>
        </w:rPr>
        <w:t xml:space="preserve"> Limit or avoid the use of contractions that end in </w:t>
      </w:r>
      <w:r w:rsidRPr="00785239">
        <w:rPr>
          <w:rFonts w:ascii="Calibri" w:hAnsi="Calibri" w:cs="Calibri"/>
          <w:i/>
          <w:color w:val="000000"/>
          <w:highlight w:val="yellow"/>
        </w:rPr>
        <w:t>s</w:t>
      </w:r>
      <w:r w:rsidRPr="00785239">
        <w:rPr>
          <w:rFonts w:ascii="Calibri" w:hAnsi="Calibri" w:cs="Calibri"/>
          <w:color w:val="000000"/>
          <w:highlight w:val="yellow"/>
        </w:rPr>
        <w:t>, such as “who’s” and “he’s,” because the meaning is not always immediately clear.</w:t>
      </w:r>
    </w:p>
    <w:p w14:paraId="5EA41D7D" w14:textId="77777777" w:rsidR="005D63C6" w:rsidRPr="00785239" w:rsidRDefault="005D63C6" w:rsidP="005D63C6">
      <w:pPr>
        <w:pStyle w:val="a3"/>
        <w:numPr>
          <w:ilvl w:val="0"/>
          <w:numId w:val="1"/>
        </w:numPr>
        <w:spacing w:line="240" w:lineRule="auto"/>
        <w:contextualSpacing w:val="0"/>
        <w:rPr>
          <w:rFonts w:ascii="Calibri" w:hAnsi="Calibri" w:cs="Calibri"/>
          <w:color w:val="000000"/>
          <w:highlight w:val="yellow"/>
        </w:rPr>
      </w:pPr>
      <w:r w:rsidRPr="00785239">
        <w:rPr>
          <w:rFonts w:ascii="Calibri" w:hAnsi="Calibri" w:cs="Calibri"/>
          <w:b/>
          <w:color w:val="000000"/>
          <w:highlight w:val="yellow"/>
        </w:rPr>
        <w:t>Half.</w:t>
      </w:r>
      <w:r w:rsidRPr="00785239">
        <w:rPr>
          <w:rFonts w:ascii="Calibri" w:hAnsi="Calibri" w:cs="Calibri"/>
          <w:color w:val="000000"/>
          <w:highlight w:val="yellow"/>
        </w:rPr>
        <w:t xml:space="preserve"> Make sure that “one-half” does not appear in your work unless you’re referring specifically to the fraction. In other cases, “half” is sufficient.</w:t>
      </w:r>
    </w:p>
    <w:p w14:paraId="590C3AB9" w14:textId="77777777" w:rsidR="005D63C6" w:rsidRDefault="005D63C6" w:rsidP="005D63C6"/>
    <w:p w14:paraId="45359DC7" w14:textId="77777777" w:rsidR="005D63C6" w:rsidRPr="006139C6" w:rsidRDefault="005D63C6" w:rsidP="005D63C6">
      <w:pPr>
        <w:pStyle w:val="ToCStyle3"/>
      </w:pPr>
      <w:bookmarkStart w:id="0" w:name="_Toc41770972"/>
      <w:proofErr w:type="spellStart"/>
      <w:r>
        <w:t>D&amp;Details</w:t>
      </w:r>
      <w:bookmarkEnd w:id="0"/>
      <w:proofErr w:type="spellEnd"/>
    </w:p>
    <w:p w14:paraId="34F2BB94" w14:textId="77777777" w:rsidR="005D63C6" w:rsidRPr="00C31F59" w:rsidRDefault="005D63C6" w:rsidP="005D63C6">
      <w:pPr>
        <w:pStyle w:val="2"/>
      </w:pPr>
      <w:r w:rsidRPr="00C31F59">
        <w:t xml:space="preserve">Special requirements apply to the language of the D&amp;D game. To learn how we do things, it’s essential for any writer or editor to be familiar with </w:t>
      </w:r>
      <w:r>
        <w:t xml:space="preserve">how </w:t>
      </w:r>
      <w:r w:rsidRPr="00C31F59">
        <w:t xml:space="preserve">the rules in the </w:t>
      </w:r>
      <w:r w:rsidRPr="00C31F59">
        <w:rPr>
          <w:i/>
        </w:rPr>
        <w:t>Player’s Handbook</w:t>
      </w:r>
      <w:r w:rsidRPr="00C31F59">
        <w:t xml:space="preserve">, </w:t>
      </w:r>
      <w:r w:rsidRPr="00C31F59">
        <w:rPr>
          <w:i/>
        </w:rPr>
        <w:t>Dungeon Master’s Guide</w:t>
      </w:r>
      <w:r w:rsidRPr="00C31F59">
        <w:t xml:space="preserve">, and </w:t>
      </w:r>
      <w:r w:rsidRPr="00C31F59">
        <w:rPr>
          <w:i/>
        </w:rPr>
        <w:t>Monster Manual</w:t>
      </w:r>
      <w:r>
        <w:t xml:space="preserve"> are phrased. Some of the nuances that often get overlooked are summarized here.</w:t>
      </w:r>
    </w:p>
    <w:p w14:paraId="5F12DFE6" w14:textId="77777777" w:rsidR="005D63C6" w:rsidRPr="00785239" w:rsidRDefault="005D63C6" w:rsidP="005D63C6">
      <w:pPr>
        <w:pStyle w:val="a3"/>
        <w:numPr>
          <w:ilvl w:val="0"/>
          <w:numId w:val="1"/>
        </w:numPr>
        <w:spacing w:line="240" w:lineRule="auto"/>
        <w:contextualSpacing w:val="0"/>
        <w:rPr>
          <w:rFonts w:ascii="Calibri" w:hAnsi="Calibri" w:cs="Calibri"/>
          <w:color w:val="000000"/>
          <w:highlight w:val="yellow"/>
        </w:rPr>
      </w:pPr>
      <w:r w:rsidRPr="00785239">
        <w:rPr>
          <w:rFonts w:ascii="Calibri" w:hAnsi="Calibri" w:cs="Calibri"/>
          <w:b/>
          <w:color w:val="000000"/>
          <w:highlight w:val="yellow"/>
        </w:rPr>
        <w:t>Class Features.</w:t>
      </w:r>
      <w:r w:rsidRPr="00785239">
        <w:rPr>
          <w:rFonts w:ascii="Calibri" w:hAnsi="Calibri" w:cs="Calibri"/>
          <w:color w:val="000000"/>
          <w:highlight w:val="yellow"/>
        </w:rPr>
        <w:t xml:space="preserve"> Capitalize a noun or a noun phrase when it is used as the name of a class feature.</w:t>
      </w:r>
    </w:p>
    <w:p w14:paraId="7224712A" w14:textId="77777777" w:rsidR="005D63C6" w:rsidRPr="00785239" w:rsidRDefault="005D63C6" w:rsidP="005D63C6">
      <w:pPr>
        <w:pStyle w:val="a3"/>
        <w:numPr>
          <w:ilvl w:val="0"/>
          <w:numId w:val="1"/>
        </w:numPr>
        <w:spacing w:line="240" w:lineRule="auto"/>
        <w:contextualSpacing w:val="0"/>
        <w:rPr>
          <w:rFonts w:ascii="Calibri" w:hAnsi="Calibri" w:cs="Calibri"/>
          <w:color w:val="000000"/>
          <w:highlight w:val="yellow"/>
        </w:rPr>
      </w:pPr>
      <w:r w:rsidRPr="00785239">
        <w:rPr>
          <w:rFonts w:ascii="Calibri" w:hAnsi="Calibri" w:cs="Calibri"/>
          <w:b/>
          <w:color w:val="000000"/>
          <w:highlight w:val="yellow"/>
        </w:rPr>
        <w:t>Traits.</w:t>
      </w:r>
      <w:r w:rsidRPr="00785239">
        <w:rPr>
          <w:rFonts w:ascii="Calibri" w:hAnsi="Calibri" w:cs="Calibri"/>
          <w:color w:val="000000"/>
          <w:highlight w:val="yellow"/>
        </w:rPr>
        <w:t xml:space="preserve"> Similarly, capitalize a noun or a noun phrase when it is used as the name of a racial trait or a trait of a monster.</w:t>
      </w:r>
    </w:p>
    <w:p w14:paraId="7B1646B3" w14:textId="77777777" w:rsidR="005D63C6" w:rsidRPr="006139C6" w:rsidRDefault="005D63C6" w:rsidP="005D63C6">
      <w:pPr>
        <w:pStyle w:val="a3"/>
        <w:numPr>
          <w:ilvl w:val="0"/>
          <w:numId w:val="1"/>
        </w:numPr>
        <w:spacing w:line="240" w:lineRule="auto"/>
        <w:contextualSpacing w:val="0"/>
        <w:rPr>
          <w:rFonts w:ascii="Calibri" w:hAnsi="Calibri" w:cs="Calibri"/>
          <w:color w:val="000000"/>
        </w:rPr>
      </w:pPr>
      <w:r w:rsidRPr="004E4841">
        <w:rPr>
          <w:rFonts w:ascii="Calibri" w:hAnsi="Calibri" w:cs="Calibri"/>
          <w:b/>
          <w:color w:val="000000"/>
        </w:rPr>
        <w:t>Bold Monsters.</w:t>
      </w:r>
      <w:r>
        <w:rPr>
          <w:rFonts w:ascii="Calibri" w:hAnsi="Calibri" w:cs="Calibri"/>
          <w:color w:val="000000"/>
        </w:rPr>
        <w:t xml:space="preserve"> If you’re writing adventure material that relies on monster stat blocks, be sure that boldface is properly applied (along with a cross-reference, when needed) where the reference to the stat block appears</w:t>
      </w:r>
      <w:r w:rsidRPr="006139C6">
        <w:rPr>
          <w:rFonts w:ascii="Calibri" w:hAnsi="Calibri" w:cs="Calibri"/>
          <w:color w:val="000000"/>
        </w:rPr>
        <w:t>.</w:t>
      </w:r>
    </w:p>
    <w:p w14:paraId="20A33757" w14:textId="77777777" w:rsidR="005D63C6" w:rsidRPr="006139C6" w:rsidRDefault="005D63C6" w:rsidP="005D63C6">
      <w:pPr>
        <w:pStyle w:val="a3"/>
        <w:numPr>
          <w:ilvl w:val="0"/>
          <w:numId w:val="1"/>
        </w:numPr>
        <w:spacing w:line="240" w:lineRule="auto"/>
        <w:contextualSpacing w:val="0"/>
        <w:rPr>
          <w:rFonts w:ascii="Calibri" w:hAnsi="Calibri" w:cs="Calibri"/>
          <w:color w:val="000000"/>
        </w:rPr>
      </w:pPr>
      <w:r w:rsidRPr="004E4841">
        <w:rPr>
          <w:rFonts w:ascii="Calibri" w:hAnsi="Calibri" w:cs="Calibri"/>
          <w:b/>
          <w:color w:val="000000"/>
        </w:rPr>
        <w:t>Spell vs. Effect.</w:t>
      </w:r>
      <w:r>
        <w:rPr>
          <w:rFonts w:ascii="Calibri" w:hAnsi="Calibri" w:cs="Calibri"/>
          <w:color w:val="000000"/>
        </w:rPr>
        <w:t xml:space="preserve"> If you use the same words to identify a spell and describe its effect, use italic only for the spell name</w:t>
      </w:r>
      <w:r w:rsidRPr="006139C6">
        <w:rPr>
          <w:rFonts w:ascii="Calibri" w:hAnsi="Calibri" w:cs="Calibri"/>
          <w:color w:val="000000"/>
        </w:rPr>
        <w:t>.</w:t>
      </w:r>
      <w:r>
        <w:rPr>
          <w:rFonts w:ascii="Calibri" w:hAnsi="Calibri" w:cs="Calibri"/>
          <w:color w:val="000000"/>
        </w:rPr>
        <w:t xml:space="preserve"> </w:t>
      </w:r>
      <w:r w:rsidRPr="00785239">
        <w:rPr>
          <w:rFonts w:ascii="Calibri" w:hAnsi="Calibri" w:cs="Calibri"/>
          <w:color w:val="000000"/>
          <w:highlight w:val="yellow"/>
        </w:rPr>
        <w:t xml:space="preserve">(The casting of a </w:t>
      </w:r>
      <w:r w:rsidRPr="00785239">
        <w:rPr>
          <w:rFonts w:ascii="Calibri" w:hAnsi="Calibri" w:cs="Calibri"/>
          <w:i/>
          <w:color w:val="000000"/>
          <w:highlight w:val="yellow"/>
        </w:rPr>
        <w:t>fireball</w:t>
      </w:r>
      <w:r w:rsidRPr="00785239">
        <w:rPr>
          <w:rFonts w:ascii="Calibri" w:hAnsi="Calibri" w:cs="Calibri"/>
          <w:color w:val="000000"/>
          <w:highlight w:val="yellow"/>
        </w:rPr>
        <w:t xml:space="preserve"> spell produces a fireball.)</w:t>
      </w:r>
    </w:p>
    <w:p w14:paraId="308ED741" w14:textId="77777777" w:rsidR="005D63C6" w:rsidRPr="006139C6" w:rsidRDefault="005D63C6" w:rsidP="005D63C6">
      <w:pPr>
        <w:pStyle w:val="a3"/>
        <w:numPr>
          <w:ilvl w:val="0"/>
          <w:numId w:val="1"/>
        </w:numPr>
        <w:spacing w:line="240" w:lineRule="auto"/>
        <w:contextualSpacing w:val="0"/>
        <w:rPr>
          <w:rFonts w:ascii="Calibri" w:hAnsi="Calibri" w:cs="Calibri"/>
          <w:color w:val="000000"/>
        </w:rPr>
      </w:pPr>
      <w:r w:rsidRPr="004E4841">
        <w:rPr>
          <w:rFonts w:ascii="Calibri" w:hAnsi="Calibri" w:cs="Calibri"/>
          <w:b/>
          <w:color w:val="000000"/>
        </w:rPr>
        <w:t>Plane Speaking.</w:t>
      </w:r>
      <w:r>
        <w:rPr>
          <w:rFonts w:ascii="Calibri" w:hAnsi="Calibri" w:cs="Calibri"/>
          <w:color w:val="000000"/>
        </w:rPr>
        <w:t xml:space="preserve"> Check any mentions of planes of existence for the proper preposition</w:t>
      </w:r>
      <w:r w:rsidRPr="006139C6">
        <w:rPr>
          <w:rFonts w:ascii="Calibri" w:hAnsi="Calibri" w:cs="Calibri"/>
          <w:color w:val="000000"/>
        </w:rPr>
        <w:t>.</w:t>
      </w:r>
      <w:r>
        <w:rPr>
          <w:rFonts w:ascii="Calibri" w:hAnsi="Calibri" w:cs="Calibri"/>
          <w:color w:val="000000"/>
        </w:rPr>
        <w:t xml:space="preserve"> Something is </w:t>
      </w:r>
      <w:r w:rsidRPr="008A58B3">
        <w:rPr>
          <w:rFonts w:ascii="Calibri" w:hAnsi="Calibri" w:cs="Calibri"/>
          <w:b/>
          <w:color w:val="000000"/>
        </w:rPr>
        <w:t>on</w:t>
      </w:r>
      <w:r>
        <w:rPr>
          <w:rFonts w:ascii="Calibri" w:hAnsi="Calibri" w:cs="Calibri"/>
          <w:color w:val="000000"/>
        </w:rPr>
        <w:t xml:space="preserve"> a plane whose name includes “Plane” (such as the Plane of Air), but </w:t>
      </w:r>
      <w:r w:rsidRPr="008A58B3">
        <w:rPr>
          <w:rFonts w:ascii="Calibri" w:hAnsi="Calibri" w:cs="Calibri"/>
          <w:b/>
          <w:color w:val="000000"/>
        </w:rPr>
        <w:t>in</w:t>
      </w:r>
      <w:r>
        <w:rPr>
          <w:rFonts w:ascii="Calibri" w:hAnsi="Calibri" w:cs="Calibri"/>
          <w:color w:val="000000"/>
        </w:rPr>
        <w:t xml:space="preserve"> a plane whose name does not include the word (such as the Abyss). </w:t>
      </w:r>
    </w:p>
    <w:p w14:paraId="72E49980" w14:textId="77777777" w:rsidR="005D63C6" w:rsidRPr="006139C6" w:rsidRDefault="005D63C6" w:rsidP="005D63C6">
      <w:pPr>
        <w:pStyle w:val="a3"/>
        <w:numPr>
          <w:ilvl w:val="0"/>
          <w:numId w:val="1"/>
        </w:numPr>
        <w:spacing w:line="240" w:lineRule="auto"/>
        <w:contextualSpacing w:val="0"/>
        <w:rPr>
          <w:rFonts w:ascii="Calibri" w:hAnsi="Calibri" w:cs="Calibri"/>
          <w:color w:val="000000"/>
        </w:rPr>
      </w:pPr>
      <w:r w:rsidRPr="004E4841">
        <w:rPr>
          <w:rFonts w:ascii="Calibri" w:hAnsi="Calibri" w:cs="Calibri"/>
          <w:b/>
          <w:color w:val="000000"/>
        </w:rPr>
        <w:t>Proficiency.</w:t>
      </w:r>
      <w:r>
        <w:rPr>
          <w:rFonts w:ascii="Calibri" w:hAnsi="Calibri" w:cs="Calibri"/>
          <w:color w:val="000000"/>
        </w:rPr>
        <w:t xml:space="preserve"> Locate all uses of “proficient” or “proficiency” in a game-rule context and be sure each has the proper preposition</w:t>
      </w:r>
      <w:r w:rsidRPr="006139C6">
        <w:rPr>
          <w:rFonts w:ascii="Calibri" w:hAnsi="Calibri" w:cs="Calibri"/>
          <w:color w:val="000000"/>
        </w:rPr>
        <w:t>.</w:t>
      </w:r>
      <w:r>
        <w:rPr>
          <w:rFonts w:ascii="Calibri" w:hAnsi="Calibri" w:cs="Calibri"/>
          <w:color w:val="000000"/>
        </w:rPr>
        <w:t xml:space="preserve"> Someone is proficient </w:t>
      </w:r>
      <w:r>
        <w:rPr>
          <w:rFonts w:ascii="Calibri" w:hAnsi="Calibri" w:cs="Calibri"/>
          <w:b/>
          <w:color w:val="000000"/>
        </w:rPr>
        <w:t>i</w:t>
      </w:r>
      <w:r w:rsidRPr="008A58B3">
        <w:rPr>
          <w:rFonts w:ascii="Calibri" w:hAnsi="Calibri" w:cs="Calibri"/>
          <w:b/>
          <w:color w:val="000000"/>
        </w:rPr>
        <w:t>n</w:t>
      </w:r>
      <w:r>
        <w:rPr>
          <w:rFonts w:ascii="Calibri" w:hAnsi="Calibri" w:cs="Calibri"/>
          <w:color w:val="000000"/>
        </w:rPr>
        <w:t xml:space="preserve"> a skill, a language, or some other capability, but </w:t>
      </w:r>
      <w:r>
        <w:rPr>
          <w:rFonts w:ascii="Calibri" w:hAnsi="Calibri" w:cs="Calibri"/>
          <w:b/>
          <w:color w:val="000000"/>
        </w:rPr>
        <w:t>with</w:t>
      </w:r>
      <w:r>
        <w:rPr>
          <w:rFonts w:ascii="Calibri" w:hAnsi="Calibri" w:cs="Calibri"/>
          <w:color w:val="000000"/>
        </w:rPr>
        <w:t xml:space="preserve"> a tool, a weapon, or some other object. </w:t>
      </w:r>
    </w:p>
    <w:p w14:paraId="46E1A8E1" w14:textId="77777777" w:rsidR="005D63C6" w:rsidRPr="006139C6" w:rsidRDefault="005D63C6" w:rsidP="005D63C6">
      <w:pPr>
        <w:pStyle w:val="a3"/>
        <w:numPr>
          <w:ilvl w:val="0"/>
          <w:numId w:val="1"/>
        </w:numPr>
        <w:spacing w:line="240" w:lineRule="auto"/>
        <w:contextualSpacing w:val="0"/>
        <w:rPr>
          <w:rFonts w:ascii="Calibri" w:hAnsi="Calibri" w:cs="Calibri"/>
          <w:color w:val="000000"/>
        </w:rPr>
      </w:pPr>
      <w:r w:rsidRPr="005342DF">
        <w:rPr>
          <w:rFonts w:ascii="Calibri" w:hAnsi="Calibri" w:cs="Calibri"/>
          <w:b/>
          <w:color w:val="000000"/>
        </w:rPr>
        <w:t>Make it So.</w:t>
      </w:r>
      <w:r>
        <w:rPr>
          <w:rFonts w:ascii="Calibri" w:hAnsi="Calibri" w:cs="Calibri"/>
          <w:color w:val="000000"/>
        </w:rPr>
        <w:t xml:space="preserve"> Double-check all rules text and stat blocks where an ability check or a saving throw is mentioned, to be sure that making the check or the saving throw is not treated as equivalent to succeeding on it</w:t>
      </w:r>
      <w:r w:rsidRPr="006139C6">
        <w:rPr>
          <w:rFonts w:ascii="Calibri" w:hAnsi="Calibri" w:cs="Calibri"/>
          <w:color w:val="000000"/>
        </w:rPr>
        <w:t>.</w:t>
      </w:r>
    </w:p>
    <w:p w14:paraId="5A18906F" w14:textId="77777777" w:rsidR="005D63C6" w:rsidRPr="006139C6" w:rsidRDefault="005D63C6" w:rsidP="005D63C6">
      <w:pPr>
        <w:pStyle w:val="a3"/>
        <w:numPr>
          <w:ilvl w:val="0"/>
          <w:numId w:val="1"/>
        </w:numPr>
        <w:spacing w:line="240" w:lineRule="auto"/>
        <w:contextualSpacing w:val="0"/>
        <w:rPr>
          <w:rFonts w:ascii="Calibri" w:hAnsi="Calibri" w:cs="Calibri"/>
          <w:color w:val="000000"/>
        </w:rPr>
      </w:pPr>
      <w:r w:rsidRPr="005342DF">
        <w:rPr>
          <w:rFonts w:ascii="Calibri" w:hAnsi="Calibri" w:cs="Calibri"/>
          <w:b/>
          <w:color w:val="000000"/>
        </w:rPr>
        <w:t>Magical Advice.</w:t>
      </w:r>
      <w:r>
        <w:rPr>
          <w:rFonts w:ascii="Calibri" w:hAnsi="Calibri" w:cs="Calibri"/>
          <w:color w:val="000000"/>
        </w:rPr>
        <w:t xml:space="preserve"> Be sensitive to the use of the adjective “magic” versus “magical</w:t>
      </w:r>
      <w:r w:rsidRPr="006139C6">
        <w:rPr>
          <w:rFonts w:ascii="Calibri" w:hAnsi="Calibri" w:cs="Calibri"/>
          <w:color w:val="000000"/>
        </w:rPr>
        <w:t>.</w:t>
      </w:r>
      <w:r>
        <w:rPr>
          <w:rFonts w:ascii="Calibri" w:hAnsi="Calibri" w:cs="Calibri"/>
          <w:color w:val="000000"/>
        </w:rPr>
        <w:t>” The former usually applies to objects or phenomena that have magical qualities (magic item, magic trap, magic aura); the latter is often used in other contexts (magical talent, magical atmosphere).</w:t>
      </w:r>
    </w:p>
    <w:p w14:paraId="7B69E436" w14:textId="77777777" w:rsidR="005D63C6" w:rsidRDefault="005D63C6" w:rsidP="005D63C6">
      <w:pPr>
        <w:pStyle w:val="a3"/>
        <w:numPr>
          <w:ilvl w:val="0"/>
          <w:numId w:val="1"/>
        </w:numPr>
        <w:spacing w:line="240" w:lineRule="auto"/>
        <w:contextualSpacing w:val="0"/>
        <w:rPr>
          <w:rFonts w:ascii="Calibri" w:hAnsi="Calibri" w:cs="Calibri"/>
          <w:color w:val="000000"/>
        </w:rPr>
      </w:pPr>
      <w:r w:rsidRPr="005342DF">
        <w:rPr>
          <w:rFonts w:ascii="Calibri" w:hAnsi="Calibri" w:cs="Calibri"/>
          <w:b/>
          <w:color w:val="000000"/>
        </w:rPr>
        <w:t>Success or Failure.</w:t>
      </w:r>
      <w:r>
        <w:rPr>
          <w:rFonts w:ascii="Calibri" w:hAnsi="Calibri" w:cs="Calibri"/>
          <w:color w:val="000000"/>
        </w:rPr>
        <w:t xml:space="preserve"> Be careful with expressions of success or failure. When players roll dice, characters don’t succeed or fail; their checks and saving throws do. </w:t>
      </w:r>
      <w:r w:rsidRPr="00785239">
        <w:rPr>
          <w:rFonts w:ascii="Calibri" w:hAnsi="Calibri" w:cs="Calibri"/>
          <w:color w:val="000000"/>
          <w:highlight w:val="red"/>
        </w:rPr>
        <w:t>Likewise, characters don’t hit or miss when they attack; their attack rolls do.</w:t>
      </w:r>
    </w:p>
    <w:p w14:paraId="2864EF6B" w14:textId="77777777" w:rsidR="005D63C6" w:rsidRPr="00FB7A30" w:rsidRDefault="005D63C6" w:rsidP="005D63C6">
      <w:pPr>
        <w:pStyle w:val="a3"/>
        <w:numPr>
          <w:ilvl w:val="0"/>
          <w:numId w:val="1"/>
        </w:numPr>
        <w:spacing w:line="240" w:lineRule="auto"/>
        <w:contextualSpacing w:val="0"/>
        <w:rPr>
          <w:rFonts w:ascii="Calibri" w:hAnsi="Calibri" w:cs="Calibri"/>
          <w:color w:val="000000"/>
        </w:rPr>
      </w:pPr>
      <w:r>
        <w:rPr>
          <w:rFonts w:ascii="Calibri" w:hAnsi="Calibri" w:cs="Calibri"/>
          <w:b/>
          <w:color w:val="000000"/>
        </w:rPr>
        <w:t>Advantage.</w:t>
      </w:r>
      <w:r>
        <w:rPr>
          <w:rFonts w:ascii="Calibri" w:hAnsi="Calibri" w:cs="Calibri"/>
          <w:color w:val="000000"/>
        </w:rPr>
        <w:t xml:space="preserve"> Look at any uses of “advantage” (or “disadvantage”) as a game rule to ensure that the expressions are properly worded. </w:t>
      </w:r>
      <w:r w:rsidRPr="00785239">
        <w:rPr>
          <w:rFonts w:ascii="Calibri" w:hAnsi="Calibri" w:cs="Calibri"/>
          <w:color w:val="000000"/>
          <w:highlight w:val="yellow"/>
        </w:rPr>
        <w:t xml:space="preserve">An attack roll, saving throw, or ability check is made </w:t>
      </w:r>
      <w:r w:rsidRPr="00785239">
        <w:rPr>
          <w:rFonts w:ascii="Calibri" w:hAnsi="Calibri" w:cs="Calibri"/>
          <w:b/>
          <w:color w:val="000000"/>
          <w:highlight w:val="yellow"/>
        </w:rPr>
        <w:t>with</w:t>
      </w:r>
      <w:r w:rsidRPr="00785239">
        <w:rPr>
          <w:rFonts w:ascii="Calibri" w:hAnsi="Calibri" w:cs="Calibri"/>
          <w:color w:val="000000"/>
          <w:highlight w:val="yellow"/>
        </w:rPr>
        <w:t xml:space="preserve"> advantage. A creature has advantage </w:t>
      </w:r>
      <w:r w:rsidRPr="00785239">
        <w:rPr>
          <w:rFonts w:ascii="Calibri" w:hAnsi="Calibri" w:cs="Calibri"/>
          <w:b/>
          <w:color w:val="000000"/>
          <w:highlight w:val="yellow"/>
        </w:rPr>
        <w:t>on</w:t>
      </w:r>
      <w:r w:rsidRPr="00785239">
        <w:rPr>
          <w:rFonts w:ascii="Calibri" w:hAnsi="Calibri" w:cs="Calibri"/>
          <w:color w:val="000000"/>
          <w:highlight w:val="yellow"/>
        </w:rPr>
        <w:t xml:space="preserve"> the roll, saving throw, or check that it attempts.</w:t>
      </w:r>
    </w:p>
    <w:p w14:paraId="4341A2D4" w14:textId="77777777" w:rsidR="005D63C6" w:rsidRDefault="005D63C6" w:rsidP="005D63C6"/>
    <w:p w14:paraId="48107961" w14:textId="77777777" w:rsidR="005D63C6" w:rsidRDefault="005D63C6" w:rsidP="005D63C6">
      <w:pPr>
        <w:ind w:left="360"/>
        <w:rPr>
          <w:b/>
        </w:rPr>
      </w:pPr>
    </w:p>
    <w:p w14:paraId="3B0D5A53" w14:textId="77777777" w:rsidR="005D63C6" w:rsidRPr="006139C6" w:rsidRDefault="005D63C6" w:rsidP="005D63C6">
      <w:pPr>
        <w:pStyle w:val="ToCStyle3"/>
      </w:pPr>
      <w:bookmarkStart w:id="1" w:name="_Toc41770973"/>
      <w:r>
        <w:t>Old Habits</w:t>
      </w:r>
      <w:bookmarkEnd w:id="1"/>
    </w:p>
    <w:p w14:paraId="0A4F0510" w14:textId="77777777" w:rsidR="005D63C6" w:rsidRPr="00C31F59" w:rsidRDefault="005D63C6" w:rsidP="005D63C6">
      <w:pPr>
        <w:pStyle w:val="2"/>
      </w:pPr>
      <w:r>
        <w:t>If you’re familiar with D&amp;D rulebooks from earlier editions of the game—particularly if you’ve done any writing for those versions—you might have picked up a few ways of expressing things that we have abandoned. These tips will help you determine if those old habits need to be broken.</w:t>
      </w:r>
    </w:p>
    <w:p w14:paraId="1481E14D" w14:textId="77777777" w:rsidR="005D63C6" w:rsidRDefault="005D63C6" w:rsidP="005D63C6">
      <w:pPr>
        <w:pStyle w:val="a3"/>
        <w:numPr>
          <w:ilvl w:val="0"/>
          <w:numId w:val="1"/>
        </w:numPr>
        <w:spacing w:line="240" w:lineRule="auto"/>
        <w:contextualSpacing w:val="0"/>
        <w:rPr>
          <w:rFonts w:ascii="Calibri" w:hAnsi="Calibri" w:cs="Calibri"/>
          <w:color w:val="000000"/>
        </w:rPr>
      </w:pPr>
      <w:r>
        <w:rPr>
          <w:rFonts w:ascii="Calibri" w:hAnsi="Calibri" w:cs="Calibri"/>
          <w:b/>
          <w:color w:val="000000"/>
        </w:rPr>
        <w:t>Extra (d) Damage</w:t>
      </w:r>
      <w:r w:rsidRPr="004E4841">
        <w:rPr>
          <w:rFonts w:ascii="Calibri" w:hAnsi="Calibri" w:cs="Calibri"/>
          <w:b/>
          <w:color w:val="000000"/>
        </w:rPr>
        <w:t>.</w:t>
      </w:r>
      <w:r>
        <w:rPr>
          <w:rFonts w:ascii="Calibri" w:hAnsi="Calibri" w:cs="Calibri"/>
          <w:color w:val="000000"/>
        </w:rPr>
        <w:t xml:space="preserve"> In an expression of extra damage, the word “extra” goes in front of the amount of damage. For instance, we don’t say “1d6 extra damage.”</w:t>
      </w:r>
    </w:p>
    <w:p w14:paraId="55ACFA13" w14:textId="77777777" w:rsidR="005D63C6" w:rsidRPr="006139C6" w:rsidRDefault="005D63C6" w:rsidP="005D63C6">
      <w:pPr>
        <w:pStyle w:val="a3"/>
        <w:numPr>
          <w:ilvl w:val="0"/>
          <w:numId w:val="1"/>
        </w:numPr>
        <w:spacing w:line="240" w:lineRule="auto"/>
        <w:contextualSpacing w:val="0"/>
        <w:rPr>
          <w:rFonts w:ascii="Calibri" w:hAnsi="Calibri" w:cs="Calibri"/>
          <w:color w:val="000000"/>
        </w:rPr>
      </w:pPr>
      <w:r>
        <w:rPr>
          <w:rFonts w:ascii="Calibri" w:hAnsi="Calibri" w:cs="Calibri"/>
          <w:b/>
          <w:color w:val="000000"/>
        </w:rPr>
        <w:t>No to Points</w:t>
      </w:r>
      <w:r w:rsidRPr="004E4841">
        <w:rPr>
          <w:rFonts w:ascii="Calibri" w:hAnsi="Calibri" w:cs="Calibri"/>
          <w:b/>
          <w:color w:val="000000"/>
        </w:rPr>
        <w:t>.</w:t>
      </w:r>
      <w:r>
        <w:rPr>
          <w:rFonts w:ascii="Calibri" w:hAnsi="Calibri" w:cs="Calibri"/>
          <w:color w:val="000000"/>
        </w:rPr>
        <w:t xml:space="preserve"> In contrast to earlier editions, “points of” does not appear in a damage expression.</w:t>
      </w:r>
    </w:p>
    <w:p w14:paraId="68028018" w14:textId="77777777" w:rsidR="005D63C6" w:rsidRPr="006139C6" w:rsidRDefault="005D63C6" w:rsidP="005D63C6">
      <w:pPr>
        <w:pStyle w:val="a3"/>
        <w:numPr>
          <w:ilvl w:val="0"/>
          <w:numId w:val="1"/>
        </w:numPr>
        <w:spacing w:line="240" w:lineRule="auto"/>
        <w:contextualSpacing w:val="0"/>
        <w:rPr>
          <w:rFonts w:ascii="Calibri" w:hAnsi="Calibri" w:cs="Calibri"/>
          <w:color w:val="000000"/>
        </w:rPr>
      </w:pPr>
      <w:proofErr w:type="gramStart"/>
      <w:r>
        <w:rPr>
          <w:rFonts w:ascii="Calibri" w:hAnsi="Calibri" w:cs="Calibri"/>
          <w:b/>
          <w:color w:val="000000"/>
        </w:rPr>
        <w:t>Yes</w:t>
      </w:r>
      <w:proofErr w:type="gramEnd"/>
      <w:r>
        <w:rPr>
          <w:rFonts w:ascii="Calibri" w:hAnsi="Calibri" w:cs="Calibri"/>
          <w:b/>
          <w:color w:val="000000"/>
        </w:rPr>
        <w:t xml:space="preserve"> to Types</w:t>
      </w:r>
      <w:r w:rsidRPr="004E4841">
        <w:rPr>
          <w:rFonts w:ascii="Calibri" w:hAnsi="Calibri" w:cs="Calibri"/>
          <w:b/>
          <w:color w:val="000000"/>
        </w:rPr>
        <w:t>.</w:t>
      </w:r>
      <w:r>
        <w:rPr>
          <w:rFonts w:ascii="Calibri" w:hAnsi="Calibri" w:cs="Calibri"/>
          <w:color w:val="000000"/>
        </w:rPr>
        <w:t xml:space="preserve"> Every effect deals damage of a particular type, such as bludgeoning or fire. The “Damage and Healing” section in chapter 9 of the </w:t>
      </w:r>
      <w:r w:rsidRPr="00F222AA">
        <w:rPr>
          <w:rFonts w:ascii="Calibri" w:hAnsi="Calibri" w:cs="Calibri"/>
          <w:i/>
          <w:color w:val="000000"/>
        </w:rPr>
        <w:t>Player’s Handbook</w:t>
      </w:r>
      <w:r>
        <w:rPr>
          <w:rFonts w:ascii="Calibri" w:hAnsi="Calibri" w:cs="Calibri"/>
          <w:color w:val="000000"/>
        </w:rPr>
        <w:t xml:space="preserve"> has a list of all the damage types in the game.</w:t>
      </w:r>
    </w:p>
    <w:p w14:paraId="42F906B7" w14:textId="77777777" w:rsidR="005D63C6" w:rsidRPr="006139C6" w:rsidRDefault="005D63C6" w:rsidP="005D63C6">
      <w:pPr>
        <w:pStyle w:val="a3"/>
        <w:numPr>
          <w:ilvl w:val="0"/>
          <w:numId w:val="1"/>
        </w:numPr>
        <w:spacing w:line="240" w:lineRule="auto"/>
        <w:contextualSpacing w:val="0"/>
        <w:rPr>
          <w:rFonts w:ascii="Calibri" w:hAnsi="Calibri" w:cs="Calibri"/>
          <w:color w:val="000000"/>
        </w:rPr>
      </w:pPr>
      <w:r w:rsidRPr="00785239">
        <w:rPr>
          <w:rFonts w:ascii="Calibri" w:hAnsi="Calibri" w:cs="Calibri"/>
          <w:b/>
          <w:color w:val="000000"/>
          <w:highlight w:val="yellow"/>
        </w:rPr>
        <w:t>Hit Point Maximum.</w:t>
      </w:r>
      <w:r>
        <w:rPr>
          <w:rFonts w:ascii="Calibri" w:hAnsi="Calibri" w:cs="Calibri"/>
          <w:color w:val="000000"/>
        </w:rPr>
        <w:t xml:space="preserve"> This is a new term in the game. Don’t confuse it with “maximum hit points,” which is no longer used.</w:t>
      </w:r>
    </w:p>
    <w:p w14:paraId="668366D5" w14:textId="77777777" w:rsidR="005D63C6" w:rsidRPr="006139C6" w:rsidRDefault="005D63C6" w:rsidP="005D63C6">
      <w:pPr>
        <w:pStyle w:val="a3"/>
        <w:numPr>
          <w:ilvl w:val="0"/>
          <w:numId w:val="1"/>
        </w:numPr>
        <w:spacing w:line="240" w:lineRule="auto"/>
        <w:contextualSpacing w:val="0"/>
        <w:rPr>
          <w:rFonts w:ascii="Calibri" w:hAnsi="Calibri" w:cs="Calibri"/>
          <w:color w:val="000000"/>
        </w:rPr>
      </w:pPr>
      <w:r>
        <w:rPr>
          <w:rFonts w:ascii="Calibri" w:hAnsi="Calibri" w:cs="Calibri"/>
          <w:b/>
          <w:color w:val="000000"/>
        </w:rPr>
        <w:t>Irregular Plurals</w:t>
      </w:r>
      <w:r w:rsidRPr="004E4841">
        <w:rPr>
          <w:rFonts w:ascii="Calibri" w:hAnsi="Calibri" w:cs="Calibri"/>
          <w:b/>
          <w:color w:val="000000"/>
        </w:rPr>
        <w:t>.</w:t>
      </w:r>
      <w:r>
        <w:rPr>
          <w:rFonts w:ascii="Calibri" w:hAnsi="Calibri" w:cs="Calibri"/>
          <w:color w:val="000000"/>
        </w:rPr>
        <w:t xml:space="preserve"> Several monster names (such as djinni, </w:t>
      </w:r>
      <w:proofErr w:type="spellStart"/>
      <w:r>
        <w:rPr>
          <w:rFonts w:ascii="Calibri" w:hAnsi="Calibri" w:cs="Calibri"/>
          <w:color w:val="000000"/>
        </w:rPr>
        <w:t>efreeti</w:t>
      </w:r>
      <w:proofErr w:type="spellEnd"/>
      <w:r>
        <w:rPr>
          <w:rFonts w:ascii="Calibri" w:hAnsi="Calibri" w:cs="Calibri"/>
          <w:color w:val="000000"/>
        </w:rPr>
        <w:t xml:space="preserve">, and </w:t>
      </w:r>
      <w:proofErr w:type="spellStart"/>
      <w:r>
        <w:rPr>
          <w:rFonts w:ascii="Calibri" w:hAnsi="Calibri" w:cs="Calibri"/>
          <w:color w:val="000000"/>
        </w:rPr>
        <w:t>slaad</w:t>
      </w:r>
      <w:proofErr w:type="spellEnd"/>
      <w:r>
        <w:rPr>
          <w:rFonts w:ascii="Calibri" w:hAnsi="Calibri" w:cs="Calibri"/>
          <w:color w:val="000000"/>
        </w:rPr>
        <w:t xml:space="preserve">) form their plurals in nonstandard fashion. In other cases, the singular and plural forms of a monster’s name are identical. </w:t>
      </w:r>
      <w:r>
        <w:rPr>
          <w:rFonts w:ascii="Calibri" w:hAnsi="Calibri" w:cs="Calibri"/>
          <w:color w:val="000000"/>
        </w:rPr>
        <w:lastRenderedPageBreak/>
        <w:t>Earlier editions treat some of these plurals differently. Consult the word list in the style guide for the proper way to express them.</w:t>
      </w:r>
    </w:p>
    <w:p w14:paraId="5A0CD6BD" w14:textId="77777777" w:rsidR="005D63C6" w:rsidRPr="006139C6" w:rsidRDefault="005D63C6" w:rsidP="005D63C6">
      <w:pPr>
        <w:pStyle w:val="a3"/>
        <w:numPr>
          <w:ilvl w:val="0"/>
          <w:numId w:val="1"/>
        </w:numPr>
        <w:spacing w:line="240" w:lineRule="auto"/>
        <w:contextualSpacing w:val="0"/>
        <w:rPr>
          <w:rFonts w:ascii="Calibri" w:hAnsi="Calibri" w:cs="Calibri"/>
          <w:color w:val="000000"/>
        </w:rPr>
      </w:pPr>
      <w:r>
        <w:rPr>
          <w:rFonts w:ascii="Calibri" w:hAnsi="Calibri" w:cs="Calibri"/>
          <w:b/>
          <w:color w:val="000000"/>
        </w:rPr>
        <w:t>Save</w:t>
      </w:r>
      <w:r w:rsidRPr="004E4841">
        <w:rPr>
          <w:rFonts w:ascii="Calibri" w:hAnsi="Calibri" w:cs="Calibri"/>
          <w:b/>
          <w:color w:val="000000"/>
        </w:rPr>
        <w:t>.</w:t>
      </w:r>
      <w:r>
        <w:rPr>
          <w:rFonts w:ascii="Calibri" w:hAnsi="Calibri" w:cs="Calibri"/>
          <w:color w:val="000000"/>
        </w:rPr>
        <w:t xml:space="preserve"> If you use the word “save” in rules text involving a saving throw, check to be sure that it’s not treated as equivalent to “successful saving throw.” That practice, from earlier versions of the rules, has been abandoned. Also, watch out for “Wisdom save” (and the like), which should always be “Wisdom saving throw.”</w:t>
      </w:r>
    </w:p>
    <w:p w14:paraId="3996F6F0" w14:textId="77777777" w:rsidR="005D63C6" w:rsidRPr="006139C6" w:rsidRDefault="005D63C6" w:rsidP="005D63C6">
      <w:pPr>
        <w:pStyle w:val="a3"/>
        <w:numPr>
          <w:ilvl w:val="0"/>
          <w:numId w:val="1"/>
        </w:numPr>
        <w:spacing w:line="240" w:lineRule="auto"/>
        <w:contextualSpacing w:val="0"/>
        <w:rPr>
          <w:rFonts w:ascii="Calibri" w:hAnsi="Calibri" w:cs="Calibri"/>
          <w:color w:val="000000"/>
        </w:rPr>
      </w:pPr>
    </w:p>
    <w:p w14:paraId="602DC70C" w14:textId="77777777" w:rsidR="005D63C6" w:rsidRDefault="005D63C6" w:rsidP="005D63C6">
      <w:pPr>
        <w:pStyle w:val="ToCStyle2"/>
      </w:pPr>
      <w:bookmarkStart w:id="2" w:name="_Toc41770980"/>
      <w:r w:rsidRPr="00083E37">
        <w:t>Verb Usage</w:t>
      </w:r>
      <w:bookmarkEnd w:id="2"/>
    </w:p>
    <w:p w14:paraId="573A067A" w14:textId="77777777" w:rsidR="005D63C6" w:rsidRPr="00570AE6" w:rsidRDefault="005D63C6" w:rsidP="005D63C6">
      <w:pPr>
        <w:pStyle w:val="InventoryItem"/>
        <w:keepNext/>
      </w:pPr>
      <w:r>
        <w:t xml:space="preserve">You </w:t>
      </w:r>
      <w:r>
        <w:rPr>
          <w:b/>
        </w:rPr>
        <w:t>cast</w:t>
      </w:r>
      <w:r>
        <w:t xml:space="preserve"> a spell.</w:t>
      </w:r>
    </w:p>
    <w:p w14:paraId="68175E78" w14:textId="77777777" w:rsidR="005D63C6" w:rsidRDefault="005D63C6" w:rsidP="005D63C6">
      <w:pPr>
        <w:pStyle w:val="InventoryItem"/>
      </w:pPr>
      <w:r>
        <w:t xml:space="preserve">You </w:t>
      </w:r>
      <w:r w:rsidRPr="00A51055">
        <w:rPr>
          <w:b/>
        </w:rPr>
        <w:t>deal</w:t>
      </w:r>
      <w:r>
        <w:t xml:space="preserve"> damage.</w:t>
      </w:r>
    </w:p>
    <w:p w14:paraId="63900DDD" w14:textId="77777777" w:rsidR="005D63C6" w:rsidRDefault="005D63C6" w:rsidP="005D63C6">
      <w:pPr>
        <w:pStyle w:val="InventoryItem"/>
      </w:pPr>
      <w:r>
        <w:t xml:space="preserve">You </w:t>
      </w:r>
      <w:r w:rsidRPr="00A51055">
        <w:rPr>
          <w:b/>
        </w:rPr>
        <w:t>drop</w:t>
      </w:r>
      <w:r>
        <w:t xml:space="preserve"> to 0 hit points.</w:t>
      </w:r>
    </w:p>
    <w:p w14:paraId="2870C32F" w14:textId="77777777" w:rsidR="005D63C6" w:rsidRPr="00FC7DF6" w:rsidRDefault="005D63C6" w:rsidP="005D63C6">
      <w:pPr>
        <w:pStyle w:val="InventoryItem"/>
      </w:pPr>
      <w:r>
        <w:t xml:space="preserve">You </w:t>
      </w:r>
      <w:r>
        <w:rPr>
          <w:b/>
        </w:rPr>
        <w:t>finish</w:t>
      </w:r>
      <w:r>
        <w:t xml:space="preserve"> a short or long rest.</w:t>
      </w:r>
    </w:p>
    <w:p w14:paraId="08FCAB22" w14:textId="77777777" w:rsidR="005D63C6" w:rsidRDefault="005D63C6" w:rsidP="005D63C6">
      <w:pPr>
        <w:pStyle w:val="InventoryItem"/>
      </w:pPr>
      <w:r>
        <w:t xml:space="preserve">You </w:t>
      </w:r>
      <w:r w:rsidRPr="00A51055">
        <w:rPr>
          <w:b/>
        </w:rPr>
        <w:t>gain</w:t>
      </w:r>
      <w:r>
        <w:t xml:space="preserve"> temporary hit points.</w:t>
      </w:r>
    </w:p>
    <w:p w14:paraId="603DEEA6" w14:textId="77777777" w:rsidR="005D63C6" w:rsidRDefault="005D63C6" w:rsidP="005D63C6">
      <w:pPr>
        <w:pStyle w:val="InventoryItem"/>
      </w:pPr>
      <w:r>
        <w:t xml:space="preserve">You </w:t>
      </w:r>
      <w:r w:rsidRPr="001838A5">
        <w:rPr>
          <w:rStyle w:val="BoldSansSerif"/>
        </w:rPr>
        <w:t>make</w:t>
      </w:r>
      <w:r>
        <w:t xml:space="preserve"> an ability check, and it </w:t>
      </w:r>
      <w:r w:rsidRPr="001838A5">
        <w:rPr>
          <w:rStyle w:val="BoldSansSerif"/>
        </w:rPr>
        <w:t>succeeds</w:t>
      </w:r>
      <w:r>
        <w:t xml:space="preserve"> or </w:t>
      </w:r>
      <w:r w:rsidRPr="001838A5">
        <w:rPr>
          <w:rStyle w:val="BoldSansSerif"/>
        </w:rPr>
        <w:t>fails</w:t>
      </w:r>
      <w:r>
        <w:t>.</w:t>
      </w:r>
    </w:p>
    <w:p w14:paraId="42F93218" w14:textId="77777777" w:rsidR="005D63C6" w:rsidRPr="00083E37" w:rsidRDefault="005D63C6" w:rsidP="005D63C6">
      <w:pPr>
        <w:pStyle w:val="InventoryItem"/>
        <w:rPr>
          <w:i/>
        </w:rPr>
      </w:pPr>
      <w:r>
        <w:t xml:space="preserve">You </w:t>
      </w:r>
      <w:r w:rsidRPr="00A51055">
        <w:rPr>
          <w:b/>
        </w:rPr>
        <w:t>make</w:t>
      </w:r>
      <w:r>
        <w:t xml:space="preserve"> a saving throw, and it </w:t>
      </w:r>
      <w:r>
        <w:rPr>
          <w:b/>
        </w:rPr>
        <w:t>succeeds</w:t>
      </w:r>
      <w:r>
        <w:t xml:space="preserve"> or </w:t>
      </w:r>
      <w:r>
        <w:rPr>
          <w:b/>
        </w:rPr>
        <w:t>fails</w:t>
      </w:r>
      <w:r>
        <w:t>.</w:t>
      </w:r>
    </w:p>
    <w:p w14:paraId="6D0389C0" w14:textId="77777777" w:rsidR="005D63C6" w:rsidRPr="00570AE6" w:rsidRDefault="005D63C6" w:rsidP="005D63C6">
      <w:pPr>
        <w:pStyle w:val="InventoryItem"/>
      </w:pPr>
      <w:r>
        <w:t xml:space="preserve">You </w:t>
      </w:r>
      <w:r w:rsidRPr="00A51055">
        <w:rPr>
          <w:b/>
        </w:rPr>
        <w:t>make</w:t>
      </w:r>
      <w:r>
        <w:t xml:space="preserve"> an attack (or you </w:t>
      </w:r>
      <w:r>
        <w:rPr>
          <w:b/>
        </w:rPr>
        <w:t>attack</w:t>
      </w:r>
      <w:r>
        <w:t xml:space="preserve">), and your attack </w:t>
      </w:r>
      <w:r>
        <w:rPr>
          <w:b/>
        </w:rPr>
        <w:t>hits</w:t>
      </w:r>
      <w:r>
        <w:t xml:space="preserve"> or </w:t>
      </w:r>
      <w:r>
        <w:rPr>
          <w:b/>
        </w:rPr>
        <w:t>misses</w:t>
      </w:r>
      <w:r>
        <w:t xml:space="preserve"> (it doesn’t succeed or fail).</w:t>
      </w:r>
    </w:p>
    <w:p w14:paraId="3BC86C15" w14:textId="77777777" w:rsidR="005D63C6" w:rsidRDefault="005D63C6" w:rsidP="005D63C6">
      <w:pPr>
        <w:pStyle w:val="InventoryItem"/>
      </w:pPr>
      <w:r>
        <w:t xml:space="preserve">You </w:t>
      </w:r>
      <w:r w:rsidRPr="00A51055">
        <w:rPr>
          <w:b/>
        </w:rPr>
        <w:t>reduce</w:t>
      </w:r>
      <w:r>
        <w:t xml:space="preserve"> a target to 0 hit points.</w:t>
      </w:r>
    </w:p>
    <w:p w14:paraId="12E739AC" w14:textId="77777777" w:rsidR="005D63C6" w:rsidRDefault="005D63C6" w:rsidP="005D63C6">
      <w:pPr>
        <w:pStyle w:val="InventoryItem"/>
      </w:pPr>
      <w:r>
        <w:t xml:space="preserve">You </w:t>
      </w:r>
      <w:r w:rsidRPr="00A51055">
        <w:rPr>
          <w:b/>
        </w:rPr>
        <w:t>regain</w:t>
      </w:r>
      <w:r>
        <w:t xml:space="preserve"> hit points.</w:t>
      </w:r>
    </w:p>
    <w:p w14:paraId="4B9C3F5E" w14:textId="77777777" w:rsidR="005D63C6" w:rsidRDefault="005D63C6" w:rsidP="005D63C6">
      <w:pPr>
        <w:pStyle w:val="InventoryItem"/>
      </w:pPr>
      <w:r>
        <w:t xml:space="preserve">You </w:t>
      </w:r>
      <w:r w:rsidRPr="00A51055">
        <w:rPr>
          <w:b/>
        </w:rPr>
        <w:t>restore</w:t>
      </w:r>
      <w:r>
        <w:t xml:space="preserve"> hit points to a target.</w:t>
      </w:r>
    </w:p>
    <w:p w14:paraId="4437E8B7" w14:textId="77777777" w:rsidR="005D63C6" w:rsidRDefault="005D63C6" w:rsidP="005D63C6">
      <w:pPr>
        <w:pStyle w:val="InventoryItem"/>
      </w:pPr>
      <w:r>
        <w:t xml:space="preserve">You </w:t>
      </w:r>
      <w:r w:rsidRPr="00A51055">
        <w:rPr>
          <w:b/>
        </w:rPr>
        <w:t>score</w:t>
      </w:r>
      <w:r>
        <w:t xml:space="preserve"> a critical hit.</w:t>
      </w:r>
    </w:p>
    <w:p w14:paraId="2FE7A014" w14:textId="77777777" w:rsidR="005D63C6" w:rsidRDefault="005D63C6" w:rsidP="005D63C6">
      <w:pPr>
        <w:pStyle w:val="InventoryItem"/>
      </w:pPr>
      <w:r>
        <w:t xml:space="preserve">You </w:t>
      </w:r>
      <w:r w:rsidRPr="00A51055">
        <w:rPr>
          <w:b/>
        </w:rPr>
        <w:t>take</w:t>
      </w:r>
      <w:r>
        <w:t xml:space="preserve"> an action, or you </w:t>
      </w:r>
      <w:r>
        <w:rPr>
          <w:b/>
        </w:rPr>
        <w:t>use</w:t>
      </w:r>
      <w:r>
        <w:t xml:space="preserve"> your action to do something.</w:t>
      </w:r>
    </w:p>
    <w:p w14:paraId="63F4F2CF" w14:textId="77777777" w:rsidR="005D63C6" w:rsidRDefault="005D63C6" w:rsidP="005D63C6">
      <w:pPr>
        <w:pStyle w:val="InventoryItem"/>
      </w:pPr>
      <w:r>
        <w:t xml:space="preserve">You </w:t>
      </w:r>
      <w:r w:rsidRPr="00A51055">
        <w:rPr>
          <w:b/>
        </w:rPr>
        <w:t>take</w:t>
      </w:r>
      <w:r>
        <w:t xml:space="preserve"> damage.</w:t>
      </w:r>
    </w:p>
    <w:p w14:paraId="4713DD58" w14:textId="77777777" w:rsidR="005D63C6" w:rsidRDefault="005D63C6" w:rsidP="005D63C6">
      <w:pPr>
        <w:pStyle w:val="InventoryItem"/>
      </w:pPr>
      <w:r>
        <w:t xml:space="preserve">You </w:t>
      </w:r>
      <w:r w:rsidRPr="00A51055">
        <w:rPr>
          <w:b/>
        </w:rPr>
        <w:t>use</w:t>
      </w:r>
      <w:r>
        <w:t xml:space="preserve"> a feature.</w:t>
      </w:r>
    </w:p>
    <w:p w14:paraId="601F5341" w14:textId="77777777" w:rsidR="005D63C6" w:rsidRDefault="005D63C6" w:rsidP="005D63C6">
      <w:pPr>
        <w:pStyle w:val="ToCStyle2"/>
      </w:pPr>
      <w:bookmarkStart w:id="3" w:name="_Toc41770981"/>
      <w:r>
        <w:t>Common Pitfalls</w:t>
      </w:r>
      <w:bookmarkEnd w:id="3"/>
    </w:p>
    <w:p w14:paraId="2CC9E019" w14:textId="77777777" w:rsidR="005D63C6" w:rsidRDefault="005D63C6" w:rsidP="005D63C6">
      <w:pPr>
        <w:pStyle w:val="ToCStyle3"/>
      </w:pPr>
      <w:bookmarkStart w:id="4" w:name="_Toc41770982"/>
      <w:r>
        <w:t>Making a Roll vs. Succeeding on One</w:t>
      </w:r>
      <w:bookmarkEnd w:id="4"/>
    </w:p>
    <w:p w14:paraId="57A6DFBE" w14:textId="77777777" w:rsidR="005D63C6" w:rsidRPr="00B71E54" w:rsidRDefault="005D63C6" w:rsidP="005D63C6">
      <w:pPr>
        <w:pStyle w:val="CoreBody"/>
      </w:pPr>
      <w:r>
        <w:t xml:space="preserve">Don’t mistake making an ability check, a saving throw, or other roll with succeeding on it. The following sentence gets it right: </w:t>
      </w:r>
      <w:r w:rsidRPr="00785239">
        <w:rPr>
          <w:highlight w:val="yellow"/>
        </w:rPr>
        <w:t>“You must succeed on a DC 15 Strength check to clamber up the wall.”</w:t>
      </w:r>
      <w:r>
        <w:t xml:space="preserve"> Don’t write, “You must make a DC 15 Strength check to clamber up the wall,” unless that sentence is immediately followed by a description of what happens on a success or failure.</w:t>
      </w:r>
    </w:p>
    <w:p w14:paraId="37E272DC" w14:textId="77777777" w:rsidR="005D63C6" w:rsidRDefault="005D63C6" w:rsidP="005D63C6">
      <w:pPr>
        <w:pStyle w:val="ToCStyle3"/>
      </w:pPr>
      <w:bookmarkStart w:id="5" w:name="_Toc41770983"/>
      <w:r>
        <w:t>Saving Throws</w:t>
      </w:r>
      <w:bookmarkEnd w:id="5"/>
    </w:p>
    <w:p w14:paraId="055D3EE9" w14:textId="77777777" w:rsidR="005D63C6" w:rsidRDefault="005D63C6" w:rsidP="005D63C6">
      <w:pPr>
        <w:pStyle w:val="CoreBody"/>
      </w:pPr>
      <w:r w:rsidRPr="001D1F6C">
        <w:rPr>
          <w:rStyle w:val="InlineSubhead"/>
        </w:rPr>
        <w:t>Save.</w:t>
      </w:r>
      <w:r>
        <w:t xml:space="preserve"> “Save” can be used as a synonym for “saving throw,” but use it sparingly, preferably only in a stat block or when preceded by “saving throw.” In 4E, we used “save” as a synonym for “successful saving throw.” We have abandoned that practice.</w:t>
      </w:r>
    </w:p>
    <w:p w14:paraId="65433414" w14:textId="77777777" w:rsidR="005D63C6" w:rsidRDefault="005D63C6" w:rsidP="005D63C6">
      <w:pPr>
        <w:pStyle w:val="CoreBody"/>
      </w:pPr>
      <w:r>
        <w:rPr>
          <w:rStyle w:val="InlineSubhead"/>
        </w:rPr>
        <w:t>“</w:t>
      </w:r>
      <w:r w:rsidRPr="004202D2">
        <w:rPr>
          <w:rStyle w:val="InlineSubhead"/>
        </w:rPr>
        <w:t>Must Make . . .</w:t>
      </w:r>
      <w:r>
        <w:rPr>
          <w:rStyle w:val="InlineSubhead"/>
        </w:rPr>
        <w:t>”</w:t>
      </w:r>
      <w:r>
        <w:t xml:space="preserve"> When a creature is subjected to an effect that requires a saving throw, we prefer </w:t>
      </w:r>
      <w:r w:rsidRPr="00785239">
        <w:rPr>
          <w:highlight w:val="yellow"/>
        </w:rPr>
        <w:t xml:space="preserve">“the target </w:t>
      </w:r>
      <w:r w:rsidRPr="00785239">
        <w:rPr>
          <w:b/>
          <w:highlight w:val="yellow"/>
        </w:rPr>
        <w:t>must</w:t>
      </w:r>
      <w:r w:rsidRPr="00785239">
        <w:rPr>
          <w:highlight w:val="yellow"/>
        </w:rPr>
        <w:t xml:space="preserve"> </w:t>
      </w:r>
      <w:r w:rsidRPr="00785239">
        <w:rPr>
          <w:b/>
          <w:highlight w:val="yellow"/>
        </w:rPr>
        <w:t>make</w:t>
      </w:r>
      <w:r w:rsidRPr="00785239">
        <w:rPr>
          <w:highlight w:val="yellow"/>
        </w:rPr>
        <w:t xml:space="preserve"> a saving throw . . .”</w:t>
      </w:r>
      <w:r>
        <w:t xml:space="preserve"> over “the target </w:t>
      </w:r>
      <w:r>
        <w:rPr>
          <w:b/>
        </w:rPr>
        <w:t>makes</w:t>
      </w:r>
      <w:r>
        <w:t xml:space="preserve"> a saving throw . . .”</w:t>
      </w:r>
    </w:p>
    <w:p w14:paraId="5E31CF63" w14:textId="77777777" w:rsidR="005D63C6" w:rsidRDefault="005D63C6" w:rsidP="005D63C6">
      <w:pPr>
        <w:pStyle w:val="CoreBody"/>
      </w:pPr>
      <w:r w:rsidRPr="0026173D">
        <w:rPr>
          <w:rStyle w:val="InlineSubhead"/>
        </w:rPr>
        <w:t>Rolling a Saving Throw.</w:t>
      </w:r>
      <w:r>
        <w:t xml:space="preserve"> Writing “roll a saving throw” is redundant, since a saving throw, by definition, involves a </w:t>
      </w:r>
      <w:r w:rsidRPr="004830BB">
        <w:t>throw</w:t>
      </w:r>
      <w:r>
        <w:t xml:space="preserve"> of a die. </w:t>
      </w:r>
      <w:r w:rsidRPr="00785239">
        <w:rPr>
          <w:highlight w:val="yellow"/>
        </w:rPr>
        <w:t>You make a saving throw.</w:t>
      </w:r>
    </w:p>
    <w:p w14:paraId="37EDE6ED" w14:textId="77777777" w:rsidR="005D63C6" w:rsidRDefault="005D63C6" w:rsidP="005D63C6">
      <w:pPr>
        <w:pStyle w:val="CoreBody"/>
      </w:pPr>
      <w:bookmarkStart w:id="6" w:name="_Toc41770984"/>
      <w:r w:rsidRPr="00317778">
        <w:rPr>
          <w:rStyle w:val="30"/>
        </w:rPr>
        <w:t>Passive Perception</w:t>
      </w:r>
      <w:bookmarkEnd w:id="6"/>
    </w:p>
    <w:p w14:paraId="3CC0E365" w14:textId="77777777" w:rsidR="005D63C6" w:rsidRDefault="005D63C6" w:rsidP="005D63C6">
      <w:pPr>
        <w:pStyle w:val="CoreBody"/>
      </w:pPr>
      <w:r>
        <w:t>Be sure to use passive Wisdom (Perception) when the check is made passively but use regular Wisdom (Perception) when the check is made actively.</w:t>
      </w:r>
    </w:p>
    <w:p w14:paraId="4EE0769A" w14:textId="77777777" w:rsidR="005D63C6" w:rsidRDefault="005D63C6" w:rsidP="005D63C6">
      <w:pPr>
        <w:pStyle w:val="ToCStyle3"/>
      </w:pPr>
      <w:bookmarkStart w:id="7" w:name="_Toc41770985"/>
      <w:r>
        <w:t>Advantage and Disadvantage</w:t>
      </w:r>
      <w:bookmarkEnd w:id="7"/>
    </w:p>
    <w:p w14:paraId="1432D4C7" w14:textId="77777777" w:rsidR="005D63C6" w:rsidRDefault="005D63C6" w:rsidP="005D63C6">
      <w:pPr>
        <w:pStyle w:val="CoreBody"/>
      </w:pPr>
      <w:r>
        <w:t xml:space="preserve">You </w:t>
      </w:r>
      <w:r w:rsidRPr="00785239">
        <w:rPr>
          <w:highlight w:val="yellow"/>
        </w:rPr>
        <w:t xml:space="preserve">make a roll </w:t>
      </w:r>
      <w:r w:rsidRPr="00785239">
        <w:rPr>
          <w:b/>
          <w:highlight w:val="yellow"/>
        </w:rPr>
        <w:t>with</w:t>
      </w:r>
      <w:r w:rsidRPr="00785239">
        <w:rPr>
          <w:highlight w:val="yellow"/>
        </w:rPr>
        <w:t xml:space="preserve"> advantage or disadvantage</w:t>
      </w:r>
      <w:r>
        <w:t xml:space="preserve">, or </w:t>
      </w:r>
      <w:r w:rsidRPr="00785239">
        <w:rPr>
          <w:highlight w:val="yellow"/>
        </w:rPr>
        <w:t xml:space="preserve">you have advantage or disadvantage </w:t>
      </w:r>
      <w:r w:rsidRPr="00785239">
        <w:rPr>
          <w:b/>
          <w:highlight w:val="yellow"/>
        </w:rPr>
        <w:t>on</w:t>
      </w:r>
      <w:r w:rsidRPr="00785239">
        <w:rPr>
          <w:highlight w:val="yellow"/>
        </w:rPr>
        <w:t xml:space="preserve"> a roll.</w:t>
      </w:r>
    </w:p>
    <w:p w14:paraId="7D19A02B" w14:textId="77777777" w:rsidR="005D63C6" w:rsidRDefault="005D63C6" w:rsidP="005D63C6">
      <w:pPr>
        <w:pStyle w:val="CoreBody"/>
      </w:pPr>
      <w:r>
        <w:t xml:space="preserve">Also, </w:t>
      </w:r>
      <w:r w:rsidRPr="00785239">
        <w:rPr>
          <w:highlight w:val="yellow"/>
        </w:rPr>
        <w:t xml:space="preserve">an </w:t>
      </w:r>
      <w:r w:rsidRPr="00785239">
        <w:rPr>
          <w:b/>
          <w:highlight w:val="yellow"/>
        </w:rPr>
        <w:t>attack roll</w:t>
      </w:r>
      <w:r w:rsidRPr="00785239">
        <w:rPr>
          <w:highlight w:val="yellow"/>
        </w:rPr>
        <w:t>, not an attack, has advantage or disadvantage</w:t>
      </w:r>
      <w:r>
        <w:t>.</w:t>
      </w:r>
    </w:p>
    <w:p w14:paraId="5B229592" w14:textId="77777777" w:rsidR="005D63C6" w:rsidRDefault="005D63C6" w:rsidP="005D63C6">
      <w:pPr>
        <w:pStyle w:val="ToCStyle3"/>
      </w:pPr>
      <w:bookmarkStart w:id="8" w:name="_Toc41770986"/>
      <w:r>
        <w:t>“Result” and Die Rolls</w:t>
      </w:r>
      <w:bookmarkEnd w:id="8"/>
    </w:p>
    <w:p w14:paraId="58D0D6EE" w14:textId="77777777" w:rsidR="005D63C6" w:rsidRPr="000852A5" w:rsidRDefault="005D63C6" w:rsidP="005D63C6">
      <w:pPr>
        <w:pStyle w:val="CoreBody"/>
      </w:pPr>
      <w:r>
        <w:t>In 3E and 4E, the word “result” was sometimes used as a synonym for “the number rolled on a die.” We have abandoned that practice.</w:t>
      </w:r>
    </w:p>
    <w:p w14:paraId="5ED260F2" w14:textId="77777777" w:rsidR="005D63C6" w:rsidRDefault="005D63C6" w:rsidP="005D63C6">
      <w:pPr>
        <w:pStyle w:val="CoreBody"/>
      </w:pPr>
      <w:r>
        <w:t>When you need to refer to the number rolled on a die, do so idiomatically. Here are examples: “If you roll at least a 10, you succeed,” “You score a critical hit if you roll a 20,” and “Add the number you roll to any bonuses or penalties.”</w:t>
      </w:r>
    </w:p>
    <w:p w14:paraId="47DE00C0" w14:textId="77777777" w:rsidR="005D63C6" w:rsidRPr="000852A5" w:rsidRDefault="005D63C6" w:rsidP="005D63C6">
      <w:pPr>
        <w:pStyle w:val="CoreBody"/>
      </w:pPr>
      <w:r>
        <w:t>“Result” can legitimately refer to the sum of a die roll and any modifiers. “Compare the result to the DC to determine whether you succeed,” for example. We often prefer the word “total” in such a context.</w:t>
      </w:r>
    </w:p>
    <w:p w14:paraId="2ACFA19D" w14:textId="77777777" w:rsidR="005D63C6" w:rsidRDefault="005D63C6" w:rsidP="005D63C6">
      <w:pPr>
        <w:pStyle w:val="ToCStyle3"/>
      </w:pPr>
      <w:bookmarkStart w:id="9" w:name="_Toc41770987"/>
      <w:r>
        <w:t>“Magic” vs. “Magical”</w:t>
      </w:r>
      <w:bookmarkEnd w:id="9"/>
    </w:p>
    <w:p w14:paraId="7A77D208" w14:textId="77777777" w:rsidR="005D63C6" w:rsidRDefault="005D63C6" w:rsidP="005D63C6">
      <w:pPr>
        <w:pStyle w:val="CoreBody"/>
      </w:pPr>
      <w:r w:rsidRPr="00732360">
        <w:t xml:space="preserve">We use </w:t>
      </w:r>
      <w:r>
        <w:t>“</w:t>
      </w:r>
      <w:r w:rsidRPr="00732360">
        <w:t>magic</w:t>
      </w:r>
      <w:r>
        <w:t>”</w:t>
      </w:r>
      <w:r w:rsidRPr="00732360">
        <w:t xml:space="preserve"> as an adjective to describe an object that has magical qualities (a magic item, a magic sword, a magic trap).</w:t>
      </w:r>
    </w:p>
    <w:p w14:paraId="61C1807B" w14:textId="77777777" w:rsidR="005D63C6" w:rsidRDefault="005D63C6" w:rsidP="005D63C6">
      <w:pPr>
        <w:pStyle w:val="CoreBody"/>
      </w:pPr>
      <w:r>
        <w:t>The adjective can be used for other things, but we use “magical” more often than “magic” for them. And “magic item” and its variants should never be “magical item.”</w:t>
      </w:r>
    </w:p>
    <w:p w14:paraId="576AC706" w14:textId="77777777" w:rsidR="005D63C6" w:rsidRDefault="005D63C6" w:rsidP="005D63C6">
      <w:pPr>
        <w:pStyle w:val="ToCStyle3"/>
      </w:pPr>
      <w:bookmarkStart w:id="10" w:name="_Toc41770988"/>
      <w:r>
        <w:t>Points of Damage</w:t>
      </w:r>
      <w:bookmarkEnd w:id="10"/>
    </w:p>
    <w:p w14:paraId="366210F0" w14:textId="77777777" w:rsidR="005D63C6" w:rsidRDefault="005D63C6" w:rsidP="005D63C6">
      <w:pPr>
        <w:pStyle w:val="CoreBody"/>
      </w:pPr>
      <w:r>
        <w:t>Avoid referring to points of damage. For example, write, “The spell deals 10 fire damage,” not “The spell deals 10 points of fire damage.”</w:t>
      </w:r>
    </w:p>
    <w:p w14:paraId="6B30A645" w14:textId="77777777" w:rsidR="005D63C6" w:rsidRDefault="005D63C6" w:rsidP="005D63C6">
      <w:pPr>
        <w:pStyle w:val="ToCStyle3"/>
      </w:pPr>
      <w:bookmarkStart w:id="11" w:name="_Toc41770989"/>
      <w:r>
        <w:t>Extra Damage</w:t>
      </w:r>
      <w:bookmarkEnd w:id="11"/>
    </w:p>
    <w:p w14:paraId="44679229" w14:textId="77777777" w:rsidR="005D63C6" w:rsidRPr="00785239" w:rsidRDefault="005D63C6" w:rsidP="005D63C6">
      <w:pPr>
        <w:pStyle w:val="CoreBody"/>
        <w:rPr>
          <w:b/>
          <w:bCs/>
        </w:rPr>
      </w:pPr>
      <w:r>
        <w:t xml:space="preserve">We write “an extra 1d4 fire damage,” not “1d4 extra fire damage.” We like to </w:t>
      </w:r>
      <w:r w:rsidRPr="00785239">
        <w:rPr>
          <w:b/>
          <w:bCs/>
          <w:highlight w:val="yellow"/>
        </w:rPr>
        <w:t>keep the die expression with the damage type.</w:t>
      </w:r>
    </w:p>
    <w:p w14:paraId="545F1AB7" w14:textId="77777777" w:rsidR="005D63C6" w:rsidRDefault="005D63C6" w:rsidP="005D63C6">
      <w:pPr>
        <w:pStyle w:val="ToCStyle3"/>
      </w:pPr>
      <w:bookmarkStart w:id="12" w:name="_Toc41770990"/>
      <w:r>
        <w:t>Hit Point Maximum</w:t>
      </w:r>
      <w:bookmarkEnd w:id="12"/>
    </w:p>
    <w:p w14:paraId="5F90C6EE" w14:textId="77777777" w:rsidR="005D63C6" w:rsidRDefault="005D63C6" w:rsidP="005D63C6">
      <w:pPr>
        <w:pStyle w:val="CoreBody"/>
      </w:pPr>
      <w:r>
        <w:t>When you write about a creature’s hit point maximum, avoid “maximum hit points.”</w:t>
      </w:r>
    </w:p>
    <w:p w14:paraId="502C7A3E" w14:textId="77777777" w:rsidR="005D63C6" w:rsidRPr="009D0523" w:rsidRDefault="005D63C6" w:rsidP="005D63C6">
      <w:pPr>
        <w:pStyle w:val="CoreBody"/>
      </w:pPr>
      <w:r>
        <w:t xml:space="preserve">Writing in the singular allows </w:t>
      </w:r>
      <w:r w:rsidRPr="00785239">
        <w:rPr>
          <w:b/>
          <w:bCs/>
          <w:highlight w:val="yellow"/>
        </w:rPr>
        <w:t>for natural, precise wording,</w:t>
      </w:r>
      <w:r>
        <w:t xml:space="preserve"> such as “</w:t>
      </w:r>
      <w:r w:rsidRPr="00093D0C">
        <w:t>If the target</w:t>
      </w:r>
      <w:r>
        <w:t>’</w:t>
      </w:r>
      <w:r w:rsidRPr="00093D0C">
        <w:t>s hit po</w:t>
      </w:r>
      <w:r>
        <w:t>int maximum is 25 or more . . .” or “</w:t>
      </w:r>
      <w:r w:rsidRPr="00093D0C">
        <w:t>If the target’s hit poin</w:t>
      </w:r>
      <w:r>
        <w:t>t maximum is less than 50 . . .”</w:t>
      </w:r>
    </w:p>
    <w:p w14:paraId="555A77EF" w14:textId="77777777" w:rsidR="005D63C6" w:rsidRDefault="005D63C6" w:rsidP="005D63C6">
      <w:pPr>
        <w:pStyle w:val="ToCStyle3"/>
      </w:pPr>
      <w:bookmarkStart w:id="13" w:name="_Toc41770991"/>
      <w:r>
        <w:t>Proficiency</w:t>
      </w:r>
      <w:bookmarkEnd w:id="13"/>
    </w:p>
    <w:p w14:paraId="0AB7FCBF" w14:textId="77777777" w:rsidR="005D63C6" w:rsidRDefault="005D63C6" w:rsidP="005D63C6">
      <w:pPr>
        <w:pStyle w:val="CoreBody"/>
      </w:pPr>
      <w:r>
        <w:t>Here are the rules of thumb for using the right preposition with the words “proficient” and “proficiency”:</w:t>
      </w:r>
    </w:p>
    <w:p w14:paraId="4F67D499" w14:textId="77777777" w:rsidR="005D63C6" w:rsidRDefault="005D63C6" w:rsidP="005D63C6">
      <w:pPr>
        <w:pStyle w:val="CoreBulleted"/>
        <w:tabs>
          <w:tab w:val="clear" w:pos="360"/>
          <w:tab w:val="clear" w:pos="720"/>
        </w:tabs>
        <w:ind w:left="187" w:hanging="187"/>
      </w:pPr>
      <w:r>
        <w:t xml:space="preserve">You are proficient, or have proficiency, </w:t>
      </w:r>
      <w:r w:rsidRPr="00785239">
        <w:rPr>
          <w:b/>
          <w:highlight w:val="yellow"/>
        </w:rPr>
        <w:t>in</w:t>
      </w:r>
      <w:r w:rsidRPr="00785239">
        <w:rPr>
          <w:highlight w:val="yellow"/>
        </w:rPr>
        <w:t xml:space="preserve"> a skill, language, or other activity that is learnable and repeatable.</w:t>
      </w:r>
    </w:p>
    <w:p w14:paraId="5D53C7AC" w14:textId="77777777" w:rsidR="005D63C6" w:rsidRPr="00785239" w:rsidRDefault="005D63C6" w:rsidP="005D63C6">
      <w:pPr>
        <w:pStyle w:val="CoreBulleted"/>
        <w:tabs>
          <w:tab w:val="clear" w:pos="360"/>
          <w:tab w:val="clear" w:pos="720"/>
        </w:tabs>
        <w:ind w:left="187" w:hanging="187"/>
        <w:rPr>
          <w:highlight w:val="yellow"/>
        </w:rPr>
      </w:pPr>
      <w:r>
        <w:t xml:space="preserve">You are proficient, or have proficiency, </w:t>
      </w:r>
      <w:r w:rsidRPr="00785239">
        <w:rPr>
          <w:b/>
          <w:highlight w:val="yellow"/>
        </w:rPr>
        <w:t>with</w:t>
      </w:r>
      <w:r w:rsidRPr="00785239">
        <w:rPr>
          <w:highlight w:val="yellow"/>
        </w:rPr>
        <w:t xml:space="preserve"> a tool, weapon, type of armor, or </w:t>
      </w:r>
      <w:proofErr w:type="gramStart"/>
      <w:r w:rsidRPr="00785239">
        <w:rPr>
          <w:highlight w:val="yellow"/>
        </w:rPr>
        <w:t>other</w:t>
      </w:r>
      <w:proofErr w:type="gramEnd"/>
      <w:r w:rsidRPr="00785239">
        <w:rPr>
          <w:highlight w:val="yellow"/>
        </w:rPr>
        <w:t xml:space="preserve"> object.</w:t>
      </w:r>
    </w:p>
    <w:p w14:paraId="7220065F" w14:textId="77777777" w:rsidR="005D63C6" w:rsidRDefault="005D63C6" w:rsidP="005D63C6">
      <w:pPr>
        <w:pStyle w:val="CoreBody"/>
      </w:pPr>
      <w:r>
        <w:t>For example, you might be proficient in Elvish and Arcana, and you might be proficient with longswords and heavy armor.</w:t>
      </w:r>
    </w:p>
    <w:p w14:paraId="51A15223" w14:textId="77777777" w:rsidR="005D63C6" w:rsidRDefault="005D63C6" w:rsidP="005D63C6">
      <w:pPr>
        <w:pStyle w:val="ToCStyle3"/>
      </w:pPr>
      <w:bookmarkStart w:id="14" w:name="_Toc41770992"/>
      <w:r>
        <w:t>“At Will” vs. “At-Will”</w:t>
      </w:r>
      <w:bookmarkEnd w:id="14"/>
    </w:p>
    <w:p w14:paraId="34D8EAA6" w14:textId="77777777" w:rsidR="005D63C6" w:rsidRDefault="005D63C6" w:rsidP="005D63C6">
      <w:pPr>
        <w:pStyle w:val="CoreBody"/>
      </w:pPr>
      <w:r>
        <w:t>This compound is open. For example, “You can cast this spell at will.” The compound takes a hyphen only when it appears before a word that it modifies. For example, “That character has three at-will spells.”</w:t>
      </w:r>
    </w:p>
    <w:p w14:paraId="00AEA54B" w14:textId="77777777" w:rsidR="005D63C6" w:rsidRDefault="005D63C6" w:rsidP="005D63C6">
      <w:pPr>
        <w:pStyle w:val="ToCStyle3"/>
      </w:pPr>
      <w:bookmarkStart w:id="15" w:name="_Toc41770993"/>
      <w:r>
        <w:t>“Dungeon Master” Isn’t a Verb</w:t>
      </w:r>
      <w:bookmarkEnd w:id="15"/>
    </w:p>
    <w:p w14:paraId="4707F08F" w14:textId="77777777" w:rsidR="005D63C6" w:rsidRDefault="005D63C6" w:rsidP="005D63C6">
      <w:pPr>
        <w:pStyle w:val="CoreBody"/>
      </w:pPr>
      <w:r>
        <w:t>This term is a noun, not a verb. A person is a Dungeon Master. The person doesn’t Dungeon Master. This rule can be broken in an informal context, such as in a blog or a web article that has a conversational tone.</w:t>
      </w:r>
    </w:p>
    <w:p w14:paraId="11D2D9C6" w14:textId="77777777" w:rsidR="00250127" w:rsidRPr="005D63C6" w:rsidRDefault="00250127" w:rsidP="005D63C6"/>
    <w:sectPr w:rsidR="00250127" w:rsidRPr="005D63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ヒラギノ角ゴ Pro W3">
    <w:altName w:val="Yu Gothic"/>
    <w:charset w:val="4E"/>
    <w:family w:val="auto"/>
    <w:pitch w:val="variable"/>
    <w:sig w:usb0="E00002FF" w:usb1="7AC7FFFF" w:usb2="00000012" w:usb3="00000000" w:csb0="0002000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0D0"/>
    <w:multiLevelType w:val="multilevel"/>
    <w:tmpl w:val="3F98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7F7844"/>
    <w:multiLevelType w:val="multilevel"/>
    <w:tmpl w:val="04190023"/>
    <w:lvl w:ilvl="0">
      <w:start w:val="1"/>
      <w:numFmt w:val="upperRoman"/>
      <w:lvlText w:val="Стаття %1."/>
      <w:lvlJc w:val="left"/>
      <w:pPr>
        <w:ind w:left="0" w:firstLine="0"/>
      </w:pPr>
    </w:lvl>
    <w:lvl w:ilvl="1">
      <w:start w:val="1"/>
      <w:numFmt w:val="decimalZero"/>
      <w:isLgl/>
      <w:lvlText w:val="Розділ %1.%2"/>
      <w:lvlJc w:val="left"/>
      <w:pPr>
        <w:ind w:left="0" w:firstLine="0"/>
      </w:pPr>
    </w:lvl>
    <w:lvl w:ilvl="2">
      <w:start w:val="1"/>
      <w:numFmt w:val="lowerLetter"/>
      <w:pStyle w:val="3"/>
      <w:lvlText w:val="(%3)"/>
      <w:lvlJc w:val="left"/>
      <w:pPr>
        <w:ind w:left="720" w:hanging="432"/>
      </w:pPr>
    </w:lvl>
    <w:lvl w:ilvl="3">
      <w:start w:val="1"/>
      <w:numFmt w:val="lowerRoman"/>
      <w:pStyle w:val="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5E176C9C"/>
    <w:multiLevelType w:val="hybridMultilevel"/>
    <w:tmpl w:val="3288D212"/>
    <w:lvl w:ilvl="0" w:tplc="25D60348">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1324" w:allStyles="0" w:customStyles="0" w:latentStyles="1" w:stylesInUse="0"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C6"/>
    <w:rsid w:val="00000AC6"/>
    <w:rsid w:val="000046BD"/>
    <w:rsid w:val="00006009"/>
    <w:rsid w:val="00010CB6"/>
    <w:rsid w:val="00012166"/>
    <w:rsid w:val="00012FDD"/>
    <w:rsid w:val="00013006"/>
    <w:rsid w:val="00013E08"/>
    <w:rsid w:val="00015236"/>
    <w:rsid w:val="000200B0"/>
    <w:rsid w:val="000204F9"/>
    <w:rsid w:val="00020CC9"/>
    <w:rsid w:val="00020ECB"/>
    <w:rsid w:val="000225E8"/>
    <w:rsid w:val="00024098"/>
    <w:rsid w:val="00025579"/>
    <w:rsid w:val="000255FF"/>
    <w:rsid w:val="00026081"/>
    <w:rsid w:val="000266CF"/>
    <w:rsid w:val="000267BC"/>
    <w:rsid w:val="00027B9E"/>
    <w:rsid w:val="00031322"/>
    <w:rsid w:val="000322F9"/>
    <w:rsid w:val="00034BF5"/>
    <w:rsid w:val="00042EC4"/>
    <w:rsid w:val="00044730"/>
    <w:rsid w:val="00045C8E"/>
    <w:rsid w:val="00047174"/>
    <w:rsid w:val="0005168E"/>
    <w:rsid w:val="00052328"/>
    <w:rsid w:val="00055656"/>
    <w:rsid w:val="00055809"/>
    <w:rsid w:val="00056857"/>
    <w:rsid w:val="00056FA0"/>
    <w:rsid w:val="00057B33"/>
    <w:rsid w:val="00061EE5"/>
    <w:rsid w:val="00062AB4"/>
    <w:rsid w:val="00064290"/>
    <w:rsid w:val="00064443"/>
    <w:rsid w:val="000652E1"/>
    <w:rsid w:val="0006532C"/>
    <w:rsid w:val="00070349"/>
    <w:rsid w:val="00071022"/>
    <w:rsid w:val="00074236"/>
    <w:rsid w:val="00074B88"/>
    <w:rsid w:val="00074BD6"/>
    <w:rsid w:val="000750BA"/>
    <w:rsid w:val="00076FF4"/>
    <w:rsid w:val="000770DE"/>
    <w:rsid w:val="00081A85"/>
    <w:rsid w:val="0008243B"/>
    <w:rsid w:val="00082551"/>
    <w:rsid w:val="0008285C"/>
    <w:rsid w:val="0008303A"/>
    <w:rsid w:val="00084341"/>
    <w:rsid w:val="00084B10"/>
    <w:rsid w:val="00084F42"/>
    <w:rsid w:val="000851B0"/>
    <w:rsid w:val="000862CD"/>
    <w:rsid w:val="0008744A"/>
    <w:rsid w:val="00087F70"/>
    <w:rsid w:val="00091670"/>
    <w:rsid w:val="000928E9"/>
    <w:rsid w:val="00094ED6"/>
    <w:rsid w:val="00096A3A"/>
    <w:rsid w:val="00097FA8"/>
    <w:rsid w:val="000A015E"/>
    <w:rsid w:val="000A154E"/>
    <w:rsid w:val="000A2F66"/>
    <w:rsid w:val="000A33B2"/>
    <w:rsid w:val="000A3BA4"/>
    <w:rsid w:val="000A4250"/>
    <w:rsid w:val="000A5E1E"/>
    <w:rsid w:val="000A608B"/>
    <w:rsid w:val="000A7FA6"/>
    <w:rsid w:val="000B0061"/>
    <w:rsid w:val="000B0597"/>
    <w:rsid w:val="000B39CB"/>
    <w:rsid w:val="000B5184"/>
    <w:rsid w:val="000B63D6"/>
    <w:rsid w:val="000C0CA0"/>
    <w:rsid w:val="000C1231"/>
    <w:rsid w:val="000C1E38"/>
    <w:rsid w:val="000C23BE"/>
    <w:rsid w:val="000C3ED8"/>
    <w:rsid w:val="000C5C47"/>
    <w:rsid w:val="000C5E9A"/>
    <w:rsid w:val="000C6B8D"/>
    <w:rsid w:val="000C7551"/>
    <w:rsid w:val="000D07D5"/>
    <w:rsid w:val="000D1800"/>
    <w:rsid w:val="000D28EF"/>
    <w:rsid w:val="000D2B1C"/>
    <w:rsid w:val="000D3AD4"/>
    <w:rsid w:val="000D6028"/>
    <w:rsid w:val="000D6A23"/>
    <w:rsid w:val="000D71FC"/>
    <w:rsid w:val="000E017E"/>
    <w:rsid w:val="000E1696"/>
    <w:rsid w:val="000E397B"/>
    <w:rsid w:val="000E4290"/>
    <w:rsid w:val="000E574E"/>
    <w:rsid w:val="000F3076"/>
    <w:rsid w:val="000F511F"/>
    <w:rsid w:val="000F657F"/>
    <w:rsid w:val="000F684C"/>
    <w:rsid w:val="000F7BE1"/>
    <w:rsid w:val="0010172C"/>
    <w:rsid w:val="00103C7A"/>
    <w:rsid w:val="00104C7B"/>
    <w:rsid w:val="00106516"/>
    <w:rsid w:val="00112BE6"/>
    <w:rsid w:val="00113A18"/>
    <w:rsid w:val="0011403D"/>
    <w:rsid w:val="00115C26"/>
    <w:rsid w:val="001171C5"/>
    <w:rsid w:val="001172C6"/>
    <w:rsid w:val="0012003E"/>
    <w:rsid w:val="001225C0"/>
    <w:rsid w:val="00122E73"/>
    <w:rsid w:val="001233C0"/>
    <w:rsid w:val="00123C28"/>
    <w:rsid w:val="001245E2"/>
    <w:rsid w:val="00124C48"/>
    <w:rsid w:val="00125B64"/>
    <w:rsid w:val="00125F05"/>
    <w:rsid w:val="0012626F"/>
    <w:rsid w:val="00126896"/>
    <w:rsid w:val="00126F13"/>
    <w:rsid w:val="0012771E"/>
    <w:rsid w:val="00130342"/>
    <w:rsid w:val="001309D1"/>
    <w:rsid w:val="00134413"/>
    <w:rsid w:val="001365FE"/>
    <w:rsid w:val="001368F8"/>
    <w:rsid w:val="00140A20"/>
    <w:rsid w:val="00140BB2"/>
    <w:rsid w:val="00141493"/>
    <w:rsid w:val="001415D9"/>
    <w:rsid w:val="00143735"/>
    <w:rsid w:val="0014402C"/>
    <w:rsid w:val="00145A61"/>
    <w:rsid w:val="001501F6"/>
    <w:rsid w:val="001538F2"/>
    <w:rsid w:val="001546F6"/>
    <w:rsid w:val="0015544E"/>
    <w:rsid w:val="0015759C"/>
    <w:rsid w:val="00157CB5"/>
    <w:rsid w:val="00157E2F"/>
    <w:rsid w:val="001605EF"/>
    <w:rsid w:val="00160DB0"/>
    <w:rsid w:val="001613C8"/>
    <w:rsid w:val="00161421"/>
    <w:rsid w:val="00161E57"/>
    <w:rsid w:val="0016256A"/>
    <w:rsid w:val="00164598"/>
    <w:rsid w:val="00165423"/>
    <w:rsid w:val="001705EB"/>
    <w:rsid w:val="00173023"/>
    <w:rsid w:val="00173086"/>
    <w:rsid w:val="00173E38"/>
    <w:rsid w:val="001803F3"/>
    <w:rsid w:val="00182887"/>
    <w:rsid w:val="00182A0D"/>
    <w:rsid w:val="00182D8F"/>
    <w:rsid w:val="00183EA2"/>
    <w:rsid w:val="001869BC"/>
    <w:rsid w:val="00187BC1"/>
    <w:rsid w:val="00187C54"/>
    <w:rsid w:val="00191219"/>
    <w:rsid w:val="00192796"/>
    <w:rsid w:val="001938C0"/>
    <w:rsid w:val="00195572"/>
    <w:rsid w:val="00195FBC"/>
    <w:rsid w:val="001A12B0"/>
    <w:rsid w:val="001A1BEA"/>
    <w:rsid w:val="001A1C42"/>
    <w:rsid w:val="001A4549"/>
    <w:rsid w:val="001A545D"/>
    <w:rsid w:val="001A62F1"/>
    <w:rsid w:val="001A68CA"/>
    <w:rsid w:val="001A6B4C"/>
    <w:rsid w:val="001B0C79"/>
    <w:rsid w:val="001B1868"/>
    <w:rsid w:val="001B1D7F"/>
    <w:rsid w:val="001B5B8B"/>
    <w:rsid w:val="001B694F"/>
    <w:rsid w:val="001C023E"/>
    <w:rsid w:val="001C25B4"/>
    <w:rsid w:val="001C25D3"/>
    <w:rsid w:val="001C2A46"/>
    <w:rsid w:val="001C3F8C"/>
    <w:rsid w:val="001C469D"/>
    <w:rsid w:val="001C4FA0"/>
    <w:rsid w:val="001C6122"/>
    <w:rsid w:val="001C6CC6"/>
    <w:rsid w:val="001C6F8A"/>
    <w:rsid w:val="001D1C4A"/>
    <w:rsid w:val="001D1EC5"/>
    <w:rsid w:val="001D2456"/>
    <w:rsid w:val="001D3119"/>
    <w:rsid w:val="001D40E7"/>
    <w:rsid w:val="001D4380"/>
    <w:rsid w:val="001D699A"/>
    <w:rsid w:val="001D6AA4"/>
    <w:rsid w:val="001D71B2"/>
    <w:rsid w:val="001E4865"/>
    <w:rsid w:val="001E4FAE"/>
    <w:rsid w:val="001E7C9D"/>
    <w:rsid w:val="001F0186"/>
    <w:rsid w:val="001F06AD"/>
    <w:rsid w:val="001F191A"/>
    <w:rsid w:val="001F1DC5"/>
    <w:rsid w:val="001F22A0"/>
    <w:rsid w:val="001F6240"/>
    <w:rsid w:val="001F78E8"/>
    <w:rsid w:val="002006A5"/>
    <w:rsid w:val="00200D9E"/>
    <w:rsid w:val="00202FA2"/>
    <w:rsid w:val="00206001"/>
    <w:rsid w:val="00207674"/>
    <w:rsid w:val="00211342"/>
    <w:rsid w:val="002136B7"/>
    <w:rsid w:val="00215C04"/>
    <w:rsid w:val="00217AE8"/>
    <w:rsid w:val="00217ED7"/>
    <w:rsid w:val="00220C78"/>
    <w:rsid w:val="0022436E"/>
    <w:rsid w:val="00224FF5"/>
    <w:rsid w:val="00225A35"/>
    <w:rsid w:val="00225FF4"/>
    <w:rsid w:val="00226079"/>
    <w:rsid w:val="00227530"/>
    <w:rsid w:val="00230E7E"/>
    <w:rsid w:val="0023214B"/>
    <w:rsid w:val="002342B0"/>
    <w:rsid w:val="00234A5B"/>
    <w:rsid w:val="00237F90"/>
    <w:rsid w:val="0024086C"/>
    <w:rsid w:val="00240F45"/>
    <w:rsid w:val="002417AE"/>
    <w:rsid w:val="002430CF"/>
    <w:rsid w:val="002469C3"/>
    <w:rsid w:val="002475B5"/>
    <w:rsid w:val="00250127"/>
    <w:rsid w:val="00254665"/>
    <w:rsid w:val="002547DA"/>
    <w:rsid w:val="00254B7C"/>
    <w:rsid w:val="00255315"/>
    <w:rsid w:val="00255606"/>
    <w:rsid w:val="00255B2E"/>
    <w:rsid w:val="00256F1C"/>
    <w:rsid w:val="00257D3F"/>
    <w:rsid w:val="00257F13"/>
    <w:rsid w:val="002603F9"/>
    <w:rsid w:val="002611B8"/>
    <w:rsid w:val="00262F3B"/>
    <w:rsid w:val="002631C5"/>
    <w:rsid w:val="00265015"/>
    <w:rsid w:val="00265317"/>
    <w:rsid w:val="00265A2F"/>
    <w:rsid w:val="00265C3C"/>
    <w:rsid w:val="002667AE"/>
    <w:rsid w:val="00266A99"/>
    <w:rsid w:val="00266B1B"/>
    <w:rsid w:val="00267CBD"/>
    <w:rsid w:val="0027063E"/>
    <w:rsid w:val="002736E4"/>
    <w:rsid w:val="00273CD4"/>
    <w:rsid w:val="00275756"/>
    <w:rsid w:val="00275A4D"/>
    <w:rsid w:val="00275A56"/>
    <w:rsid w:val="00275E96"/>
    <w:rsid w:val="002764C1"/>
    <w:rsid w:val="00276F77"/>
    <w:rsid w:val="00277617"/>
    <w:rsid w:val="0027773D"/>
    <w:rsid w:val="002778FE"/>
    <w:rsid w:val="0028083A"/>
    <w:rsid w:val="00281005"/>
    <w:rsid w:val="00282488"/>
    <w:rsid w:val="00283218"/>
    <w:rsid w:val="00285D08"/>
    <w:rsid w:val="002861D3"/>
    <w:rsid w:val="002862F9"/>
    <w:rsid w:val="00287E5C"/>
    <w:rsid w:val="00292092"/>
    <w:rsid w:val="00292DAB"/>
    <w:rsid w:val="002932A2"/>
    <w:rsid w:val="00293434"/>
    <w:rsid w:val="00293999"/>
    <w:rsid w:val="00293AA9"/>
    <w:rsid w:val="00294CC9"/>
    <w:rsid w:val="002962B2"/>
    <w:rsid w:val="002A6C1D"/>
    <w:rsid w:val="002B01C7"/>
    <w:rsid w:val="002B2BDC"/>
    <w:rsid w:val="002B5608"/>
    <w:rsid w:val="002B5A3F"/>
    <w:rsid w:val="002B60BE"/>
    <w:rsid w:val="002B6870"/>
    <w:rsid w:val="002B7A5F"/>
    <w:rsid w:val="002B7A66"/>
    <w:rsid w:val="002C1DD1"/>
    <w:rsid w:val="002C367F"/>
    <w:rsid w:val="002C3B85"/>
    <w:rsid w:val="002C484C"/>
    <w:rsid w:val="002C48A8"/>
    <w:rsid w:val="002C4CD0"/>
    <w:rsid w:val="002C5E7F"/>
    <w:rsid w:val="002C6D5D"/>
    <w:rsid w:val="002C72D4"/>
    <w:rsid w:val="002C7847"/>
    <w:rsid w:val="002D23D1"/>
    <w:rsid w:val="002D3424"/>
    <w:rsid w:val="002D3EA6"/>
    <w:rsid w:val="002D4166"/>
    <w:rsid w:val="002D4BF9"/>
    <w:rsid w:val="002D51D6"/>
    <w:rsid w:val="002D6EB9"/>
    <w:rsid w:val="002D7C99"/>
    <w:rsid w:val="002E0659"/>
    <w:rsid w:val="002E1E65"/>
    <w:rsid w:val="002E2224"/>
    <w:rsid w:val="002E289A"/>
    <w:rsid w:val="002E4A09"/>
    <w:rsid w:val="002E52C0"/>
    <w:rsid w:val="002E6E86"/>
    <w:rsid w:val="002F1E77"/>
    <w:rsid w:val="002F2248"/>
    <w:rsid w:val="002F3029"/>
    <w:rsid w:val="002F3264"/>
    <w:rsid w:val="002F385B"/>
    <w:rsid w:val="002F39A8"/>
    <w:rsid w:val="002F3FB2"/>
    <w:rsid w:val="002F461F"/>
    <w:rsid w:val="002F516A"/>
    <w:rsid w:val="002F5331"/>
    <w:rsid w:val="002F5D39"/>
    <w:rsid w:val="002F741C"/>
    <w:rsid w:val="003030CB"/>
    <w:rsid w:val="003035DB"/>
    <w:rsid w:val="0030441D"/>
    <w:rsid w:val="00305E7D"/>
    <w:rsid w:val="00307378"/>
    <w:rsid w:val="00311357"/>
    <w:rsid w:val="0031261F"/>
    <w:rsid w:val="00315195"/>
    <w:rsid w:val="00315481"/>
    <w:rsid w:val="003239FA"/>
    <w:rsid w:val="00324487"/>
    <w:rsid w:val="003304C7"/>
    <w:rsid w:val="00331185"/>
    <w:rsid w:val="003321C1"/>
    <w:rsid w:val="003323FC"/>
    <w:rsid w:val="00333EA1"/>
    <w:rsid w:val="003348BE"/>
    <w:rsid w:val="003379BD"/>
    <w:rsid w:val="0034156D"/>
    <w:rsid w:val="00341FE5"/>
    <w:rsid w:val="0034299A"/>
    <w:rsid w:val="003436E6"/>
    <w:rsid w:val="00343A4F"/>
    <w:rsid w:val="00344422"/>
    <w:rsid w:val="00344CA2"/>
    <w:rsid w:val="00345E2C"/>
    <w:rsid w:val="0034758D"/>
    <w:rsid w:val="00347656"/>
    <w:rsid w:val="00350F9A"/>
    <w:rsid w:val="00351623"/>
    <w:rsid w:val="00353C76"/>
    <w:rsid w:val="00354529"/>
    <w:rsid w:val="00354F6B"/>
    <w:rsid w:val="00357925"/>
    <w:rsid w:val="003611FB"/>
    <w:rsid w:val="00363660"/>
    <w:rsid w:val="00363866"/>
    <w:rsid w:val="00363B75"/>
    <w:rsid w:val="00364538"/>
    <w:rsid w:val="003654F7"/>
    <w:rsid w:val="00365BE7"/>
    <w:rsid w:val="00365C2C"/>
    <w:rsid w:val="00367297"/>
    <w:rsid w:val="00367403"/>
    <w:rsid w:val="00373DB4"/>
    <w:rsid w:val="00374BBB"/>
    <w:rsid w:val="00377216"/>
    <w:rsid w:val="00380A4D"/>
    <w:rsid w:val="00381167"/>
    <w:rsid w:val="0038276E"/>
    <w:rsid w:val="0038439B"/>
    <w:rsid w:val="00384AC0"/>
    <w:rsid w:val="00386961"/>
    <w:rsid w:val="0038780D"/>
    <w:rsid w:val="00390194"/>
    <w:rsid w:val="00390EFB"/>
    <w:rsid w:val="003919B8"/>
    <w:rsid w:val="00392B39"/>
    <w:rsid w:val="00393603"/>
    <w:rsid w:val="003953D2"/>
    <w:rsid w:val="00397874"/>
    <w:rsid w:val="003978DE"/>
    <w:rsid w:val="003A0F8D"/>
    <w:rsid w:val="003A1D01"/>
    <w:rsid w:val="003A29D2"/>
    <w:rsid w:val="003A2ACD"/>
    <w:rsid w:val="003A2DB2"/>
    <w:rsid w:val="003A2DF2"/>
    <w:rsid w:val="003B04CE"/>
    <w:rsid w:val="003B3DF3"/>
    <w:rsid w:val="003B41E2"/>
    <w:rsid w:val="003B47A0"/>
    <w:rsid w:val="003B612D"/>
    <w:rsid w:val="003B7424"/>
    <w:rsid w:val="003C1FCD"/>
    <w:rsid w:val="003C236F"/>
    <w:rsid w:val="003C38E6"/>
    <w:rsid w:val="003C662A"/>
    <w:rsid w:val="003C68BC"/>
    <w:rsid w:val="003C6B45"/>
    <w:rsid w:val="003C7A78"/>
    <w:rsid w:val="003D0802"/>
    <w:rsid w:val="003D0D4B"/>
    <w:rsid w:val="003D0E39"/>
    <w:rsid w:val="003D11D2"/>
    <w:rsid w:val="003D1C96"/>
    <w:rsid w:val="003D1FF1"/>
    <w:rsid w:val="003D2F13"/>
    <w:rsid w:val="003D4EAB"/>
    <w:rsid w:val="003D5139"/>
    <w:rsid w:val="003D5673"/>
    <w:rsid w:val="003D73D1"/>
    <w:rsid w:val="003E0347"/>
    <w:rsid w:val="003E18C3"/>
    <w:rsid w:val="003E2D16"/>
    <w:rsid w:val="003E2F70"/>
    <w:rsid w:val="003E467B"/>
    <w:rsid w:val="003E4760"/>
    <w:rsid w:val="003E49AB"/>
    <w:rsid w:val="003E5B82"/>
    <w:rsid w:val="003E6107"/>
    <w:rsid w:val="003F25B3"/>
    <w:rsid w:val="003F5D1E"/>
    <w:rsid w:val="003F6472"/>
    <w:rsid w:val="003F6DB3"/>
    <w:rsid w:val="003F7748"/>
    <w:rsid w:val="003F78E9"/>
    <w:rsid w:val="003F7A3A"/>
    <w:rsid w:val="003F7D5F"/>
    <w:rsid w:val="00401050"/>
    <w:rsid w:val="004010D1"/>
    <w:rsid w:val="00402116"/>
    <w:rsid w:val="004022E9"/>
    <w:rsid w:val="00402A26"/>
    <w:rsid w:val="0040307A"/>
    <w:rsid w:val="004057A7"/>
    <w:rsid w:val="00410C91"/>
    <w:rsid w:val="00411497"/>
    <w:rsid w:val="004130B7"/>
    <w:rsid w:val="004143FF"/>
    <w:rsid w:val="00415FD3"/>
    <w:rsid w:val="0041627D"/>
    <w:rsid w:val="00416E3A"/>
    <w:rsid w:val="004205BA"/>
    <w:rsid w:val="00422CAA"/>
    <w:rsid w:val="00430F6C"/>
    <w:rsid w:val="004319DE"/>
    <w:rsid w:val="004338CC"/>
    <w:rsid w:val="0043390B"/>
    <w:rsid w:val="00440002"/>
    <w:rsid w:val="0044052F"/>
    <w:rsid w:val="00441A57"/>
    <w:rsid w:val="00441CE8"/>
    <w:rsid w:val="00442863"/>
    <w:rsid w:val="00450058"/>
    <w:rsid w:val="00451F68"/>
    <w:rsid w:val="00453808"/>
    <w:rsid w:val="0046144E"/>
    <w:rsid w:val="004632DE"/>
    <w:rsid w:val="00467C6F"/>
    <w:rsid w:val="00471252"/>
    <w:rsid w:val="004716A6"/>
    <w:rsid w:val="00471E73"/>
    <w:rsid w:val="0047401B"/>
    <w:rsid w:val="00476B51"/>
    <w:rsid w:val="004837CE"/>
    <w:rsid w:val="0048487E"/>
    <w:rsid w:val="004857D9"/>
    <w:rsid w:val="004863EA"/>
    <w:rsid w:val="0049029A"/>
    <w:rsid w:val="00492A8F"/>
    <w:rsid w:val="00492BF9"/>
    <w:rsid w:val="00492D8A"/>
    <w:rsid w:val="00494D0D"/>
    <w:rsid w:val="0049517C"/>
    <w:rsid w:val="00497B3C"/>
    <w:rsid w:val="004A280C"/>
    <w:rsid w:val="004A3F99"/>
    <w:rsid w:val="004A42E5"/>
    <w:rsid w:val="004A4738"/>
    <w:rsid w:val="004A54E2"/>
    <w:rsid w:val="004A5AF6"/>
    <w:rsid w:val="004A5DCE"/>
    <w:rsid w:val="004A7005"/>
    <w:rsid w:val="004B0399"/>
    <w:rsid w:val="004B2AB9"/>
    <w:rsid w:val="004B32AB"/>
    <w:rsid w:val="004B3CC9"/>
    <w:rsid w:val="004B56FE"/>
    <w:rsid w:val="004B5EA4"/>
    <w:rsid w:val="004C1957"/>
    <w:rsid w:val="004C2F90"/>
    <w:rsid w:val="004C3632"/>
    <w:rsid w:val="004C3EF3"/>
    <w:rsid w:val="004C3F71"/>
    <w:rsid w:val="004C648C"/>
    <w:rsid w:val="004C6862"/>
    <w:rsid w:val="004C7D32"/>
    <w:rsid w:val="004D1BFB"/>
    <w:rsid w:val="004D2810"/>
    <w:rsid w:val="004D2F8E"/>
    <w:rsid w:val="004D3152"/>
    <w:rsid w:val="004D3643"/>
    <w:rsid w:val="004D542D"/>
    <w:rsid w:val="004E01CE"/>
    <w:rsid w:val="004E1B8C"/>
    <w:rsid w:val="004E4387"/>
    <w:rsid w:val="004E5416"/>
    <w:rsid w:val="004F1A8D"/>
    <w:rsid w:val="004F332B"/>
    <w:rsid w:val="00501C62"/>
    <w:rsid w:val="00502260"/>
    <w:rsid w:val="00502514"/>
    <w:rsid w:val="00502587"/>
    <w:rsid w:val="00502B7B"/>
    <w:rsid w:val="0050389E"/>
    <w:rsid w:val="00505026"/>
    <w:rsid w:val="005053DC"/>
    <w:rsid w:val="00507B45"/>
    <w:rsid w:val="00512D5F"/>
    <w:rsid w:val="00515912"/>
    <w:rsid w:val="00515B0F"/>
    <w:rsid w:val="005166F3"/>
    <w:rsid w:val="0051690C"/>
    <w:rsid w:val="00516A36"/>
    <w:rsid w:val="00520455"/>
    <w:rsid w:val="00521A9A"/>
    <w:rsid w:val="00530A3F"/>
    <w:rsid w:val="00532AA1"/>
    <w:rsid w:val="00532AF1"/>
    <w:rsid w:val="00536AE8"/>
    <w:rsid w:val="00541435"/>
    <w:rsid w:val="005421CA"/>
    <w:rsid w:val="0055032B"/>
    <w:rsid w:val="00550952"/>
    <w:rsid w:val="00550FC2"/>
    <w:rsid w:val="00551015"/>
    <w:rsid w:val="0055175D"/>
    <w:rsid w:val="0055205D"/>
    <w:rsid w:val="00553088"/>
    <w:rsid w:val="00554787"/>
    <w:rsid w:val="00554AA6"/>
    <w:rsid w:val="0055583A"/>
    <w:rsid w:val="005566BF"/>
    <w:rsid w:val="00556F19"/>
    <w:rsid w:val="00557DE3"/>
    <w:rsid w:val="00557E7A"/>
    <w:rsid w:val="00560516"/>
    <w:rsid w:val="005608B7"/>
    <w:rsid w:val="005612EE"/>
    <w:rsid w:val="00562578"/>
    <w:rsid w:val="00562694"/>
    <w:rsid w:val="00562F95"/>
    <w:rsid w:val="005632E5"/>
    <w:rsid w:val="0056485F"/>
    <w:rsid w:val="005648A5"/>
    <w:rsid w:val="005659E6"/>
    <w:rsid w:val="00566BCC"/>
    <w:rsid w:val="005674BC"/>
    <w:rsid w:val="00571FE0"/>
    <w:rsid w:val="00572725"/>
    <w:rsid w:val="005739F1"/>
    <w:rsid w:val="00573AE5"/>
    <w:rsid w:val="005750C5"/>
    <w:rsid w:val="00575CC7"/>
    <w:rsid w:val="00576E7A"/>
    <w:rsid w:val="00577CCE"/>
    <w:rsid w:val="00581025"/>
    <w:rsid w:val="00582B29"/>
    <w:rsid w:val="00582CA6"/>
    <w:rsid w:val="00583047"/>
    <w:rsid w:val="00584737"/>
    <w:rsid w:val="00584A8F"/>
    <w:rsid w:val="00586875"/>
    <w:rsid w:val="00587688"/>
    <w:rsid w:val="00590F59"/>
    <w:rsid w:val="00592960"/>
    <w:rsid w:val="00592DA9"/>
    <w:rsid w:val="00593733"/>
    <w:rsid w:val="005944CF"/>
    <w:rsid w:val="00594B69"/>
    <w:rsid w:val="00594C8B"/>
    <w:rsid w:val="005960C0"/>
    <w:rsid w:val="0059633E"/>
    <w:rsid w:val="00596D60"/>
    <w:rsid w:val="005A192A"/>
    <w:rsid w:val="005A245F"/>
    <w:rsid w:val="005A3549"/>
    <w:rsid w:val="005A359A"/>
    <w:rsid w:val="005A5F56"/>
    <w:rsid w:val="005A7B78"/>
    <w:rsid w:val="005B093C"/>
    <w:rsid w:val="005B3526"/>
    <w:rsid w:val="005B546E"/>
    <w:rsid w:val="005B58B3"/>
    <w:rsid w:val="005B58EE"/>
    <w:rsid w:val="005C0721"/>
    <w:rsid w:val="005C2D27"/>
    <w:rsid w:val="005C4B81"/>
    <w:rsid w:val="005C5F67"/>
    <w:rsid w:val="005C60E0"/>
    <w:rsid w:val="005C66DA"/>
    <w:rsid w:val="005D2B8D"/>
    <w:rsid w:val="005D44A8"/>
    <w:rsid w:val="005D535C"/>
    <w:rsid w:val="005D5478"/>
    <w:rsid w:val="005D58AA"/>
    <w:rsid w:val="005D63AE"/>
    <w:rsid w:val="005D63C6"/>
    <w:rsid w:val="005D6BF9"/>
    <w:rsid w:val="005E11B3"/>
    <w:rsid w:val="005E15CD"/>
    <w:rsid w:val="005E20E5"/>
    <w:rsid w:val="005E2157"/>
    <w:rsid w:val="005E2DB8"/>
    <w:rsid w:val="005E3C5E"/>
    <w:rsid w:val="005E5D17"/>
    <w:rsid w:val="005E62E0"/>
    <w:rsid w:val="005E7EE9"/>
    <w:rsid w:val="005F1953"/>
    <w:rsid w:val="005F411E"/>
    <w:rsid w:val="005F5C1F"/>
    <w:rsid w:val="005F5D95"/>
    <w:rsid w:val="005F72D6"/>
    <w:rsid w:val="0060245A"/>
    <w:rsid w:val="006041DB"/>
    <w:rsid w:val="00604685"/>
    <w:rsid w:val="00604773"/>
    <w:rsid w:val="00605968"/>
    <w:rsid w:val="006064D4"/>
    <w:rsid w:val="006067D2"/>
    <w:rsid w:val="00610B7C"/>
    <w:rsid w:val="00611FD6"/>
    <w:rsid w:val="0061234F"/>
    <w:rsid w:val="00612EF3"/>
    <w:rsid w:val="00613C5E"/>
    <w:rsid w:val="00614630"/>
    <w:rsid w:val="00614E2F"/>
    <w:rsid w:val="00617FA2"/>
    <w:rsid w:val="00623B8F"/>
    <w:rsid w:val="00623C25"/>
    <w:rsid w:val="006243C2"/>
    <w:rsid w:val="0062486E"/>
    <w:rsid w:val="006248D7"/>
    <w:rsid w:val="00624BFF"/>
    <w:rsid w:val="00631017"/>
    <w:rsid w:val="00632056"/>
    <w:rsid w:val="00632932"/>
    <w:rsid w:val="00633AB6"/>
    <w:rsid w:val="006347F1"/>
    <w:rsid w:val="0063481E"/>
    <w:rsid w:val="00635D8B"/>
    <w:rsid w:val="0063736C"/>
    <w:rsid w:val="00637456"/>
    <w:rsid w:val="00641A83"/>
    <w:rsid w:val="00641CA0"/>
    <w:rsid w:val="00642EE8"/>
    <w:rsid w:val="00644917"/>
    <w:rsid w:val="00644F69"/>
    <w:rsid w:val="0064515C"/>
    <w:rsid w:val="0064663F"/>
    <w:rsid w:val="0064692F"/>
    <w:rsid w:val="00646997"/>
    <w:rsid w:val="00646A0B"/>
    <w:rsid w:val="00647E0C"/>
    <w:rsid w:val="00650951"/>
    <w:rsid w:val="00650C48"/>
    <w:rsid w:val="006517C0"/>
    <w:rsid w:val="006528C7"/>
    <w:rsid w:val="00652A87"/>
    <w:rsid w:val="00652AA2"/>
    <w:rsid w:val="00652E6B"/>
    <w:rsid w:val="006530CD"/>
    <w:rsid w:val="00655C5D"/>
    <w:rsid w:val="00655D10"/>
    <w:rsid w:val="0065607C"/>
    <w:rsid w:val="006573C9"/>
    <w:rsid w:val="00662B63"/>
    <w:rsid w:val="00663966"/>
    <w:rsid w:val="006674C8"/>
    <w:rsid w:val="006717D5"/>
    <w:rsid w:val="00673381"/>
    <w:rsid w:val="0067450F"/>
    <w:rsid w:val="00675A51"/>
    <w:rsid w:val="00676A9C"/>
    <w:rsid w:val="0068142D"/>
    <w:rsid w:val="00681E8C"/>
    <w:rsid w:val="00682977"/>
    <w:rsid w:val="00682FCC"/>
    <w:rsid w:val="00683025"/>
    <w:rsid w:val="00684A73"/>
    <w:rsid w:val="00684C45"/>
    <w:rsid w:val="00686AB7"/>
    <w:rsid w:val="00692210"/>
    <w:rsid w:val="006923CC"/>
    <w:rsid w:val="00692E81"/>
    <w:rsid w:val="006936C0"/>
    <w:rsid w:val="00696A4F"/>
    <w:rsid w:val="0069777A"/>
    <w:rsid w:val="00697891"/>
    <w:rsid w:val="00697AE7"/>
    <w:rsid w:val="006A0651"/>
    <w:rsid w:val="006A0686"/>
    <w:rsid w:val="006A0C84"/>
    <w:rsid w:val="006A1D4C"/>
    <w:rsid w:val="006A5A05"/>
    <w:rsid w:val="006A5BD2"/>
    <w:rsid w:val="006B05A8"/>
    <w:rsid w:val="006B42CA"/>
    <w:rsid w:val="006B5379"/>
    <w:rsid w:val="006B74EC"/>
    <w:rsid w:val="006C3F25"/>
    <w:rsid w:val="006C6024"/>
    <w:rsid w:val="006C66D4"/>
    <w:rsid w:val="006D0D32"/>
    <w:rsid w:val="006D20E8"/>
    <w:rsid w:val="006D3E1F"/>
    <w:rsid w:val="006E2118"/>
    <w:rsid w:val="006E2606"/>
    <w:rsid w:val="006E30ED"/>
    <w:rsid w:val="006E310E"/>
    <w:rsid w:val="006E519E"/>
    <w:rsid w:val="006F1ABD"/>
    <w:rsid w:val="006F33D7"/>
    <w:rsid w:val="006F5F5F"/>
    <w:rsid w:val="006F631E"/>
    <w:rsid w:val="006F6565"/>
    <w:rsid w:val="006F758C"/>
    <w:rsid w:val="006F7A3B"/>
    <w:rsid w:val="007007DC"/>
    <w:rsid w:val="00700CBA"/>
    <w:rsid w:val="00701E71"/>
    <w:rsid w:val="00702199"/>
    <w:rsid w:val="0070566A"/>
    <w:rsid w:val="00706A3C"/>
    <w:rsid w:val="00710646"/>
    <w:rsid w:val="007127B3"/>
    <w:rsid w:val="007128E0"/>
    <w:rsid w:val="00713B65"/>
    <w:rsid w:val="00713F1F"/>
    <w:rsid w:val="007140C3"/>
    <w:rsid w:val="00714DC2"/>
    <w:rsid w:val="0071739E"/>
    <w:rsid w:val="00717483"/>
    <w:rsid w:val="00720A30"/>
    <w:rsid w:val="0072310F"/>
    <w:rsid w:val="00723366"/>
    <w:rsid w:val="007237EF"/>
    <w:rsid w:val="007312E8"/>
    <w:rsid w:val="007328AC"/>
    <w:rsid w:val="007329C5"/>
    <w:rsid w:val="00732C27"/>
    <w:rsid w:val="00732DEB"/>
    <w:rsid w:val="00732F09"/>
    <w:rsid w:val="00733D1A"/>
    <w:rsid w:val="007364D2"/>
    <w:rsid w:val="00736587"/>
    <w:rsid w:val="007367B3"/>
    <w:rsid w:val="00737DD6"/>
    <w:rsid w:val="007402A6"/>
    <w:rsid w:val="007446FC"/>
    <w:rsid w:val="00744D57"/>
    <w:rsid w:val="00745170"/>
    <w:rsid w:val="00746AC4"/>
    <w:rsid w:val="007474D6"/>
    <w:rsid w:val="007478DB"/>
    <w:rsid w:val="00752B3B"/>
    <w:rsid w:val="00753E5C"/>
    <w:rsid w:val="007542B7"/>
    <w:rsid w:val="007619C3"/>
    <w:rsid w:val="007623DA"/>
    <w:rsid w:val="00762A7F"/>
    <w:rsid w:val="00766B0F"/>
    <w:rsid w:val="007707A5"/>
    <w:rsid w:val="0077171D"/>
    <w:rsid w:val="00772BEE"/>
    <w:rsid w:val="00773A86"/>
    <w:rsid w:val="00773F38"/>
    <w:rsid w:val="00774A45"/>
    <w:rsid w:val="00777EEB"/>
    <w:rsid w:val="0078082F"/>
    <w:rsid w:val="007811A3"/>
    <w:rsid w:val="00782379"/>
    <w:rsid w:val="00782924"/>
    <w:rsid w:val="007830F0"/>
    <w:rsid w:val="007837DF"/>
    <w:rsid w:val="00783C89"/>
    <w:rsid w:val="00784081"/>
    <w:rsid w:val="00785239"/>
    <w:rsid w:val="0078587E"/>
    <w:rsid w:val="00785A0B"/>
    <w:rsid w:val="00786112"/>
    <w:rsid w:val="007879BD"/>
    <w:rsid w:val="0079517F"/>
    <w:rsid w:val="00795498"/>
    <w:rsid w:val="00796A08"/>
    <w:rsid w:val="00796D65"/>
    <w:rsid w:val="007A5F3A"/>
    <w:rsid w:val="007A79CB"/>
    <w:rsid w:val="007B2424"/>
    <w:rsid w:val="007B4E40"/>
    <w:rsid w:val="007B542E"/>
    <w:rsid w:val="007B6E38"/>
    <w:rsid w:val="007C1543"/>
    <w:rsid w:val="007C2017"/>
    <w:rsid w:val="007C2AF5"/>
    <w:rsid w:val="007C6FD1"/>
    <w:rsid w:val="007C776F"/>
    <w:rsid w:val="007D36ED"/>
    <w:rsid w:val="007D397E"/>
    <w:rsid w:val="007D6738"/>
    <w:rsid w:val="007D7A55"/>
    <w:rsid w:val="007D7B69"/>
    <w:rsid w:val="007D7C85"/>
    <w:rsid w:val="007E2383"/>
    <w:rsid w:val="007F2EBB"/>
    <w:rsid w:val="007F33B8"/>
    <w:rsid w:val="007F3AC7"/>
    <w:rsid w:val="007F3C63"/>
    <w:rsid w:val="007F40B8"/>
    <w:rsid w:val="007F4BCA"/>
    <w:rsid w:val="007F5370"/>
    <w:rsid w:val="007F62A4"/>
    <w:rsid w:val="007F737E"/>
    <w:rsid w:val="007F7571"/>
    <w:rsid w:val="0080164E"/>
    <w:rsid w:val="008018FA"/>
    <w:rsid w:val="008023FD"/>
    <w:rsid w:val="00803801"/>
    <w:rsid w:val="008052E8"/>
    <w:rsid w:val="00805768"/>
    <w:rsid w:val="00805E00"/>
    <w:rsid w:val="008065ED"/>
    <w:rsid w:val="0080707C"/>
    <w:rsid w:val="00807442"/>
    <w:rsid w:val="00812648"/>
    <w:rsid w:val="008126DC"/>
    <w:rsid w:val="00812768"/>
    <w:rsid w:val="00813859"/>
    <w:rsid w:val="00816755"/>
    <w:rsid w:val="00816F14"/>
    <w:rsid w:val="008171B9"/>
    <w:rsid w:val="008207F6"/>
    <w:rsid w:val="008217C9"/>
    <w:rsid w:val="00821CB4"/>
    <w:rsid w:val="00822C1A"/>
    <w:rsid w:val="00823911"/>
    <w:rsid w:val="00824202"/>
    <w:rsid w:val="00825D32"/>
    <w:rsid w:val="00826C49"/>
    <w:rsid w:val="00832F0B"/>
    <w:rsid w:val="0083446A"/>
    <w:rsid w:val="00834D52"/>
    <w:rsid w:val="00842AB8"/>
    <w:rsid w:val="00842FAC"/>
    <w:rsid w:val="008444C0"/>
    <w:rsid w:val="008449C4"/>
    <w:rsid w:val="008457D5"/>
    <w:rsid w:val="0084642B"/>
    <w:rsid w:val="008502F4"/>
    <w:rsid w:val="00851E96"/>
    <w:rsid w:val="00852633"/>
    <w:rsid w:val="00852FFD"/>
    <w:rsid w:val="008551FC"/>
    <w:rsid w:val="00855FDC"/>
    <w:rsid w:val="0085781D"/>
    <w:rsid w:val="008579C9"/>
    <w:rsid w:val="00857ABF"/>
    <w:rsid w:val="00857D07"/>
    <w:rsid w:val="00860C8C"/>
    <w:rsid w:val="00862C63"/>
    <w:rsid w:val="00863013"/>
    <w:rsid w:val="00864569"/>
    <w:rsid w:val="008648AD"/>
    <w:rsid w:val="00864F1B"/>
    <w:rsid w:val="00865FFE"/>
    <w:rsid w:val="0087084B"/>
    <w:rsid w:val="00871DDD"/>
    <w:rsid w:val="008723DB"/>
    <w:rsid w:val="00873487"/>
    <w:rsid w:val="008753E0"/>
    <w:rsid w:val="008756C7"/>
    <w:rsid w:val="00876228"/>
    <w:rsid w:val="0088108C"/>
    <w:rsid w:val="0088205F"/>
    <w:rsid w:val="00884802"/>
    <w:rsid w:val="00886EEE"/>
    <w:rsid w:val="008909B4"/>
    <w:rsid w:val="008910EF"/>
    <w:rsid w:val="008916FE"/>
    <w:rsid w:val="0089543D"/>
    <w:rsid w:val="00897E48"/>
    <w:rsid w:val="008A07F7"/>
    <w:rsid w:val="008A0EA6"/>
    <w:rsid w:val="008A1262"/>
    <w:rsid w:val="008A2439"/>
    <w:rsid w:val="008A2D1B"/>
    <w:rsid w:val="008A5B04"/>
    <w:rsid w:val="008A6123"/>
    <w:rsid w:val="008A7A3B"/>
    <w:rsid w:val="008B0D84"/>
    <w:rsid w:val="008B2896"/>
    <w:rsid w:val="008B458F"/>
    <w:rsid w:val="008B5ABB"/>
    <w:rsid w:val="008B7EDA"/>
    <w:rsid w:val="008C0052"/>
    <w:rsid w:val="008C0A23"/>
    <w:rsid w:val="008C2222"/>
    <w:rsid w:val="008C2C69"/>
    <w:rsid w:val="008C57E9"/>
    <w:rsid w:val="008C6925"/>
    <w:rsid w:val="008C7190"/>
    <w:rsid w:val="008D27FF"/>
    <w:rsid w:val="008D3575"/>
    <w:rsid w:val="008D3BDD"/>
    <w:rsid w:val="008D79B3"/>
    <w:rsid w:val="008E0691"/>
    <w:rsid w:val="008E3F61"/>
    <w:rsid w:val="008E59C5"/>
    <w:rsid w:val="008E7E07"/>
    <w:rsid w:val="008F0C04"/>
    <w:rsid w:val="008F2E0F"/>
    <w:rsid w:val="008F2ED1"/>
    <w:rsid w:val="008F40D0"/>
    <w:rsid w:val="008F7995"/>
    <w:rsid w:val="008F7FEB"/>
    <w:rsid w:val="00900714"/>
    <w:rsid w:val="00903A7C"/>
    <w:rsid w:val="00903E3C"/>
    <w:rsid w:val="00905C86"/>
    <w:rsid w:val="0090735C"/>
    <w:rsid w:val="00907588"/>
    <w:rsid w:val="00911A18"/>
    <w:rsid w:val="0091276B"/>
    <w:rsid w:val="00913238"/>
    <w:rsid w:val="009152BC"/>
    <w:rsid w:val="00915867"/>
    <w:rsid w:val="00916903"/>
    <w:rsid w:val="00916D30"/>
    <w:rsid w:val="009170E4"/>
    <w:rsid w:val="0091762E"/>
    <w:rsid w:val="00920BA0"/>
    <w:rsid w:val="00921D07"/>
    <w:rsid w:val="00923AD5"/>
    <w:rsid w:val="00923ADB"/>
    <w:rsid w:val="009244A2"/>
    <w:rsid w:val="00924AEC"/>
    <w:rsid w:val="00926499"/>
    <w:rsid w:val="00927612"/>
    <w:rsid w:val="00927B3D"/>
    <w:rsid w:val="00927C87"/>
    <w:rsid w:val="00930671"/>
    <w:rsid w:val="0093186F"/>
    <w:rsid w:val="009323BD"/>
    <w:rsid w:val="009339CB"/>
    <w:rsid w:val="00934526"/>
    <w:rsid w:val="009345EC"/>
    <w:rsid w:val="00936557"/>
    <w:rsid w:val="00940CCB"/>
    <w:rsid w:val="00941B1F"/>
    <w:rsid w:val="00941FB2"/>
    <w:rsid w:val="00943816"/>
    <w:rsid w:val="00945FA6"/>
    <w:rsid w:val="00950483"/>
    <w:rsid w:val="00950B14"/>
    <w:rsid w:val="009519D9"/>
    <w:rsid w:val="0095445E"/>
    <w:rsid w:val="00955531"/>
    <w:rsid w:val="0095724E"/>
    <w:rsid w:val="00957322"/>
    <w:rsid w:val="00962634"/>
    <w:rsid w:val="00963164"/>
    <w:rsid w:val="0096333C"/>
    <w:rsid w:val="009644E2"/>
    <w:rsid w:val="009648FB"/>
    <w:rsid w:val="00965664"/>
    <w:rsid w:val="00965FC3"/>
    <w:rsid w:val="00967C1B"/>
    <w:rsid w:val="00970A80"/>
    <w:rsid w:val="009724AE"/>
    <w:rsid w:val="00976163"/>
    <w:rsid w:val="0097634A"/>
    <w:rsid w:val="009763D1"/>
    <w:rsid w:val="00976AEE"/>
    <w:rsid w:val="00977984"/>
    <w:rsid w:val="00980151"/>
    <w:rsid w:val="00982D16"/>
    <w:rsid w:val="00983E56"/>
    <w:rsid w:val="00985A25"/>
    <w:rsid w:val="00987562"/>
    <w:rsid w:val="0099057D"/>
    <w:rsid w:val="00990AE1"/>
    <w:rsid w:val="00991AEE"/>
    <w:rsid w:val="00993C3C"/>
    <w:rsid w:val="00993F84"/>
    <w:rsid w:val="00995D16"/>
    <w:rsid w:val="009965F1"/>
    <w:rsid w:val="00997F0E"/>
    <w:rsid w:val="009A27A9"/>
    <w:rsid w:val="009A2D6E"/>
    <w:rsid w:val="009A2DFE"/>
    <w:rsid w:val="009A345B"/>
    <w:rsid w:val="009A4EC3"/>
    <w:rsid w:val="009B07F8"/>
    <w:rsid w:val="009B094A"/>
    <w:rsid w:val="009B0D52"/>
    <w:rsid w:val="009B1B4A"/>
    <w:rsid w:val="009B5287"/>
    <w:rsid w:val="009B6245"/>
    <w:rsid w:val="009B686B"/>
    <w:rsid w:val="009B6E19"/>
    <w:rsid w:val="009B759F"/>
    <w:rsid w:val="009B7904"/>
    <w:rsid w:val="009C0721"/>
    <w:rsid w:val="009C1C77"/>
    <w:rsid w:val="009C3414"/>
    <w:rsid w:val="009C3FDB"/>
    <w:rsid w:val="009C49ED"/>
    <w:rsid w:val="009D01CC"/>
    <w:rsid w:val="009D08A7"/>
    <w:rsid w:val="009D0DD2"/>
    <w:rsid w:val="009D0EA5"/>
    <w:rsid w:val="009D3BDA"/>
    <w:rsid w:val="009D3EDB"/>
    <w:rsid w:val="009D6139"/>
    <w:rsid w:val="009D635E"/>
    <w:rsid w:val="009D7979"/>
    <w:rsid w:val="009E13AB"/>
    <w:rsid w:val="009E5489"/>
    <w:rsid w:val="009E646E"/>
    <w:rsid w:val="009E7801"/>
    <w:rsid w:val="009E79DB"/>
    <w:rsid w:val="009F0744"/>
    <w:rsid w:val="009F1BDF"/>
    <w:rsid w:val="009F2C66"/>
    <w:rsid w:val="009F3B77"/>
    <w:rsid w:val="009F3EA6"/>
    <w:rsid w:val="009F48E5"/>
    <w:rsid w:val="009F4978"/>
    <w:rsid w:val="009F5381"/>
    <w:rsid w:val="009F584C"/>
    <w:rsid w:val="009F65E3"/>
    <w:rsid w:val="009F7CDF"/>
    <w:rsid w:val="00A01BEA"/>
    <w:rsid w:val="00A02288"/>
    <w:rsid w:val="00A03195"/>
    <w:rsid w:val="00A06AF4"/>
    <w:rsid w:val="00A06E73"/>
    <w:rsid w:val="00A071EA"/>
    <w:rsid w:val="00A07396"/>
    <w:rsid w:val="00A07C90"/>
    <w:rsid w:val="00A118F4"/>
    <w:rsid w:val="00A11B09"/>
    <w:rsid w:val="00A11DF7"/>
    <w:rsid w:val="00A12B19"/>
    <w:rsid w:val="00A14430"/>
    <w:rsid w:val="00A20E0D"/>
    <w:rsid w:val="00A218DF"/>
    <w:rsid w:val="00A21AB8"/>
    <w:rsid w:val="00A2229D"/>
    <w:rsid w:val="00A22917"/>
    <w:rsid w:val="00A23BA9"/>
    <w:rsid w:val="00A24118"/>
    <w:rsid w:val="00A2420E"/>
    <w:rsid w:val="00A24822"/>
    <w:rsid w:val="00A25744"/>
    <w:rsid w:val="00A27022"/>
    <w:rsid w:val="00A3204A"/>
    <w:rsid w:val="00A333CE"/>
    <w:rsid w:val="00A35877"/>
    <w:rsid w:val="00A35A82"/>
    <w:rsid w:val="00A35DB6"/>
    <w:rsid w:val="00A361BC"/>
    <w:rsid w:val="00A36EF2"/>
    <w:rsid w:val="00A37C94"/>
    <w:rsid w:val="00A43E24"/>
    <w:rsid w:val="00A44597"/>
    <w:rsid w:val="00A446F6"/>
    <w:rsid w:val="00A44A03"/>
    <w:rsid w:val="00A51314"/>
    <w:rsid w:val="00A53AB0"/>
    <w:rsid w:val="00A55D28"/>
    <w:rsid w:val="00A603F8"/>
    <w:rsid w:val="00A60711"/>
    <w:rsid w:val="00A60E9F"/>
    <w:rsid w:val="00A6271E"/>
    <w:rsid w:val="00A63263"/>
    <w:rsid w:val="00A66AB5"/>
    <w:rsid w:val="00A67D69"/>
    <w:rsid w:val="00A67E1D"/>
    <w:rsid w:val="00A72A67"/>
    <w:rsid w:val="00A72EF8"/>
    <w:rsid w:val="00A734A3"/>
    <w:rsid w:val="00A735C1"/>
    <w:rsid w:val="00A7439F"/>
    <w:rsid w:val="00A765AC"/>
    <w:rsid w:val="00A777FD"/>
    <w:rsid w:val="00A8075B"/>
    <w:rsid w:val="00A80F12"/>
    <w:rsid w:val="00A8229D"/>
    <w:rsid w:val="00A83277"/>
    <w:rsid w:val="00A84DAB"/>
    <w:rsid w:val="00A850CB"/>
    <w:rsid w:val="00A87534"/>
    <w:rsid w:val="00A90056"/>
    <w:rsid w:val="00A9091A"/>
    <w:rsid w:val="00A91337"/>
    <w:rsid w:val="00A920AB"/>
    <w:rsid w:val="00A921EC"/>
    <w:rsid w:val="00A936FE"/>
    <w:rsid w:val="00A93F90"/>
    <w:rsid w:val="00A9584C"/>
    <w:rsid w:val="00A96D63"/>
    <w:rsid w:val="00AA149F"/>
    <w:rsid w:val="00AA32A1"/>
    <w:rsid w:val="00AA3610"/>
    <w:rsid w:val="00AA44D6"/>
    <w:rsid w:val="00AA5399"/>
    <w:rsid w:val="00AA7C61"/>
    <w:rsid w:val="00AB008F"/>
    <w:rsid w:val="00AB0CC0"/>
    <w:rsid w:val="00AB2237"/>
    <w:rsid w:val="00AB2AEE"/>
    <w:rsid w:val="00AB6118"/>
    <w:rsid w:val="00AB75A0"/>
    <w:rsid w:val="00AB764D"/>
    <w:rsid w:val="00AC05E1"/>
    <w:rsid w:val="00AC1629"/>
    <w:rsid w:val="00AC2020"/>
    <w:rsid w:val="00AC2752"/>
    <w:rsid w:val="00AC2B94"/>
    <w:rsid w:val="00AC3D01"/>
    <w:rsid w:val="00AC489E"/>
    <w:rsid w:val="00AC4DB3"/>
    <w:rsid w:val="00AC5026"/>
    <w:rsid w:val="00AC5A93"/>
    <w:rsid w:val="00AD0ABD"/>
    <w:rsid w:val="00AD0AC9"/>
    <w:rsid w:val="00AD147D"/>
    <w:rsid w:val="00AD1B6C"/>
    <w:rsid w:val="00AD20A8"/>
    <w:rsid w:val="00AD4D22"/>
    <w:rsid w:val="00AE03B7"/>
    <w:rsid w:val="00AE2485"/>
    <w:rsid w:val="00AE264A"/>
    <w:rsid w:val="00AE349B"/>
    <w:rsid w:val="00AE5ED9"/>
    <w:rsid w:val="00AF1CE9"/>
    <w:rsid w:val="00AF24F1"/>
    <w:rsid w:val="00AF493F"/>
    <w:rsid w:val="00AF4B13"/>
    <w:rsid w:val="00AF4F67"/>
    <w:rsid w:val="00AF54CE"/>
    <w:rsid w:val="00AF62E4"/>
    <w:rsid w:val="00AF6623"/>
    <w:rsid w:val="00B000CD"/>
    <w:rsid w:val="00B007C4"/>
    <w:rsid w:val="00B02750"/>
    <w:rsid w:val="00B03F91"/>
    <w:rsid w:val="00B05253"/>
    <w:rsid w:val="00B05708"/>
    <w:rsid w:val="00B0652E"/>
    <w:rsid w:val="00B1016B"/>
    <w:rsid w:val="00B1146E"/>
    <w:rsid w:val="00B11723"/>
    <w:rsid w:val="00B14501"/>
    <w:rsid w:val="00B167D2"/>
    <w:rsid w:val="00B2122A"/>
    <w:rsid w:val="00B21523"/>
    <w:rsid w:val="00B219B5"/>
    <w:rsid w:val="00B2500B"/>
    <w:rsid w:val="00B25908"/>
    <w:rsid w:val="00B26164"/>
    <w:rsid w:val="00B267FA"/>
    <w:rsid w:val="00B27D6B"/>
    <w:rsid w:val="00B303AD"/>
    <w:rsid w:val="00B31CF7"/>
    <w:rsid w:val="00B35CDE"/>
    <w:rsid w:val="00B37D01"/>
    <w:rsid w:val="00B4024D"/>
    <w:rsid w:val="00B40767"/>
    <w:rsid w:val="00B41D81"/>
    <w:rsid w:val="00B43804"/>
    <w:rsid w:val="00B45145"/>
    <w:rsid w:val="00B4520E"/>
    <w:rsid w:val="00B47076"/>
    <w:rsid w:val="00B50B74"/>
    <w:rsid w:val="00B52B30"/>
    <w:rsid w:val="00B52CCE"/>
    <w:rsid w:val="00B52DF4"/>
    <w:rsid w:val="00B53021"/>
    <w:rsid w:val="00B53B14"/>
    <w:rsid w:val="00B54835"/>
    <w:rsid w:val="00B5483E"/>
    <w:rsid w:val="00B548F9"/>
    <w:rsid w:val="00B568E0"/>
    <w:rsid w:val="00B577A3"/>
    <w:rsid w:val="00B57EFC"/>
    <w:rsid w:val="00B602D5"/>
    <w:rsid w:val="00B61039"/>
    <w:rsid w:val="00B61490"/>
    <w:rsid w:val="00B66EDF"/>
    <w:rsid w:val="00B7025D"/>
    <w:rsid w:val="00B70740"/>
    <w:rsid w:val="00B74196"/>
    <w:rsid w:val="00B74B21"/>
    <w:rsid w:val="00B807D9"/>
    <w:rsid w:val="00B8124E"/>
    <w:rsid w:val="00B828A2"/>
    <w:rsid w:val="00B83733"/>
    <w:rsid w:val="00B84787"/>
    <w:rsid w:val="00B849CE"/>
    <w:rsid w:val="00B84A00"/>
    <w:rsid w:val="00B85B37"/>
    <w:rsid w:val="00B91DD3"/>
    <w:rsid w:val="00B9226E"/>
    <w:rsid w:val="00B92A2A"/>
    <w:rsid w:val="00B94A3A"/>
    <w:rsid w:val="00B95840"/>
    <w:rsid w:val="00B96B59"/>
    <w:rsid w:val="00B97521"/>
    <w:rsid w:val="00B9758A"/>
    <w:rsid w:val="00B97DD7"/>
    <w:rsid w:val="00BA065E"/>
    <w:rsid w:val="00BA157D"/>
    <w:rsid w:val="00BA1DC4"/>
    <w:rsid w:val="00BA3663"/>
    <w:rsid w:val="00BA5CCE"/>
    <w:rsid w:val="00BB021E"/>
    <w:rsid w:val="00BB2B9B"/>
    <w:rsid w:val="00BB4AD0"/>
    <w:rsid w:val="00BB586F"/>
    <w:rsid w:val="00BB5C51"/>
    <w:rsid w:val="00BB5C71"/>
    <w:rsid w:val="00BB637C"/>
    <w:rsid w:val="00BB7138"/>
    <w:rsid w:val="00BB769A"/>
    <w:rsid w:val="00BC1C3E"/>
    <w:rsid w:val="00BC1ECF"/>
    <w:rsid w:val="00BC2F8A"/>
    <w:rsid w:val="00BC7C07"/>
    <w:rsid w:val="00BD16F0"/>
    <w:rsid w:val="00BD295F"/>
    <w:rsid w:val="00BD42B9"/>
    <w:rsid w:val="00BD4555"/>
    <w:rsid w:val="00BD79A6"/>
    <w:rsid w:val="00BE00FA"/>
    <w:rsid w:val="00BE0916"/>
    <w:rsid w:val="00BE1592"/>
    <w:rsid w:val="00BE5A78"/>
    <w:rsid w:val="00BE5CC7"/>
    <w:rsid w:val="00BF1F1D"/>
    <w:rsid w:val="00BF2480"/>
    <w:rsid w:val="00BF2C3D"/>
    <w:rsid w:val="00BF3203"/>
    <w:rsid w:val="00BF4940"/>
    <w:rsid w:val="00BF4944"/>
    <w:rsid w:val="00BF51C5"/>
    <w:rsid w:val="00BF6146"/>
    <w:rsid w:val="00C006B0"/>
    <w:rsid w:val="00C00EB4"/>
    <w:rsid w:val="00C01950"/>
    <w:rsid w:val="00C04DC0"/>
    <w:rsid w:val="00C04EF4"/>
    <w:rsid w:val="00C057EA"/>
    <w:rsid w:val="00C05A97"/>
    <w:rsid w:val="00C07808"/>
    <w:rsid w:val="00C07C4E"/>
    <w:rsid w:val="00C103BC"/>
    <w:rsid w:val="00C1202A"/>
    <w:rsid w:val="00C129D2"/>
    <w:rsid w:val="00C130E5"/>
    <w:rsid w:val="00C20064"/>
    <w:rsid w:val="00C20219"/>
    <w:rsid w:val="00C2189D"/>
    <w:rsid w:val="00C22153"/>
    <w:rsid w:val="00C22E66"/>
    <w:rsid w:val="00C23970"/>
    <w:rsid w:val="00C23C24"/>
    <w:rsid w:val="00C35D85"/>
    <w:rsid w:val="00C3678A"/>
    <w:rsid w:val="00C36A88"/>
    <w:rsid w:val="00C3701D"/>
    <w:rsid w:val="00C4021E"/>
    <w:rsid w:val="00C40C9F"/>
    <w:rsid w:val="00C41143"/>
    <w:rsid w:val="00C413D7"/>
    <w:rsid w:val="00C41C80"/>
    <w:rsid w:val="00C4351D"/>
    <w:rsid w:val="00C44424"/>
    <w:rsid w:val="00C45713"/>
    <w:rsid w:val="00C45F16"/>
    <w:rsid w:val="00C46C9A"/>
    <w:rsid w:val="00C47006"/>
    <w:rsid w:val="00C529E3"/>
    <w:rsid w:val="00C533A1"/>
    <w:rsid w:val="00C55446"/>
    <w:rsid w:val="00C555E1"/>
    <w:rsid w:val="00C55667"/>
    <w:rsid w:val="00C55ACD"/>
    <w:rsid w:val="00C56096"/>
    <w:rsid w:val="00C56597"/>
    <w:rsid w:val="00C56666"/>
    <w:rsid w:val="00C57C32"/>
    <w:rsid w:val="00C630D9"/>
    <w:rsid w:val="00C6579C"/>
    <w:rsid w:val="00C65E89"/>
    <w:rsid w:val="00C6684D"/>
    <w:rsid w:val="00C675C4"/>
    <w:rsid w:val="00C67D7D"/>
    <w:rsid w:val="00C70DB4"/>
    <w:rsid w:val="00C717EA"/>
    <w:rsid w:val="00C72DB5"/>
    <w:rsid w:val="00C73B68"/>
    <w:rsid w:val="00C73CD6"/>
    <w:rsid w:val="00C774CA"/>
    <w:rsid w:val="00C775E7"/>
    <w:rsid w:val="00C83784"/>
    <w:rsid w:val="00C85524"/>
    <w:rsid w:val="00C87398"/>
    <w:rsid w:val="00C8743B"/>
    <w:rsid w:val="00C877D6"/>
    <w:rsid w:val="00C879C4"/>
    <w:rsid w:val="00C90077"/>
    <w:rsid w:val="00C902B2"/>
    <w:rsid w:val="00C9099A"/>
    <w:rsid w:val="00C912CF"/>
    <w:rsid w:val="00C916AB"/>
    <w:rsid w:val="00C9320D"/>
    <w:rsid w:val="00C95318"/>
    <w:rsid w:val="00C95B29"/>
    <w:rsid w:val="00C97BD6"/>
    <w:rsid w:val="00CA0BBB"/>
    <w:rsid w:val="00CA2000"/>
    <w:rsid w:val="00CA2A1C"/>
    <w:rsid w:val="00CA3AE7"/>
    <w:rsid w:val="00CA4665"/>
    <w:rsid w:val="00CA73A2"/>
    <w:rsid w:val="00CA7660"/>
    <w:rsid w:val="00CA79FA"/>
    <w:rsid w:val="00CA7FC3"/>
    <w:rsid w:val="00CB1695"/>
    <w:rsid w:val="00CB18AF"/>
    <w:rsid w:val="00CB1A92"/>
    <w:rsid w:val="00CB5B6F"/>
    <w:rsid w:val="00CB5E46"/>
    <w:rsid w:val="00CB7817"/>
    <w:rsid w:val="00CC16B0"/>
    <w:rsid w:val="00CC2BE7"/>
    <w:rsid w:val="00CC3869"/>
    <w:rsid w:val="00CC4839"/>
    <w:rsid w:val="00CC66EF"/>
    <w:rsid w:val="00CC6D56"/>
    <w:rsid w:val="00CD07DE"/>
    <w:rsid w:val="00CD3917"/>
    <w:rsid w:val="00CD4344"/>
    <w:rsid w:val="00CD4C4D"/>
    <w:rsid w:val="00CD4CC2"/>
    <w:rsid w:val="00CD575F"/>
    <w:rsid w:val="00CD588F"/>
    <w:rsid w:val="00CD72F8"/>
    <w:rsid w:val="00CE054E"/>
    <w:rsid w:val="00CE0869"/>
    <w:rsid w:val="00CE1F01"/>
    <w:rsid w:val="00CE3137"/>
    <w:rsid w:val="00CE35A7"/>
    <w:rsid w:val="00CE587E"/>
    <w:rsid w:val="00CF0299"/>
    <w:rsid w:val="00CF02C9"/>
    <w:rsid w:val="00CF1877"/>
    <w:rsid w:val="00CF2BA8"/>
    <w:rsid w:val="00CF3097"/>
    <w:rsid w:val="00CF4DDE"/>
    <w:rsid w:val="00CF4F52"/>
    <w:rsid w:val="00CF6012"/>
    <w:rsid w:val="00CF6F32"/>
    <w:rsid w:val="00D00354"/>
    <w:rsid w:val="00D009D2"/>
    <w:rsid w:val="00D00E46"/>
    <w:rsid w:val="00D0112C"/>
    <w:rsid w:val="00D013AD"/>
    <w:rsid w:val="00D01B2F"/>
    <w:rsid w:val="00D02F87"/>
    <w:rsid w:val="00D03BF1"/>
    <w:rsid w:val="00D06A6A"/>
    <w:rsid w:val="00D074D4"/>
    <w:rsid w:val="00D109D2"/>
    <w:rsid w:val="00D12513"/>
    <w:rsid w:val="00D13CC8"/>
    <w:rsid w:val="00D1592B"/>
    <w:rsid w:val="00D17412"/>
    <w:rsid w:val="00D21486"/>
    <w:rsid w:val="00D2327B"/>
    <w:rsid w:val="00D23B1D"/>
    <w:rsid w:val="00D23C5E"/>
    <w:rsid w:val="00D25D65"/>
    <w:rsid w:val="00D26ADE"/>
    <w:rsid w:val="00D308F1"/>
    <w:rsid w:val="00D31A38"/>
    <w:rsid w:val="00D32EDA"/>
    <w:rsid w:val="00D33E73"/>
    <w:rsid w:val="00D3687A"/>
    <w:rsid w:val="00D36FF5"/>
    <w:rsid w:val="00D37DC7"/>
    <w:rsid w:val="00D4028E"/>
    <w:rsid w:val="00D412D5"/>
    <w:rsid w:val="00D428D7"/>
    <w:rsid w:val="00D43267"/>
    <w:rsid w:val="00D443E2"/>
    <w:rsid w:val="00D45138"/>
    <w:rsid w:val="00D47089"/>
    <w:rsid w:val="00D470D3"/>
    <w:rsid w:val="00D51EEE"/>
    <w:rsid w:val="00D56606"/>
    <w:rsid w:val="00D579CA"/>
    <w:rsid w:val="00D60ED1"/>
    <w:rsid w:val="00D6230E"/>
    <w:rsid w:val="00D62B57"/>
    <w:rsid w:val="00D62D03"/>
    <w:rsid w:val="00D62E12"/>
    <w:rsid w:val="00D63AEB"/>
    <w:rsid w:val="00D63EB9"/>
    <w:rsid w:val="00D64D0F"/>
    <w:rsid w:val="00D67C12"/>
    <w:rsid w:val="00D67E3D"/>
    <w:rsid w:val="00D72378"/>
    <w:rsid w:val="00D7413A"/>
    <w:rsid w:val="00D748F6"/>
    <w:rsid w:val="00D75216"/>
    <w:rsid w:val="00D76FE7"/>
    <w:rsid w:val="00D80110"/>
    <w:rsid w:val="00D82D8E"/>
    <w:rsid w:val="00D90B2D"/>
    <w:rsid w:val="00D90F0A"/>
    <w:rsid w:val="00D91F3B"/>
    <w:rsid w:val="00D9219A"/>
    <w:rsid w:val="00D92221"/>
    <w:rsid w:val="00D92AF8"/>
    <w:rsid w:val="00D92F04"/>
    <w:rsid w:val="00D92F23"/>
    <w:rsid w:val="00D92FEC"/>
    <w:rsid w:val="00D93D1C"/>
    <w:rsid w:val="00D944E4"/>
    <w:rsid w:val="00D9463B"/>
    <w:rsid w:val="00D965BD"/>
    <w:rsid w:val="00DA254E"/>
    <w:rsid w:val="00DA2F95"/>
    <w:rsid w:val="00DA7854"/>
    <w:rsid w:val="00DB07FA"/>
    <w:rsid w:val="00DB4433"/>
    <w:rsid w:val="00DB5041"/>
    <w:rsid w:val="00DB558B"/>
    <w:rsid w:val="00DB5604"/>
    <w:rsid w:val="00DC0C73"/>
    <w:rsid w:val="00DC1311"/>
    <w:rsid w:val="00DC25A4"/>
    <w:rsid w:val="00DC2B88"/>
    <w:rsid w:val="00DC2D77"/>
    <w:rsid w:val="00DC4623"/>
    <w:rsid w:val="00DC4866"/>
    <w:rsid w:val="00DC4D6D"/>
    <w:rsid w:val="00DC6129"/>
    <w:rsid w:val="00DC64D4"/>
    <w:rsid w:val="00DD09BA"/>
    <w:rsid w:val="00DD0D8A"/>
    <w:rsid w:val="00DD24F0"/>
    <w:rsid w:val="00DD3FF4"/>
    <w:rsid w:val="00DD5F1F"/>
    <w:rsid w:val="00DE198D"/>
    <w:rsid w:val="00DE25F1"/>
    <w:rsid w:val="00DE2788"/>
    <w:rsid w:val="00DE2D73"/>
    <w:rsid w:val="00DE396C"/>
    <w:rsid w:val="00DE56C8"/>
    <w:rsid w:val="00DE640F"/>
    <w:rsid w:val="00DE6D81"/>
    <w:rsid w:val="00DF0C16"/>
    <w:rsid w:val="00DF1847"/>
    <w:rsid w:val="00DF3F8E"/>
    <w:rsid w:val="00DF4790"/>
    <w:rsid w:val="00DF6947"/>
    <w:rsid w:val="00DF79A6"/>
    <w:rsid w:val="00DF7C65"/>
    <w:rsid w:val="00E009AE"/>
    <w:rsid w:val="00E00FAE"/>
    <w:rsid w:val="00E02B22"/>
    <w:rsid w:val="00E06A4F"/>
    <w:rsid w:val="00E07CB1"/>
    <w:rsid w:val="00E07FF1"/>
    <w:rsid w:val="00E10182"/>
    <w:rsid w:val="00E10210"/>
    <w:rsid w:val="00E10307"/>
    <w:rsid w:val="00E1096D"/>
    <w:rsid w:val="00E12BEC"/>
    <w:rsid w:val="00E13400"/>
    <w:rsid w:val="00E14D72"/>
    <w:rsid w:val="00E14F84"/>
    <w:rsid w:val="00E16759"/>
    <w:rsid w:val="00E16CE9"/>
    <w:rsid w:val="00E17660"/>
    <w:rsid w:val="00E177FF"/>
    <w:rsid w:val="00E220DA"/>
    <w:rsid w:val="00E22764"/>
    <w:rsid w:val="00E252C0"/>
    <w:rsid w:val="00E253FE"/>
    <w:rsid w:val="00E25A09"/>
    <w:rsid w:val="00E31BE6"/>
    <w:rsid w:val="00E33154"/>
    <w:rsid w:val="00E344EA"/>
    <w:rsid w:val="00E36D94"/>
    <w:rsid w:val="00E372BA"/>
    <w:rsid w:val="00E377D2"/>
    <w:rsid w:val="00E40162"/>
    <w:rsid w:val="00E40796"/>
    <w:rsid w:val="00E40AB0"/>
    <w:rsid w:val="00E40D0C"/>
    <w:rsid w:val="00E42013"/>
    <w:rsid w:val="00E454B0"/>
    <w:rsid w:val="00E45741"/>
    <w:rsid w:val="00E45985"/>
    <w:rsid w:val="00E46631"/>
    <w:rsid w:val="00E507AF"/>
    <w:rsid w:val="00E51CA1"/>
    <w:rsid w:val="00E53006"/>
    <w:rsid w:val="00E53251"/>
    <w:rsid w:val="00E53979"/>
    <w:rsid w:val="00E552B7"/>
    <w:rsid w:val="00E57012"/>
    <w:rsid w:val="00E62824"/>
    <w:rsid w:val="00E632F7"/>
    <w:rsid w:val="00E6359A"/>
    <w:rsid w:val="00E64A50"/>
    <w:rsid w:val="00E64AFC"/>
    <w:rsid w:val="00E6562F"/>
    <w:rsid w:val="00E65BB9"/>
    <w:rsid w:val="00E672F5"/>
    <w:rsid w:val="00E67D44"/>
    <w:rsid w:val="00E71828"/>
    <w:rsid w:val="00E71C15"/>
    <w:rsid w:val="00E7429B"/>
    <w:rsid w:val="00E75AAC"/>
    <w:rsid w:val="00E766D2"/>
    <w:rsid w:val="00E77F91"/>
    <w:rsid w:val="00E809B7"/>
    <w:rsid w:val="00E81B4F"/>
    <w:rsid w:val="00E84FDB"/>
    <w:rsid w:val="00E85B1A"/>
    <w:rsid w:val="00E86890"/>
    <w:rsid w:val="00E90851"/>
    <w:rsid w:val="00E91792"/>
    <w:rsid w:val="00E96B4B"/>
    <w:rsid w:val="00EA09FA"/>
    <w:rsid w:val="00EA17CD"/>
    <w:rsid w:val="00EA34BC"/>
    <w:rsid w:val="00EA775B"/>
    <w:rsid w:val="00EB0422"/>
    <w:rsid w:val="00EB2082"/>
    <w:rsid w:val="00EB4921"/>
    <w:rsid w:val="00EB6544"/>
    <w:rsid w:val="00EB735F"/>
    <w:rsid w:val="00EC1004"/>
    <w:rsid w:val="00EC1572"/>
    <w:rsid w:val="00EC1AAA"/>
    <w:rsid w:val="00EC1D0D"/>
    <w:rsid w:val="00EC3C81"/>
    <w:rsid w:val="00EC44A0"/>
    <w:rsid w:val="00EC604D"/>
    <w:rsid w:val="00EC6170"/>
    <w:rsid w:val="00EC7217"/>
    <w:rsid w:val="00EC7D20"/>
    <w:rsid w:val="00ED14C1"/>
    <w:rsid w:val="00ED2545"/>
    <w:rsid w:val="00ED5706"/>
    <w:rsid w:val="00EE0669"/>
    <w:rsid w:val="00EE4B89"/>
    <w:rsid w:val="00EE5F0C"/>
    <w:rsid w:val="00EE5FA2"/>
    <w:rsid w:val="00EE650E"/>
    <w:rsid w:val="00EE6B04"/>
    <w:rsid w:val="00EF1445"/>
    <w:rsid w:val="00EF27FF"/>
    <w:rsid w:val="00EF2EA6"/>
    <w:rsid w:val="00EF3379"/>
    <w:rsid w:val="00EF36E6"/>
    <w:rsid w:val="00EF40AF"/>
    <w:rsid w:val="00EF41FC"/>
    <w:rsid w:val="00EF52DE"/>
    <w:rsid w:val="00EF6380"/>
    <w:rsid w:val="00EF79D7"/>
    <w:rsid w:val="00F01301"/>
    <w:rsid w:val="00F01330"/>
    <w:rsid w:val="00F013CC"/>
    <w:rsid w:val="00F026E6"/>
    <w:rsid w:val="00F0282B"/>
    <w:rsid w:val="00F03196"/>
    <w:rsid w:val="00F03E24"/>
    <w:rsid w:val="00F042D6"/>
    <w:rsid w:val="00F06846"/>
    <w:rsid w:val="00F06BAA"/>
    <w:rsid w:val="00F1041C"/>
    <w:rsid w:val="00F10D12"/>
    <w:rsid w:val="00F114B9"/>
    <w:rsid w:val="00F11BCC"/>
    <w:rsid w:val="00F141AA"/>
    <w:rsid w:val="00F16805"/>
    <w:rsid w:val="00F20E98"/>
    <w:rsid w:val="00F21964"/>
    <w:rsid w:val="00F23ADA"/>
    <w:rsid w:val="00F2463C"/>
    <w:rsid w:val="00F25254"/>
    <w:rsid w:val="00F25475"/>
    <w:rsid w:val="00F26B06"/>
    <w:rsid w:val="00F31E77"/>
    <w:rsid w:val="00F341D5"/>
    <w:rsid w:val="00F34C02"/>
    <w:rsid w:val="00F34E27"/>
    <w:rsid w:val="00F35A62"/>
    <w:rsid w:val="00F36A92"/>
    <w:rsid w:val="00F40DCD"/>
    <w:rsid w:val="00F4274C"/>
    <w:rsid w:val="00F427F6"/>
    <w:rsid w:val="00F43B8D"/>
    <w:rsid w:val="00F4428A"/>
    <w:rsid w:val="00F5121F"/>
    <w:rsid w:val="00F5162B"/>
    <w:rsid w:val="00F5198C"/>
    <w:rsid w:val="00F520BD"/>
    <w:rsid w:val="00F526FD"/>
    <w:rsid w:val="00F5404B"/>
    <w:rsid w:val="00F54BBF"/>
    <w:rsid w:val="00F560D5"/>
    <w:rsid w:val="00F6391F"/>
    <w:rsid w:val="00F6633B"/>
    <w:rsid w:val="00F67600"/>
    <w:rsid w:val="00F67C51"/>
    <w:rsid w:val="00F70AA7"/>
    <w:rsid w:val="00F70B96"/>
    <w:rsid w:val="00F72405"/>
    <w:rsid w:val="00F7298B"/>
    <w:rsid w:val="00F738C8"/>
    <w:rsid w:val="00F74CB9"/>
    <w:rsid w:val="00F75B3F"/>
    <w:rsid w:val="00F76601"/>
    <w:rsid w:val="00F80FE2"/>
    <w:rsid w:val="00F81B39"/>
    <w:rsid w:val="00F90AD3"/>
    <w:rsid w:val="00F91437"/>
    <w:rsid w:val="00F94024"/>
    <w:rsid w:val="00F94603"/>
    <w:rsid w:val="00F95878"/>
    <w:rsid w:val="00F95DBE"/>
    <w:rsid w:val="00F97958"/>
    <w:rsid w:val="00FA1C14"/>
    <w:rsid w:val="00FA2A73"/>
    <w:rsid w:val="00FA3101"/>
    <w:rsid w:val="00FA71DC"/>
    <w:rsid w:val="00FA772F"/>
    <w:rsid w:val="00FA786C"/>
    <w:rsid w:val="00FB3482"/>
    <w:rsid w:val="00FB7343"/>
    <w:rsid w:val="00FB78A2"/>
    <w:rsid w:val="00FB7CDB"/>
    <w:rsid w:val="00FC1992"/>
    <w:rsid w:val="00FC2C25"/>
    <w:rsid w:val="00FC2FDC"/>
    <w:rsid w:val="00FC4864"/>
    <w:rsid w:val="00FC55B0"/>
    <w:rsid w:val="00FC55E2"/>
    <w:rsid w:val="00FC5BC3"/>
    <w:rsid w:val="00FD0780"/>
    <w:rsid w:val="00FE53D5"/>
    <w:rsid w:val="00FE6D39"/>
    <w:rsid w:val="00FE7E9C"/>
    <w:rsid w:val="00FF05E9"/>
    <w:rsid w:val="00FF1A02"/>
    <w:rsid w:val="00FF38A0"/>
    <w:rsid w:val="00FF4B84"/>
    <w:rsid w:val="00FF4F4B"/>
    <w:rsid w:val="00FF6C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294F"/>
  <w15:chartTrackingRefBased/>
  <w15:docId w15:val="{0FB6C4DE-DEF9-47D9-A415-BDC14AD5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1"/>
        <w:szCs w:val="21"/>
        <w:lang w:val="ru-RU" w:eastAsia="en-US" w:bidi="ar-SA"/>
      </w:rPr>
    </w:rPrDefault>
    <w:pPrDefault>
      <w:pPr>
        <w:spacing w:after="168"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63C6"/>
    <w:pPr>
      <w:spacing w:after="0"/>
      <w:contextualSpacing/>
    </w:pPr>
    <w:rPr>
      <w:sz w:val="20"/>
      <w:szCs w:val="20"/>
      <w:lang w:val="en-US"/>
    </w:rPr>
  </w:style>
  <w:style w:type="paragraph" w:styleId="1">
    <w:name w:val="heading 1"/>
    <w:basedOn w:val="a"/>
    <w:next w:val="a"/>
    <w:link w:val="10"/>
    <w:uiPriority w:val="9"/>
    <w:qFormat/>
    <w:rsid w:val="005D63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5D63C6"/>
    <w:pPr>
      <w:numPr>
        <w:ilvl w:val="2"/>
        <w:numId w:val="3"/>
      </w:numPr>
      <w:outlineLvl w:val="2"/>
    </w:pPr>
    <w:rPr>
      <w:rFonts w:ascii="Garamond" w:hAnsi="Garamond"/>
      <w:b/>
      <w:bCs/>
      <w:color w:val="4D0000"/>
      <w:sz w:val="21"/>
      <w:szCs w:val="21"/>
    </w:rPr>
  </w:style>
  <w:style w:type="paragraph" w:styleId="4">
    <w:name w:val="heading 4"/>
    <w:basedOn w:val="a"/>
    <w:next w:val="a"/>
    <w:link w:val="40"/>
    <w:uiPriority w:val="9"/>
    <w:unhideWhenUsed/>
    <w:qFormat/>
    <w:rsid w:val="005D63C6"/>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63C6"/>
    <w:pPr>
      <w:ind w:left="720"/>
    </w:pPr>
  </w:style>
  <w:style w:type="paragraph" w:customStyle="1" w:styleId="ToCStyle3">
    <w:name w:val="ToC Style 3"/>
    <w:basedOn w:val="a"/>
    <w:qFormat/>
    <w:rsid w:val="005D63C6"/>
    <w:pPr>
      <w:outlineLvl w:val="2"/>
    </w:pPr>
    <w:rPr>
      <w:rFonts w:ascii="Garamond" w:hAnsi="Garamond"/>
      <w:b/>
      <w:bCs/>
      <w:color w:val="4D0000"/>
      <w:sz w:val="30"/>
      <w:szCs w:val="24"/>
    </w:rPr>
  </w:style>
  <w:style w:type="paragraph" w:styleId="a4">
    <w:name w:val="Body Text Indent"/>
    <w:basedOn w:val="a"/>
    <w:link w:val="a5"/>
    <w:uiPriority w:val="99"/>
    <w:semiHidden/>
    <w:unhideWhenUsed/>
    <w:rsid w:val="005D63C6"/>
    <w:pPr>
      <w:spacing w:after="120"/>
      <w:ind w:left="283"/>
    </w:pPr>
  </w:style>
  <w:style w:type="character" w:customStyle="1" w:styleId="a5">
    <w:name w:val="Основний текст з відступом Знак"/>
    <w:basedOn w:val="a0"/>
    <w:link w:val="a4"/>
    <w:uiPriority w:val="99"/>
    <w:semiHidden/>
    <w:rsid w:val="005D63C6"/>
    <w:rPr>
      <w:sz w:val="20"/>
      <w:szCs w:val="20"/>
      <w:lang w:val="en-US"/>
    </w:rPr>
  </w:style>
  <w:style w:type="paragraph" w:styleId="2">
    <w:name w:val="Body Text First Indent 2"/>
    <w:basedOn w:val="a4"/>
    <w:link w:val="20"/>
    <w:uiPriority w:val="99"/>
    <w:unhideWhenUsed/>
    <w:rsid w:val="005D63C6"/>
    <w:pPr>
      <w:spacing w:after="0"/>
      <w:ind w:left="360" w:firstLine="360"/>
    </w:pPr>
  </w:style>
  <w:style w:type="character" w:customStyle="1" w:styleId="20">
    <w:name w:val="Червоний рядок 2 Знак"/>
    <w:basedOn w:val="a5"/>
    <w:link w:val="2"/>
    <w:uiPriority w:val="99"/>
    <w:rsid w:val="005D63C6"/>
    <w:rPr>
      <w:sz w:val="20"/>
      <w:szCs w:val="20"/>
      <w:lang w:val="en-US"/>
    </w:rPr>
  </w:style>
  <w:style w:type="paragraph" w:styleId="a6">
    <w:name w:val="Balloon Text"/>
    <w:basedOn w:val="a"/>
    <w:link w:val="a7"/>
    <w:uiPriority w:val="99"/>
    <w:semiHidden/>
    <w:unhideWhenUsed/>
    <w:rsid w:val="005D63C6"/>
    <w:pPr>
      <w:spacing w:line="240" w:lineRule="auto"/>
    </w:pPr>
    <w:rPr>
      <w:rFonts w:ascii="Segoe UI" w:hAnsi="Segoe UI" w:cs="Segoe UI"/>
      <w:sz w:val="18"/>
      <w:szCs w:val="18"/>
    </w:rPr>
  </w:style>
  <w:style w:type="character" w:customStyle="1" w:styleId="a7">
    <w:name w:val="Текст у виносці Знак"/>
    <w:basedOn w:val="a0"/>
    <w:link w:val="a6"/>
    <w:uiPriority w:val="99"/>
    <w:semiHidden/>
    <w:rsid w:val="005D63C6"/>
    <w:rPr>
      <w:rFonts w:ascii="Segoe UI" w:hAnsi="Segoe UI" w:cs="Segoe UI"/>
      <w:sz w:val="18"/>
      <w:szCs w:val="18"/>
      <w:lang w:val="en-US"/>
    </w:rPr>
  </w:style>
  <w:style w:type="character" w:customStyle="1" w:styleId="30">
    <w:name w:val="Заголовок 3 Знак"/>
    <w:basedOn w:val="a0"/>
    <w:link w:val="3"/>
    <w:uiPriority w:val="9"/>
    <w:rsid w:val="005D63C6"/>
    <w:rPr>
      <w:rFonts w:ascii="Garamond" w:hAnsi="Garamond"/>
      <w:b/>
      <w:bCs/>
      <w:color w:val="4D0000"/>
      <w:lang w:val="en-US"/>
    </w:rPr>
  </w:style>
  <w:style w:type="character" w:customStyle="1" w:styleId="40">
    <w:name w:val="Заголовок 4 Знак"/>
    <w:basedOn w:val="a0"/>
    <w:link w:val="4"/>
    <w:uiPriority w:val="9"/>
    <w:rsid w:val="005D63C6"/>
    <w:rPr>
      <w:rFonts w:asciiTheme="majorHAnsi" w:eastAsiaTheme="majorEastAsia" w:hAnsiTheme="majorHAnsi" w:cstheme="majorBidi"/>
      <w:i/>
      <w:iCs/>
      <w:color w:val="2F5496" w:themeColor="accent1" w:themeShade="BF"/>
      <w:sz w:val="20"/>
      <w:szCs w:val="20"/>
      <w:lang w:val="en-US"/>
    </w:rPr>
  </w:style>
  <w:style w:type="paragraph" w:customStyle="1" w:styleId="ToCStyle2">
    <w:name w:val="ToC Style 2"/>
    <w:basedOn w:val="1"/>
    <w:link w:val="ToCStyle20"/>
    <w:qFormat/>
    <w:rsid w:val="005D63C6"/>
    <w:pPr>
      <w:keepNext w:val="0"/>
      <w:keepLines w:val="0"/>
      <w:spacing w:before="0"/>
      <w:outlineLvl w:val="1"/>
    </w:pPr>
    <w:rPr>
      <w:rFonts w:ascii="Garamond" w:eastAsiaTheme="minorHAnsi" w:hAnsi="Garamond" w:cstheme="minorHAnsi"/>
      <w:b/>
      <w:bCs/>
      <w:color w:val="4D0000"/>
      <w:sz w:val="36"/>
      <w:szCs w:val="36"/>
    </w:rPr>
  </w:style>
  <w:style w:type="character" w:customStyle="1" w:styleId="ToCStyle20">
    <w:name w:val="ToC Style 2 Знак"/>
    <w:basedOn w:val="a0"/>
    <w:link w:val="ToCStyle2"/>
    <w:rsid w:val="005D63C6"/>
    <w:rPr>
      <w:rFonts w:ascii="Garamond" w:hAnsi="Garamond"/>
      <w:b/>
      <w:bCs/>
      <w:color w:val="4D0000"/>
      <w:sz w:val="36"/>
      <w:szCs w:val="36"/>
      <w:lang w:val="en-US"/>
    </w:rPr>
  </w:style>
  <w:style w:type="character" w:customStyle="1" w:styleId="InlineSubhead">
    <w:name w:val="Inline Subhead"/>
    <w:uiPriority w:val="1"/>
    <w:qFormat/>
    <w:rsid w:val="005D63C6"/>
    <w:rPr>
      <w:b/>
      <w:bCs/>
      <w:i/>
      <w:iCs/>
    </w:rPr>
  </w:style>
  <w:style w:type="paragraph" w:customStyle="1" w:styleId="CoreBody">
    <w:name w:val="Core Body"/>
    <w:link w:val="CoreBodyChar"/>
    <w:qFormat/>
    <w:rsid w:val="005D63C6"/>
    <w:pPr>
      <w:tabs>
        <w:tab w:val="left" w:pos="187"/>
      </w:tabs>
      <w:spacing w:after="200" w:line="240" w:lineRule="auto"/>
      <w:contextualSpacing/>
    </w:pPr>
    <w:rPr>
      <w:rFonts w:eastAsia="ヒラギノ角ゴ Pro W3" w:cstheme="minorBidi"/>
      <w:color w:val="000000"/>
      <w:sz w:val="22"/>
      <w:szCs w:val="20"/>
      <w:lang w:val="en-US" w:eastAsia="ja-JP"/>
    </w:rPr>
  </w:style>
  <w:style w:type="paragraph" w:customStyle="1" w:styleId="InventoryItem">
    <w:name w:val="Inventory Item"/>
    <w:qFormat/>
    <w:rsid w:val="005D63C6"/>
    <w:pPr>
      <w:keepLines/>
      <w:spacing w:after="240" w:line="240" w:lineRule="auto"/>
      <w:ind w:left="187" w:hanging="187"/>
      <w:contextualSpacing/>
    </w:pPr>
    <w:rPr>
      <w:rFonts w:asciiTheme="majorHAnsi" w:eastAsia="ヒラギノ角ゴ Pro W3" w:hAnsiTheme="majorHAnsi" w:cstheme="minorBidi"/>
      <w:color w:val="000000"/>
      <w:sz w:val="20"/>
      <w:szCs w:val="20"/>
      <w:lang w:val="en-US" w:eastAsia="ja-JP"/>
    </w:rPr>
  </w:style>
  <w:style w:type="character" w:customStyle="1" w:styleId="CoreBodyChar">
    <w:name w:val="Core Body Char"/>
    <w:basedOn w:val="a0"/>
    <w:link w:val="CoreBody"/>
    <w:locked/>
    <w:rsid w:val="005D63C6"/>
    <w:rPr>
      <w:rFonts w:eastAsia="ヒラギノ角ゴ Pro W3" w:cstheme="minorBidi"/>
      <w:color w:val="000000"/>
      <w:sz w:val="22"/>
      <w:szCs w:val="20"/>
      <w:lang w:val="en-US" w:eastAsia="ja-JP"/>
    </w:rPr>
  </w:style>
  <w:style w:type="paragraph" w:customStyle="1" w:styleId="CoreBulleted">
    <w:name w:val="Core Bulleted"/>
    <w:basedOn w:val="CoreBody"/>
    <w:qFormat/>
    <w:rsid w:val="005D63C6"/>
    <w:pPr>
      <w:numPr>
        <w:numId w:val="2"/>
      </w:numPr>
      <w:tabs>
        <w:tab w:val="num" w:pos="360"/>
        <w:tab w:val="num" w:pos="720"/>
      </w:tabs>
      <w:ind w:left="0" w:firstLine="0"/>
    </w:pPr>
  </w:style>
  <w:style w:type="character" w:customStyle="1" w:styleId="BoldSansSerif">
    <w:name w:val="Bold Sans Serif"/>
    <w:uiPriority w:val="1"/>
    <w:qFormat/>
    <w:rsid w:val="005D63C6"/>
    <w:rPr>
      <w:b/>
    </w:rPr>
  </w:style>
  <w:style w:type="character" w:customStyle="1" w:styleId="10">
    <w:name w:val="Заголовок 1 Знак"/>
    <w:basedOn w:val="a0"/>
    <w:link w:val="1"/>
    <w:uiPriority w:val="9"/>
    <w:rsid w:val="005D63C6"/>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1314</Words>
  <Characters>7493</Characters>
  <Application>Microsoft Office Word</Application>
  <DocSecurity>0</DocSecurity>
  <Lines>62</Lines>
  <Paragraphs>17</Paragraphs>
  <ScaleCrop>false</ScaleCrop>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Anton Palikhov</cp:lastModifiedBy>
  <cp:revision>3</cp:revision>
  <dcterms:created xsi:type="dcterms:W3CDTF">2022-01-04T02:12:00Z</dcterms:created>
  <dcterms:modified xsi:type="dcterms:W3CDTF">2022-01-04T02:12:00Z</dcterms:modified>
</cp:coreProperties>
</file>