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9A2" w:rsidRPr="00E369A2" w:rsidRDefault="00E369A2" w:rsidP="00E369A2">
      <w:pPr>
        <w:spacing w:after="300" w:line="660" w:lineRule="atLeast"/>
        <w:outlineLvl w:val="0"/>
        <w:rPr>
          <w:rFonts w:ascii="Arial" w:eastAsia="Times New Roman" w:hAnsi="Arial" w:cs="Arial"/>
          <w:b/>
          <w:bCs/>
          <w:color w:val="000000"/>
          <w:spacing w:val="8"/>
          <w:kern w:val="36"/>
          <w:sz w:val="57"/>
          <w:szCs w:val="57"/>
          <w:lang w:eastAsia="ru-RU"/>
        </w:rPr>
      </w:pPr>
      <w:r w:rsidRPr="00E369A2">
        <w:rPr>
          <w:rFonts w:ascii="Arial" w:eastAsia="Times New Roman" w:hAnsi="Arial" w:cs="Arial"/>
          <w:b/>
          <w:bCs/>
          <w:color w:val="000000"/>
          <w:spacing w:val="8"/>
          <w:kern w:val="36"/>
          <w:sz w:val="57"/>
          <w:szCs w:val="57"/>
          <w:lang w:eastAsia="ru-RU"/>
        </w:rPr>
        <w:t>Как создать интерактивный отчет для контроля дебиторской задолженности</w:t>
      </w:r>
    </w:p>
    <w:p w:rsidR="00E369A2" w:rsidRPr="00E369A2" w:rsidRDefault="00E369A2" w:rsidP="00E369A2">
      <w:pPr>
        <w:shd w:val="clear" w:color="auto" w:fill="F1F2EF"/>
        <w:spacing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69A2">
        <w:rPr>
          <w:rFonts w:ascii="Arial" w:eastAsia="Times New Roman" w:hAnsi="Arial" w:cs="Arial"/>
          <w:b/>
          <w:bCs/>
          <w:color w:val="E91C4C"/>
          <w:sz w:val="24"/>
          <w:szCs w:val="24"/>
          <w:lang w:eastAsia="ru-RU"/>
        </w:rPr>
        <w:t>Автор: Николай Тихомиров,</w:t>
      </w:r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 w:rsidRPr="00E369A2">
        <w:rPr>
          <w:rFonts w:ascii="Arial" w:eastAsia="Times New Roman" w:hAnsi="Arial" w:cs="Arial"/>
          <w:color w:val="818181"/>
          <w:sz w:val="24"/>
          <w:szCs w:val="24"/>
          <w:lang w:eastAsia="ru-RU"/>
        </w:rPr>
        <w:t>заместитель генерального директора по экономике и финансам ООО «ЛЛК-Интернешнл», к.э.н.</w:t>
      </w:r>
    </w:p>
    <w:p w:rsidR="00E369A2" w:rsidRPr="00E369A2" w:rsidRDefault="00E369A2" w:rsidP="00E369A2">
      <w:pPr>
        <w:spacing w:after="270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69A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Цель:</w:t>
      </w:r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ускорить и упростить анализ дебиторской задолженности.</w:t>
      </w:r>
    </w:p>
    <w:p w:rsidR="00E369A2" w:rsidRPr="00E369A2" w:rsidRDefault="00E369A2" w:rsidP="00E369A2">
      <w:pPr>
        <w:spacing w:after="270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69A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Как действовать: </w:t>
      </w:r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использовать сервис </w:t>
      </w:r>
      <w:proofErr w:type="spellStart"/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Power</w:t>
      </w:r>
      <w:proofErr w:type="spellEnd"/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BI.</w:t>
      </w:r>
    </w:p>
    <w:p w:rsidR="00E369A2" w:rsidRPr="00E369A2" w:rsidRDefault="00E369A2" w:rsidP="00E369A2">
      <w:pPr>
        <w:spacing w:after="270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69A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Что в итоге: </w:t>
      </w:r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избавились от большей части ручных операций, теперь на отчет о дебиторской задолженности уходит пять минут.</w:t>
      </w:r>
    </w:p>
    <w:p w:rsidR="00E369A2" w:rsidRPr="00E369A2" w:rsidRDefault="00E369A2" w:rsidP="00E369A2">
      <w:pPr>
        <w:spacing w:after="27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Еще полгода назад мы тратили на анализ дебиторской задолженности рабочий день — восемь часов. Приходилось практически вручную в </w:t>
      </w:r>
      <w:proofErr w:type="spellStart"/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Excel</w:t>
      </w:r>
      <w:proofErr w:type="spellEnd"/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обрабатывать многостраничные выгрузки из системы бухгалтерского учета «1С». Далее готовили отдельные отчеты под каждый информационный срез — план-факт продаж продукции по географическим направлениям, группам продукции, каналам продаж, зонам ответственности сотрудников коммерческого подразделения и т. д. Если руководство просило еще какую-то информацию, с иными аналитическими признаками, это требовало еще больше времени.</w:t>
      </w:r>
    </w:p>
    <w:p w:rsidR="00E369A2" w:rsidRPr="00E369A2" w:rsidRDefault="00E369A2" w:rsidP="00E369A2">
      <w:pPr>
        <w:spacing w:after="27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Сейчас я получаю информацию о дебиторской задолженности в нужных мне разрезах за пять минут. Новые отчеты мы разработали на базе сервиса </w:t>
      </w:r>
      <w:proofErr w:type="spellStart"/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Microsoft</w:t>
      </w:r>
      <w:proofErr w:type="spellEnd"/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Power</w:t>
      </w:r>
      <w:proofErr w:type="spellEnd"/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BI — один раз задали желаемую архитектуру данных и теперь только загружаем новые цифры, а программа сама их обрабатывает. Что касается расходов, проект не потребовал инвестиций. Не считая моего времени, которое я потратил, чтобы настроить программу и обучить персонал.</w:t>
      </w:r>
    </w:p>
    <w:p w:rsidR="00E369A2" w:rsidRPr="00E369A2" w:rsidRDefault="00E369A2" w:rsidP="00E369A2">
      <w:pPr>
        <w:spacing w:after="285" w:line="420" w:lineRule="atLeast"/>
        <w:outlineLvl w:val="1"/>
        <w:rPr>
          <w:rFonts w:ascii="Arial" w:eastAsia="Times New Roman" w:hAnsi="Arial" w:cs="Arial"/>
          <w:b/>
          <w:bCs/>
          <w:color w:val="000000"/>
          <w:spacing w:val="5"/>
          <w:sz w:val="36"/>
          <w:szCs w:val="36"/>
          <w:lang w:eastAsia="ru-RU"/>
        </w:rPr>
      </w:pPr>
      <w:r w:rsidRPr="00E369A2">
        <w:rPr>
          <w:rFonts w:ascii="Arial" w:eastAsia="Times New Roman" w:hAnsi="Arial" w:cs="Arial"/>
          <w:b/>
          <w:bCs/>
          <w:color w:val="000000"/>
          <w:spacing w:val="5"/>
          <w:sz w:val="36"/>
          <w:szCs w:val="36"/>
          <w:lang w:eastAsia="ru-RU"/>
        </w:rPr>
        <w:t>Выбор инструмента</w:t>
      </w:r>
    </w:p>
    <w:p w:rsidR="00E369A2" w:rsidRPr="00E369A2" w:rsidRDefault="00E369A2" w:rsidP="00E369A2">
      <w:pPr>
        <w:spacing w:after="27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Кратко перечислю, почему для отчетов по </w:t>
      </w:r>
      <w:proofErr w:type="spellStart"/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дебиторке</w:t>
      </w:r>
      <w:proofErr w:type="spellEnd"/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я выбрал новый для себя инструмент </w:t>
      </w:r>
      <w:proofErr w:type="spellStart"/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Power</w:t>
      </w:r>
      <w:proofErr w:type="spellEnd"/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BI:</w:t>
      </w:r>
    </w:p>
    <w:p w:rsidR="00E369A2" w:rsidRPr="00E369A2" w:rsidRDefault="00E369A2" w:rsidP="00E369A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 него не пришлось платить;</w:t>
      </w:r>
    </w:p>
    <w:p w:rsidR="00E369A2" w:rsidRPr="00E369A2" w:rsidRDefault="00E369A2" w:rsidP="00E369A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работы с ним не нужны специальные знания, программисты;</w:t>
      </w:r>
    </w:p>
    <w:p w:rsidR="00E369A2" w:rsidRPr="00E369A2" w:rsidRDefault="00E369A2" w:rsidP="00E369A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сервис позволяет вывести все интересующие меня показатели на одну панель и провалиться в исходные данные;</w:t>
      </w:r>
    </w:p>
    <w:p w:rsidR="00E369A2" w:rsidRPr="00E369A2" w:rsidRDefault="00E369A2" w:rsidP="00E369A2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отчеты хранятся в облаке, следовательно, я могу просматривать их в удобное для меня время.</w:t>
      </w:r>
    </w:p>
    <w:p w:rsidR="00E369A2" w:rsidRPr="00E369A2" w:rsidRDefault="00E369A2" w:rsidP="00E369A2">
      <w:pPr>
        <w:spacing w:after="285" w:line="420" w:lineRule="atLeast"/>
        <w:outlineLvl w:val="1"/>
        <w:rPr>
          <w:rFonts w:ascii="Arial" w:eastAsia="Times New Roman" w:hAnsi="Arial" w:cs="Arial"/>
          <w:b/>
          <w:bCs/>
          <w:color w:val="000000"/>
          <w:spacing w:val="5"/>
          <w:sz w:val="36"/>
          <w:szCs w:val="36"/>
          <w:lang w:eastAsia="ru-RU"/>
        </w:rPr>
      </w:pPr>
      <w:r w:rsidRPr="00E369A2">
        <w:rPr>
          <w:rFonts w:ascii="Arial" w:eastAsia="Times New Roman" w:hAnsi="Arial" w:cs="Arial"/>
          <w:b/>
          <w:bCs/>
          <w:color w:val="000000"/>
          <w:spacing w:val="5"/>
          <w:sz w:val="36"/>
          <w:szCs w:val="36"/>
          <w:lang w:eastAsia="ru-RU"/>
        </w:rPr>
        <w:t xml:space="preserve">Внедрение </w:t>
      </w:r>
      <w:proofErr w:type="spellStart"/>
      <w:r w:rsidRPr="00E369A2">
        <w:rPr>
          <w:rFonts w:ascii="Arial" w:eastAsia="Times New Roman" w:hAnsi="Arial" w:cs="Arial"/>
          <w:b/>
          <w:bCs/>
          <w:color w:val="000000"/>
          <w:spacing w:val="5"/>
          <w:sz w:val="36"/>
          <w:szCs w:val="36"/>
          <w:lang w:eastAsia="ru-RU"/>
        </w:rPr>
        <w:t>Power</w:t>
      </w:r>
      <w:proofErr w:type="spellEnd"/>
      <w:r w:rsidRPr="00E369A2">
        <w:rPr>
          <w:rFonts w:ascii="Arial" w:eastAsia="Times New Roman" w:hAnsi="Arial" w:cs="Arial"/>
          <w:b/>
          <w:bCs/>
          <w:color w:val="000000"/>
          <w:spacing w:val="5"/>
          <w:sz w:val="36"/>
          <w:szCs w:val="36"/>
          <w:lang w:eastAsia="ru-RU"/>
        </w:rPr>
        <w:t xml:space="preserve"> BI</w:t>
      </w:r>
    </w:p>
    <w:p w:rsidR="00E369A2" w:rsidRPr="00E369A2" w:rsidRDefault="00E369A2" w:rsidP="00E369A2">
      <w:pPr>
        <w:spacing w:after="27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 создание отчетов в </w:t>
      </w:r>
      <w:proofErr w:type="spellStart"/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Power</w:t>
      </w:r>
      <w:proofErr w:type="spellEnd"/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BI у меня ушла неделя: первые два дня разбирался с настройками, еще два дня потратил на собственную модель и еще один день </w:t>
      </w:r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на исправление ошибок. Поделюсь планом действий, чтобы вы понимали, что предстоит сделать.</w:t>
      </w:r>
    </w:p>
    <w:p w:rsidR="00E369A2" w:rsidRPr="00E369A2" w:rsidRDefault="00E369A2" w:rsidP="00E369A2">
      <w:pPr>
        <w:spacing w:after="27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69A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1. Подготовили исходные данные. </w:t>
      </w:r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 нас исходными данными для анализа дебиторской задолженности послужили:</w:t>
      </w:r>
    </w:p>
    <w:p w:rsidR="00E369A2" w:rsidRPr="00E369A2" w:rsidRDefault="00E369A2" w:rsidP="00E369A2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выгрузки из системы бухгалтерского учета. Они содержат информацию о покупателе, счете (по которому не погасили дебиторскую задолженность), дате и сумме возникновения обязательств покупателя;</w:t>
      </w:r>
    </w:p>
    <w:p w:rsidR="00E369A2" w:rsidRPr="00E369A2" w:rsidRDefault="00E369A2" w:rsidP="00E369A2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справочники-классификаторы покупателей и сотрудников коммерческого подразделения — региональных менеджеров. Классификатор покупателей дает информацию о длине отсрочки по контракту, кредитном лимите и обеспечении обязательств (выданных банковских гарантиях, полисах страхования дебиторской задолженности). Классификатор региональных менеджеров состоит из информации о менеджере и географическом сегменте рынка.</w:t>
      </w:r>
    </w:p>
    <w:p w:rsidR="00E369A2" w:rsidRPr="00E369A2" w:rsidRDefault="00E369A2" w:rsidP="00E369A2">
      <w:pPr>
        <w:spacing w:after="27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69A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2. Создали архитектуру данных. </w:t>
      </w:r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 этом шаге мы загрузили в </w:t>
      </w:r>
      <w:proofErr w:type="spellStart"/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Power</w:t>
      </w:r>
      <w:proofErr w:type="spellEnd"/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BI все исходные данные — файлы </w:t>
      </w:r>
      <w:proofErr w:type="spellStart"/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Excel</w:t>
      </w:r>
      <w:proofErr w:type="spellEnd"/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После чего сформировали и зафиксировали связи между таблицами. Так как исходные данные содержат не всю информацию для отчетов, создали DAX-формулы для дополнительных вычислений (см. инструкцию в «Дополнительных материалах» к статье).</w:t>
      </w:r>
    </w:p>
    <w:p w:rsidR="00E369A2" w:rsidRPr="00E369A2" w:rsidRDefault="00E369A2" w:rsidP="00E369A2">
      <w:pPr>
        <w:spacing w:after="27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69A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3. Сформировали визуальные панели. </w:t>
      </w:r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Создали две визуальные панели (</w:t>
      </w:r>
      <w:proofErr w:type="spellStart"/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дашборды</w:t>
      </w:r>
      <w:proofErr w:type="spellEnd"/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и разместили на них всю нужную информацию — диаграммы, графики, гистограммы, карточки, фильтры, таблицы и т. д. (см. рис. 1 и рис. 4), после чего настроили параметры объектов. Внимание! На рисунках и в прилагаемых для скачивания материалах цифры условные, сгенерированные случайным образом.</w:t>
      </w:r>
    </w:p>
    <w:p w:rsidR="00E369A2" w:rsidRPr="00E369A2" w:rsidRDefault="00E369A2" w:rsidP="00E369A2">
      <w:pPr>
        <w:spacing w:after="285" w:line="450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E369A2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рисунок 1.</w:t>
      </w:r>
      <w:r w:rsidRPr="00E369A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Панель «Структура просроченной дебиторской задолженности»</w:t>
      </w:r>
    </w:p>
    <w:p w:rsidR="00E369A2" w:rsidRPr="00E369A2" w:rsidRDefault="00E369A2" w:rsidP="00E369A2">
      <w:pPr>
        <w:spacing w:after="27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69A2">
        <w:rPr>
          <w:rFonts w:ascii="Arial" w:eastAsia="Times New Roman" w:hAnsi="Arial" w:cs="Arial"/>
          <w:noProof/>
          <w:color w:val="345B89"/>
          <w:sz w:val="24"/>
          <w:szCs w:val="24"/>
          <w:lang w:eastAsia="ru-RU"/>
        </w:rPr>
        <w:lastRenderedPageBreak/>
        <w:drawing>
          <wp:inline distT="0" distB="0" distL="0" distR="0">
            <wp:extent cx="5940425" cy="3445510"/>
            <wp:effectExtent l="0" t="0" r="3175" b="2540"/>
            <wp:docPr id="5" name="Рисунок 5" descr="http://target.fd.ru/storage/app/media/power-bi/wmfxro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arget.fd.ru/storage/app/media/power-bi/wmfxro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9A2" w:rsidRPr="00E369A2" w:rsidRDefault="00E369A2" w:rsidP="00E369A2">
      <w:pPr>
        <w:spacing w:after="27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69A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4. Протестировали модель и обновили данные. </w:t>
      </w:r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Оценили полученные панели, оптимизировали. После нового периода добавили новые данные (по аналогии с ранее подключенными) и обновили информационные панели.</w:t>
      </w:r>
    </w:p>
    <w:p w:rsidR="00E369A2" w:rsidRPr="00E369A2" w:rsidRDefault="00E369A2" w:rsidP="00E369A2">
      <w:pPr>
        <w:spacing w:after="285" w:line="420" w:lineRule="atLeast"/>
        <w:outlineLvl w:val="1"/>
        <w:rPr>
          <w:rFonts w:ascii="Arial" w:eastAsia="Times New Roman" w:hAnsi="Arial" w:cs="Arial"/>
          <w:b/>
          <w:bCs/>
          <w:color w:val="000000"/>
          <w:spacing w:val="5"/>
          <w:sz w:val="36"/>
          <w:szCs w:val="36"/>
          <w:lang w:eastAsia="ru-RU"/>
        </w:rPr>
      </w:pPr>
      <w:r w:rsidRPr="00E369A2">
        <w:rPr>
          <w:rFonts w:ascii="Arial" w:eastAsia="Times New Roman" w:hAnsi="Arial" w:cs="Arial"/>
          <w:b/>
          <w:bCs/>
          <w:color w:val="000000"/>
          <w:spacing w:val="5"/>
          <w:sz w:val="36"/>
          <w:szCs w:val="36"/>
          <w:lang w:eastAsia="ru-RU"/>
        </w:rPr>
        <w:t>Что в итоге</w:t>
      </w:r>
    </w:p>
    <w:p w:rsidR="00E369A2" w:rsidRPr="00E369A2" w:rsidRDefault="00E369A2" w:rsidP="00E369A2">
      <w:pPr>
        <w:spacing w:after="27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Сейчас у нас две визуальные панели: одна раскрывает структуру дебиторской задолженности в различных разрезах, вторая иллюстрирует динамику. Обе панели обновляются раз в неделю. На то, чтобы загрузить актуальные данные, у меня уходит максимум полчаса.</w:t>
      </w:r>
    </w:p>
    <w:p w:rsidR="00E369A2" w:rsidRPr="00E369A2" w:rsidRDefault="00E369A2" w:rsidP="00E369A2">
      <w:pPr>
        <w:spacing w:after="27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69A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Панель «Структура дебиторской задолженности» </w:t>
      </w:r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содержит (см. рис. 1):</w:t>
      </w:r>
    </w:p>
    <w:p w:rsidR="00E369A2" w:rsidRPr="00E369A2" w:rsidRDefault="00E369A2" w:rsidP="00E369A2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диаграммы [1–3]: структура просроченной дебиторской задолженности (ПДЗ) по числу дней просрочки [1] и диаграммы с ранжированием просроченной дебиторской задолженности по покупателям [2] и региональным представителям [3];</w:t>
      </w:r>
    </w:p>
    <w:p w:rsidR="00E369A2" w:rsidRPr="00E369A2" w:rsidRDefault="00E369A2" w:rsidP="00E369A2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визуальные элементы «карточки» для вывода значений [4–7]: общая [4] и просроченная дебиторская задолженность в соответствии с выбранными срезами [5], доля просроченной </w:t>
      </w:r>
      <w:proofErr w:type="spellStart"/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дебиторки</w:t>
      </w:r>
      <w:proofErr w:type="spellEnd"/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 совокупном значении [6] и ее структура по каналам продаж (сегментам) [7];</w:t>
      </w:r>
    </w:p>
    <w:p w:rsidR="00E369A2" w:rsidRPr="00E369A2" w:rsidRDefault="00E369A2" w:rsidP="00E369A2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информационные срезы для выбора аналитики [8–13]: дата отчета [8], период просроченной дебиторской задолженности [9], обеспечение [10], сегмент [11], региональный менеджер [12] и федеральный округ [13].</w:t>
      </w:r>
    </w:p>
    <w:p w:rsidR="00E369A2" w:rsidRPr="00E369A2" w:rsidRDefault="00E369A2" w:rsidP="00E369A2">
      <w:pPr>
        <w:spacing w:after="285" w:line="450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E369A2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рисунок 2.</w:t>
      </w:r>
      <w:r w:rsidRPr="00E369A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Структура дебиторской задолженности с учетом заданных ограничений</w:t>
      </w:r>
    </w:p>
    <w:p w:rsidR="00E369A2" w:rsidRPr="00E369A2" w:rsidRDefault="00E369A2" w:rsidP="00E369A2">
      <w:pPr>
        <w:spacing w:after="27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69A2">
        <w:rPr>
          <w:rFonts w:ascii="Arial" w:eastAsia="Times New Roman" w:hAnsi="Arial" w:cs="Arial"/>
          <w:noProof/>
          <w:color w:val="345B89"/>
          <w:sz w:val="24"/>
          <w:szCs w:val="24"/>
          <w:lang w:eastAsia="ru-RU"/>
        </w:rPr>
        <w:lastRenderedPageBreak/>
        <w:drawing>
          <wp:inline distT="0" distB="0" distL="0" distR="0">
            <wp:extent cx="5940425" cy="3435350"/>
            <wp:effectExtent l="0" t="0" r="3175" b="0"/>
            <wp:docPr id="4" name="Рисунок 4" descr="http://target.fd.ru/storage/app/media/power-bi/x_nlmb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arget.fd.ru/storage/app/media/power-bi/x_nlmb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9A2" w:rsidRPr="00E369A2" w:rsidRDefault="00E369A2" w:rsidP="00E369A2">
      <w:pPr>
        <w:spacing w:after="27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я изменю содержание информационных срезов, например, укажу дату 1 августа 2016 года и выберу прямые продажи региональных менеджеров 1, 2 и 3, программа пересчитает показатели и отобразит изменения в диаграммах и карточках (см. рис. 2). Просроченная дебиторская задолженность (ПДЗ) по прямым продажам менеджеров 1, 2 и 3 составляет 30 310 тыс. рублей. У регионального менеджера 2 нет просроченной </w:t>
      </w:r>
      <w:proofErr w:type="spellStart"/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дебиторки</w:t>
      </w:r>
      <w:proofErr w:type="spellEnd"/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 прямым продажам. В структуре просроченной дебиторской задолженности преобладают долги с возрастом до одной и двух недель, 34,2 и 23 процента соответственно. Основной проблемный клиент — покупатель 91, его просроченная </w:t>
      </w:r>
      <w:proofErr w:type="spellStart"/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дебиторка</w:t>
      </w:r>
      <w:proofErr w:type="spellEnd"/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приближается к 12 миллионам. Целесообразно проанализировать ситуацию по клиенту 91 детальнее (см. рис. 3).</w:t>
      </w:r>
    </w:p>
    <w:p w:rsidR="00E369A2" w:rsidRPr="00E369A2" w:rsidRDefault="00E369A2" w:rsidP="00E369A2">
      <w:pPr>
        <w:spacing w:after="285" w:line="450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E369A2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рисунок 3.</w:t>
      </w:r>
      <w:r w:rsidRPr="00E369A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Анализ дебиторской задолженности «покупателя_91»</w:t>
      </w:r>
    </w:p>
    <w:p w:rsidR="00E369A2" w:rsidRPr="00E369A2" w:rsidRDefault="00E369A2" w:rsidP="00E369A2">
      <w:pPr>
        <w:spacing w:after="27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69A2">
        <w:rPr>
          <w:rFonts w:ascii="Arial" w:eastAsia="Times New Roman" w:hAnsi="Arial" w:cs="Arial"/>
          <w:noProof/>
          <w:color w:val="345B89"/>
          <w:sz w:val="24"/>
          <w:szCs w:val="24"/>
          <w:lang w:eastAsia="ru-RU"/>
        </w:rPr>
        <w:lastRenderedPageBreak/>
        <w:drawing>
          <wp:inline distT="0" distB="0" distL="0" distR="0">
            <wp:extent cx="5940425" cy="3242310"/>
            <wp:effectExtent l="0" t="0" r="3175" b="0"/>
            <wp:docPr id="3" name="Рисунок 3" descr="http://target.fd.ru/storage/app/media/power-bi/-nzd_f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arget.fd.ru/storage/app/media/power-bi/-nzd_f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9A2" w:rsidRPr="00E369A2" w:rsidRDefault="00E369A2" w:rsidP="00E369A2">
      <w:pPr>
        <w:spacing w:after="27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Кликнем по клиенту 91 на диаграмме просроченной дебиторской задолженности по покупателям [A]. Диаграмма слева «Структура ПЗД по числу дней просрочки» отобразит доли </w:t>
      </w:r>
      <w:proofErr w:type="spellStart"/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дебиторки</w:t>
      </w:r>
      <w:proofErr w:type="spellEnd"/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разных возрастов покупателя [B]. Преобладает задолженность с возрастом до одной недели (39,7%). Доля просроченной </w:t>
      </w:r>
      <w:proofErr w:type="spellStart"/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дебиторки</w:t>
      </w:r>
      <w:proofErr w:type="spellEnd"/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клиента 91 в общей сумме дебиторской задолженности на отчетную дату составляет 1,1 процента [C]. Диаграмма «Просроченная дебиторская задолженность по региональным менеджерам» показывает долю покупателя 91 в зоне ответственности его регионального менеджера [D].</w:t>
      </w:r>
    </w:p>
    <w:p w:rsidR="00E369A2" w:rsidRPr="00E369A2" w:rsidRDefault="00E369A2" w:rsidP="00E369A2">
      <w:pPr>
        <w:spacing w:after="27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Такая информация по каждому из покупателей позволила нам оперативно понять, как дальше работать с ними.</w:t>
      </w:r>
    </w:p>
    <w:p w:rsidR="00E369A2" w:rsidRPr="00E369A2" w:rsidRDefault="00E369A2" w:rsidP="00E369A2">
      <w:pPr>
        <w:spacing w:after="27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69A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Панель «Динамика дебиторской задолженности»</w:t>
      </w:r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содержит (см. рис. 4):</w:t>
      </w:r>
    </w:p>
    <w:p w:rsidR="00E369A2" w:rsidRPr="00E369A2" w:rsidRDefault="00E369A2" w:rsidP="00E369A2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гистограмму динамики суммы просроченной дебиторской задолженности и ее доли в общей </w:t>
      </w:r>
      <w:proofErr w:type="spellStart"/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дебиторке</w:t>
      </w:r>
      <w:proofErr w:type="spellEnd"/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 учетом заданных ограничений [1];</w:t>
      </w:r>
    </w:p>
    <w:p w:rsidR="00E369A2" w:rsidRPr="00E369A2" w:rsidRDefault="00E369A2" w:rsidP="00E369A2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таблицу с детализацией просроченной дебиторской задолженности по федеральным округам, региональным менеджерам и покупателям на определенную дату [2];</w:t>
      </w:r>
    </w:p>
    <w:p w:rsidR="00E369A2" w:rsidRPr="00E369A2" w:rsidRDefault="00E369A2" w:rsidP="00E369A2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график динамики дебиторской задолженности на дату отчета [3];</w:t>
      </w:r>
    </w:p>
    <w:p w:rsidR="00E369A2" w:rsidRPr="00E369A2" w:rsidRDefault="00E369A2" w:rsidP="00E369A2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информационные срезы для выбора аналитики [4–8]: федеральный округ, региональный менеджер, обеспечение, сегмент и период просроченной дебиторской задолженности.</w:t>
      </w:r>
    </w:p>
    <w:p w:rsidR="00E369A2" w:rsidRPr="00E369A2" w:rsidRDefault="00E369A2" w:rsidP="00E369A2">
      <w:pPr>
        <w:spacing w:after="285" w:line="450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E369A2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рисунок 4.</w:t>
      </w:r>
      <w:r w:rsidRPr="00E369A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Панель «Динамика дебиторской задолженности» </w:t>
      </w:r>
    </w:p>
    <w:p w:rsidR="00E369A2" w:rsidRPr="00E369A2" w:rsidRDefault="00E369A2" w:rsidP="00E369A2">
      <w:pPr>
        <w:spacing w:after="27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69A2">
        <w:rPr>
          <w:rFonts w:ascii="Arial" w:eastAsia="Times New Roman" w:hAnsi="Arial" w:cs="Arial"/>
          <w:noProof/>
          <w:color w:val="345B89"/>
          <w:sz w:val="24"/>
          <w:szCs w:val="24"/>
          <w:lang w:eastAsia="ru-RU"/>
        </w:rPr>
        <w:lastRenderedPageBreak/>
        <w:drawing>
          <wp:inline distT="0" distB="0" distL="0" distR="0">
            <wp:extent cx="5940425" cy="3116580"/>
            <wp:effectExtent l="0" t="0" r="3175" b="7620"/>
            <wp:docPr id="2" name="Рисунок 2" descr="http://target.fd.ru/storage/app/media/power-bi/xav_so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arget.fd.ru/storage/app/media/power-bi/xav_so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9A2" w:rsidRPr="00E369A2" w:rsidRDefault="00E369A2" w:rsidP="00E369A2">
      <w:pPr>
        <w:spacing w:after="27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я выберу регионального менеджера 1 [A], программа отразит результаты его работы — динамику ПДЗ [B]. Далее можно детализировать структуру </w:t>
      </w:r>
      <w:proofErr w:type="spellStart"/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дебиторки</w:t>
      </w:r>
      <w:proofErr w:type="spellEnd"/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 периодам [С] и покупателям [D]. То есть мы можем увидеть динамику результатов работы менеджеров и при необходимости вовремя вмешаться.</w:t>
      </w:r>
    </w:p>
    <w:p w:rsidR="00E369A2" w:rsidRPr="00E369A2" w:rsidRDefault="00E369A2" w:rsidP="00E369A2">
      <w:pPr>
        <w:spacing w:after="27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 помощью второй панели мы можем визуализировать риски по любому из информационных срезов в любой комбинации, это позволило нам оперативно выявить негативные тенденции и предпринять корректирующие действия (см. рис. 5). Для примера выберу Центральный и Северо-Западный федеральные округа [A], продукцию, отгруженную без обеспечения [B], с просроченной дебиторской задолженностью больше месяца [C]. Как видно, просроченная дебиторская задолженность увеличилась [D], в последние три недели рост прекратился [E]. Детализированный анализ на последнюю отчетную дату [F, G] показал, что надо принять меры в отношении покупателей 82 и 19 [H, I], чтобы они оплатили просроченную дебиторскую задолженность сроком более 30 дней. Таблица детализации позволяет конкретизировать проблему. Для более детальных обсуждений визуальные элементы, включая таблицы, можно разворачивать на весь экран.</w:t>
      </w:r>
    </w:p>
    <w:p w:rsidR="00E369A2" w:rsidRPr="00E369A2" w:rsidRDefault="00E369A2" w:rsidP="00E369A2">
      <w:pPr>
        <w:spacing w:after="285" w:line="450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E369A2">
        <w:rPr>
          <w:rFonts w:ascii="Arial" w:eastAsia="Times New Roman" w:hAnsi="Arial" w:cs="Arial"/>
          <w:b/>
          <w:bCs/>
          <w:color w:val="000000"/>
          <w:sz w:val="30"/>
          <w:szCs w:val="30"/>
          <w:lang w:eastAsia="ru-RU"/>
        </w:rPr>
        <w:t>рисунок 5.</w:t>
      </w:r>
      <w:r w:rsidRPr="00E369A2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 Динамика дебиторской задолженности с учетом заданных ограничений</w:t>
      </w:r>
    </w:p>
    <w:p w:rsidR="00E369A2" w:rsidRPr="00E369A2" w:rsidRDefault="00E369A2" w:rsidP="00E369A2">
      <w:pPr>
        <w:spacing w:after="27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69A2">
        <w:rPr>
          <w:rFonts w:ascii="Arial" w:eastAsia="Times New Roman" w:hAnsi="Arial" w:cs="Arial"/>
          <w:noProof/>
          <w:color w:val="345B89"/>
          <w:sz w:val="24"/>
          <w:szCs w:val="24"/>
          <w:lang w:eastAsia="ru-RU"/>
        </w:rPr>
        <w:lastRenderedPageBreak/>
        <w:drawing>
          <wp:inline distT="0" distB="0" distL="0" distR="0">
            <wp:extent cx="5940425" cy="3093720"/>
            <wp:effectExtent l="0" t="0" r="3175" b="0"/>
            <wp:docPr id="1" name="Рисунок 1" descr="http://target.fd.ru/storage/app/media/power-bi/a96w0y.pn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arget.fd.ru/storage/app/media/power-bi/a96w0y.pn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9A2" w:rsidRPr="00E369A2" w:rsidRDefault="00E369A2" w:rsidP="00E369A2">
      <w:pPr>
        <w:spacing w:after="27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Отработав инструмент на </w:t>
      </w:r>
      <w:proofErr w:type="spellStart"/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дебиторке</w:t>
      </w:r>
      <w:proofErr w:type="spellEnd"/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теперь собираюсь анализировать с его помощью коммерческую эффективность, исполнение ключевых пока</w:t>
      </w:r>
      <w:bookmarkStart w:id="0" w:name="_GoBack"/>
      <w:bookmarkEnd w:id="0"/>
      <w:r w:rsidRPr="00E369A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зателей эффективности, производство и отгрузку продукции.</w:t>
      </w:r>
    </w:p>
    <w:p w:rsidR="00E369A2" w:rsidRPr="00E369A2" w:rsidRDefault="00E369A2" w:rsidP="00E369A2">
      <w:pPr>
        <w:spacing w:after="27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15" w:history="1">
        <w:r w:rsidRPr="00E369A2">
          <w:rPr>
            <w:rFonts w:ascii="Arial" w:eastAsia="Times New Roman" w:hAnsi="Arial" w:cs="Arial"/>
            <w:color w:val="345B89"/>
            <w:sz w:val="24"/>
            <w:szCs w:val="24"/>
            <w:u w:val="single"/>
            <w:lang w:eastAsia="ru-RU"/>
          </w:rPr>
          <w:t xml:space="preserve">Посмотреть </w:t>
        </w:r>
        <w:proofErr w:type="spellStart"/>
        <w:r w:rsidRPr="00E369A2">
          <w:rPr>
            <w:rFonts w:ascii="Arial" w:eastAsia="Times New Roman" w:hAnsi="Arial" w:cs="Arial"/>
            <w:color w:val="345B89"/>
            <w:sz w:val="24"/>
            <w:szCs w:val="24"/>
            <w:u w:val="single"/>
            <w:lang w:eastAsia="ru-RU"/>
          </w:rPr>
          <w:t>видеоинструкцию</w:t>
        </w:r>
        <w:proofErr w:type="spellEnd"/>
        <w:r w:rsidRPr="00E369A2">
          <w:rPr>
            <w:rFonts w:ascii="Arial" w:eastAsia="Times New Roman" w:hAnsi="Arial" w:cs="Arial"/>
            <w:color w:val="345B89"/>
            <w:sz w:val="24"/>
            <w:szCs w:val="24"/>
            <w:u w:val="single"/>
            <w:lang w:eastAsia="ru-RU"/>
          </w:rPr>
          <w:t xml:space="preserve"> к статье</w:t>
        </w:r>
      </w:hyperlink>
    </w:p>
    <w:p w:rsidR="00BE1C24" w:rsidRDefault="00BE1C24"/>
    <w:sectPr w:rsidR="00BE1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40B36"/>
    <w:multiLevelType w:val="multilevel"/>
    <w:tmpl w:val="99BC27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E49C5"/>
    <w:multiLevelType w:val="multilevel"/>
    <w:tmpl w:val="822C64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A80687"/>
    <w:multiLevelType w:val="multilevel"/>
    <w:tmpl w:val="0F5EC3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B34BC4"/>
    <w:multiLevelType w:val="multilevel"/>
    <w:tmpl w:val="E188E3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A2"/>
    <w:rsid w:val="00BE1C24"/>
    <w:rsid w:val="00E3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E768A7-C997-45DA-B0BB-C42BDB51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369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369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369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69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69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369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E369A2"/>
    <w:rPr>
      <w:b/>
      <w:bCs/>
    </w:rPr>
  </w:style>
  <w:style w:type="paragraph" w:styleId="a4">
    <w:name w:val="Normal (Web)"/>
    <w:basedOn w:val="a"/>
    <w:uiPriority w:val="99"/>
    <w:semiHidden/>
    <w:unhideWhenUsed/>
    <w:rsid w:val="00E36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E369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8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7041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target.fd.ru/storage/app/media/power-bi/a96w0y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arget.fd.ru/storage/app/media/power-bi/x_nlmb.png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target.fd.ru/storage/app/media/power-bi/xav_so.png" TargetMode="External"/><Relationship Id="rId5" Type="http://schemas.openxmlformats.org/officeDocument/2006/relationships/hyperlink" Target="http://target.fd.ru/storage/app/media/power-bi/wmfxro.png" TargetMode="External"/><Relationship Id="rId15" Type="http://schemas.openxmlformats.org/officeDocument/2006/relationships/hyperlink" Target="http://target.fd.ru/article.aspx?aid=505648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target.fd.ru/storage/app/media/power-bi/-nzd_f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1265</Words>
  <Characters>7211</Characters>
  <Application>Microsoft Office Word</Application>
  <DocSecurity>0</DocSecurity>
  <Lines>60</Lines>
  <Paragraphs>16</Paragraphs>
  <ScaleCrop>false</ScaleCrop>
  <Company/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Палихов Антон</dc:creator>
  <cp:keywords/>
  <dc:description/>
  <cp:lastModifiedBy>Палихов Антон</cp:lastModifiedBy>
  <cp:revision>1</cp:revision>
  <dcterms:created xsi:type="dcterms:W3CDTF">2019-04-22T00:15:00Z</dcterms:created>
  <dcterms:modified xsi:type="dcterms:W3CDTF">2019-04-22T00:19:00Z</dcterms:modified>
</cp:coreProperties>
</file>