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4" w:type="dxa"/>
        <w:tblLook w:val="04A0" w:firstRow="1" w:lastRow="0" w:firstColumn="1" w:lastColumn="0" w:noHBand="0" w:noVBand="1"/>
      </w:tblPr>
      <w:tblGrid>
        <w:gridCol w:w="1741"/>
        <w:gridCol w:w="1854"/>
        <w:gridCol w:w="1123"/>
        <w:gridCol w:w="2027"/>
        <w:gridCol w:w="2650"/>
      </w:tblGrid>
      <w:tr w:rsidR="00F96059" w:rsidRPr="00F96059" w:rsidTr="00F96059">
        <w:trPr>
          <w:trHeight w:val="300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PLAINT #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PLAINT</w:t>
            </w:r>
            <w:bookmarkStart w:id="0" w:name="_GoBack"/>
            <w:bookmarkEnd w:id="0"/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OFFENSES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CRIME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SENTENCE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Treason (including Assault Upon a Lord)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(instant)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Impersonation of a Lord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(instant)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Impersonation of a Magister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(upon conviction) after flogging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Forgery of an Official Document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Death (upon conviction) or Exile plus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Mutiliation</w:t>
            </w:r>
            <w:proofErr w:type="spellEnd"/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Upon a Magister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(upon conviction) or Enforced Hard Labor for 10 years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Theft, Vandalism, or Arson Against the Palace or any part of the City Walls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Enforced Hard Labor (as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Jusctice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demands) and Fine (2000 dragons and cost of repairs)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Impersonation of a Guardsman or Officer of the Watch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(dungeon)(as justice demands) plus Fine (5,000 dragons) and flogging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Repetition of any Lesser or Minor Offense Against this Plaint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Enforced Hard Labor or Imprisonment (dungeon)(1 month) and/or Fine(up to 1,000 dragons)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Willful Disobedience of any Edict Uttered Against One By a Lord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Fine (up to 1,000 dragons) and/or Exile or Ban Against Future Entry (up to 5 years)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Unlawful Observation or Copying of an Official Document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Enforced Hard Labor (3 weeks) plus Fine (300gp)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Upon a City Officer Who is Acting In the Line Of Duty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(dungeon)(1 week) plus Fine (as justice demands; usually based on ability to pay; flogging if unable to pay anything)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Blasphemy Against Lord, Magister, or any City Officer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(4 days) plus Fine (20 dragons)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Poisoning of Water (City Wells; includes attempted blockage or attempts to control public access, or charge fees for such access)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(instant)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Murder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Death (upon conviction) or Enforced Hard Labor (10-15 years)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Spying, Sabotage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Death (upon conviction) or Exile or Ban Against Future Entry (permanent) plus Fine (costs of repairs plus 2,000 - 5,000 dragons) or Imprisonment(dungeon) (up to 10 years) and Damages,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(permanent) and Damages (as justice demands)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orImprisonment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(dungeon)(up to 10 years) and Damages,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Fencing Stolen Goods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(up to 2 years) and Fine (typically twice the price the goods were sold for)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Unlawful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Duelling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(Manslaughter)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(up to 5 years) and Damages (to family, typically 1,000 dragons) or Enforced Hard Labor (up to 3 years) and Fine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Murder With Justification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(up to 5 years) or Enforced Hard Labor (up to 3 years)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Repetition of Any Lesser or Minor Offense Against This Plaint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(dungeon)(1 month) and Fine (up to 1,000 dragons)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Bribery of a City Officer or Official (attempted or apprehended)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(up to 20 years) and confiscation of all property except one weapon, one week's rations, and clothes worn by the offender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Unlawful Entry Into the Harbor (1 charge per vessel per occasion)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(1 year) and Fine(500 dragons)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Unlawful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Duelling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(apprehended; i.e. no fatality)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(1 week) and Fine (100 dragons)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Bribery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(1 week) and/or Fine (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ammount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of bribe or attempted bribe)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Unlawful Flight Intrusion (into City airspace, of intelligent being flying by means of an aerial mount or magic)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Fine (300 dragons) and Edict Against Convicted (in peacetime; in wartime, sentence can be Death(Instant)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Blasphemy Against Foreign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Ambasadors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(up to 1 week), Fine (50 dragons) and Edict Against Convicted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Vagrancy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(dungeon)(overnight)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Littering (includes Relief of Human Wastes in Public)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Imprisonment (dungeon)(overnight) and Fine (2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sp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to 1 dragons based on ability to pay)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Brandishing a Weapon Dangerously or Threateningly Without Due Cause (note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being in a brawl is not "due cause" unless one is menaced with a weapon):Imprisonment (dungeon)(overnight) and Fine (1 dragons)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Dangerous Operation of a Coach, Wagon, Litter or other Conveyance (including Airborne)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Fine (5-50 dragons as justice demands; note that this will be in addition to the sentence for any charges placed under The Fourth Plaint)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Defiling of a Holy Place (Temple Burglary, Temple Arson, or Temple Vandalism)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(5 years) and Damages (as justice demands) or Enforced Hard Labor (up to 5 years)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andImprisonment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(dungeon)or Imprisonment (light work in Castle compound) (up to 3 years) and Damages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Theft of Temple Goods or Offerings (includes spoilage or consumption of same)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(dungeon)(up to 1 month) and I(double the estimated value of goods) and Edict Against Convicted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Tomb-Robbing (or Unlawful Entry and/or Vandalism of a Tomb)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(up to 1 week) and Damages (costs of repairs and replacements plus up to 500 dragons, payable to whoever maintains the tomb - temple, guild, City or family)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Repetition of Any Lesser or Minor Offense Against This Plaint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Imprisonment (light work in Castle compound) (up to 1 week) and Fine (up to 1,000 dragons) and Edict Against Convicted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Upon a Priest or Lay Worshipper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(of up to 500 dragons; payable to temple and usually based on ability to pay) and Edict Against Convicted (in addition to charges placed under the Fourth Plaint arising from such an assault)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Public Blasphemy of a God or Priesthood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(up to 10 dragons, based on ability to pay) and Edict Against Convicted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Drunkenness (and Disorderly Conduct) at Worship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(up to 5 dragons, based on ability to pay)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Arson (of Ship, Structure, or Stored Property)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Enforced Hard Labor (up to 3 months) and Damages (value lost plus up to 500 dragons), and/or Exile or Ban Against Future Entry (up to 10 years) and Damages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Rape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 D and Damages (up to 2,000 dragons) or Enforced Hard Labor (up to 5 years) and Damages, or Imprisonment (dungeon)(up to 10 years) and Damages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Resulting in Mutilation or Crippling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 D and Damages (up to 2,000 dragons) or Enforced Hard Labor (up to 3 years) and Damages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Magical Assault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Fine (up to 1,000 dragons) and Damages (up to 2,000 dragons) and Edict Against Convicted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Forgery (not including official City documents)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(up to 20 years) and D and confiscation of all property except one weapon, one week's rations, and clothes worn by the offender at the time of sentencing`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SEVERE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Slavery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Exile or Ban Against Future Entry (up to 10 years) and flogging if shackling, cruelty, whipping, branding, or physical indignities are observed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Robbery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Enforced Hard Labor (up to 1 month) and Damages (value of goods lost plus up to 500 dragons)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Burglary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(dungeon)(up to 3 months) and Damages (value of goods lost plus up to 500 dragons)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Theft or Killing of Livestock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(double cost of lost stock)</w:t>
            </w:r>
          </w:p>
        </w:tc>
      </w:tr>
      <w:tr w:rsidR="00F96059" w:rsidRPr="00F96059" w:rsidTr="00F96059">
        <w:trPr>
          <w:trHeight w:val="9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Repetition of Any Lesser or Minor Offense Against This Plaint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(dungeon)(up to 1 week) and Damages (double normal), or Imprisonment (light work in Castle compound) (up to 2 weeks) and Damages (double normal)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SERIOUS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Usury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(City recovers excess over legal rates, returns to injured party)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Damage to Property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(value of goods lost plus up to 500 dragons)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(Wounding)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(cost of medical attention plus up to 500 </w:t>
            </w: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dragons) and Edict Against Convicted</w:t>
            </w:r>
          </w:p>
        </w:tc>
      </w:tr>
      <w:tr w:rsidR="00F96059" w:rsidRPr="00F96059" w:rsidTr="00F96059">
        <w:trPr>
          <w:trHeight w:val="6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on Livestock (non-fatal)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(cost of medical attention plus up to 500 dragons; maximum damages always apply if livestock's breeding capability is impaired)</w:t>
            </w:r>
          </w:p>
        </w:tc>
      </w:tr>
      <w:tr w:rsidR="00F96059" w:rsidRPr="00F96059" w:rsidTr="00F96059">
        <w:trPr>
          <w:trHeight w:val="12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LESSER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Unlawful Hindrance of Business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(up to 200 dragons) and Edict Against Convicted (this charge includes instances of blocking access to a place of business without permission of owner or a Magister; and trying to frighten, disgust, or drive away customers in or in front of another's shop)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Assault (without wounding or robbery)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(dungeon)(overnight) and Damages (up to 50 dragons)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Citizens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60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Excessive Noise (interfering with sleep or business)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Damages (up to 25 dragons) and Edict Against Convicted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Sentences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(instant)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Death (upon conviction)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Exile or Ban Against Future Entry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(for a number of years or summers)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Mutilation (loss of offending extremities, branding)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Enforced Hard Labor</w:t>
            </w:r>
          </w:p>
        </w:tc>
        <w:tc>
          <w:tcPr>
            <w:tcW w:w="5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 (for a period of days, months, or years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de¬pending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on the seriousness of the crime)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(dungeon)</w:t>
            </w:r>
          </w:p>
        </w:tc>
        <w:tc>
          <w:tcPr>
            <w:tcW w:w="5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 xml:space="preserve">(for a period of days or months depending on the </w:t>
            </w:r>
            <w:proofErr w:type="spellStart"/>
            <w:r w:rsidRPr="00F96059">
              <w:rPr>
                <w:rFonts w:ascii="Calibri" w:eastAsia="Times New Roman" w:hAnsi="Calibri" w:cs="Calibri"/>
                <w:color w:val="000000"/>
              </w:rPr>
              <w:t>seri¬ousness</w:t>
            </w:r>
            <w:proofErr w:type="spellEnd"/>
            <w:r w:rsidRPr="00F96059">
              <w:rPr>
                <w:rFonts w:ascii="Calibri" w:eastAsia="Times New Roman" w:hAnsi="Calibri" w:cs="Calibri"/>
                <w:color w:val="000000"/>
              </w:rPr>
              <w:t xml:space="preserve"> of the crime)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Imprisonment (light work in Castle compound)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Fine (payable to the City)</w:t>
            </w:r>
          </w:p>
        </w:tc>
        <w:tc>
          <w:tcPr>
            <w:tcW w:w="5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Inability to pay the fine leads to imprisonment and/or hard labor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Damages</w:t>
            </w:r>
          </w:p>
        </w:tc>
        <w:tc>
          <w:tcPr>
            <w:tcW w:w="5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payable to the injured party or victim's kin; inability to pay damages leads to imprisonment and/ or hard labor)</w:t>
            </w: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J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Edict Against Convicted (public pronouncement forbidding convicted to do something; e.g. continue in present business, repeat circumstances that led to an offense, etc.)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PLAINT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F96059">
              <w:rPr>
                <w:rFonts w:ascii="Calibri" w:eastAsia="Times New Roman" w:hAnsi="Calibri" w:cs="Calibri"/>
                <w:color w:val="FFFFFF"/>
              </w:rPr>
              <w:t>TYPICAL CRIMES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Lords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treason, impersonation, forgery of official documents, destruction of city property, assault, willful disobedience of edicts, and blasphemy against a government official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City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poisoning of wells, murder, spying, sabotage, fraud, fencing, unlawful dueling, bribery, unlawful entry into the city, vagrancy, littering, brandishing a weapon without cause, and reckless driving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Crimes Against the Gods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defiling of a holy place, theft of temple goods, tomb-robbing, assault on a religious person, public blasphemy of a god or priesthood, and disorderly conduct at worship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059" w:rsidRPr="00F96059" w:rsidTr="00F96059">
        <w:trPr>
          <w:trHeight w:val="30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lastRenderedPageBreak/>
              <w:t>Crimes Against Citizens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059">
              <w:rPr>
                <w:rFonts w:ascii="Calibri" w:eastAsia="Times New Roman" w:hAnsi="Calibri" w:cs="Calibri"/>
                <w:color w:val="000000"/>
              </w:rPr>
              <w:t>arson, rape, bodily harm, magical assault, forgery, slavery, robbery, burglary, theft/killing of livestock, usury, property damage, assault, hindrance of business, and excessive noise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059" w:rsidRPr="00F96059" w:rsidRDefault="00F96059" w:rsidP="00F96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B0BD5" w:rsidRDefault="00EB0BD5"/>
    <w:sectPr w:rsidR="00EB0BD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9"/>
    <w:rsid w:val="003B6879"/>
    <w:rsid w:val="00B80A7C"/>
    <w:rsid w:val="00EB0BD5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CA8AE-57AD-4653-99A2-C819A9D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Palant home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2018-08-16T18:50:00Z</dcterms:created>
  <dcterms:modified xsi:type="dcterms:W3CDTF">2018-08-16T18:51:00Z</dcterms:modified>
</cp:coreProperties>
</file>