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DB03B" w14:textId="5E646709" w:rsidR="00AB5F9D" w:rsidRDefault="00AC57DB" w:rsidP="00E34B6D">
      <w:pPr>
        <w:pStyle w:val="Title"/>
      </w:pPr>
      <w:r>
        <w:t>D&amp;D</w:t>
      </w:r>
      <w:r w:rsidR="00E34B6D">
        <w:t xml:space="preserve"> Style</w:t>
      </w:r>
      <w:r>
        <w:t xml:space="preserve"> </w:t>
      </w:r>
      <w:r w:rsidR="00E34B6D">
        <w:t>Guide</w:t>
      </w:r>
      <w:r w:rsidR="00167B01">
        <w:t xml:space="preserve">: Writing </w:t>
      </w:r>
      <w:r w:rsidR="00C975D8">
        <w:t>and</w:t>
      </w:r>
      <w:r w:rsidR="00167B01">
        <w:t xml:space="preserve"> Editing</w:t>
      </w:r>
    </w:p>
    <w:p w14:paraId="59ADB03C" w14:textId="77777777" w:rsidR="00AC57DB" w:rsidRDefault="00AC57DB" w:rsidP="00AC57DB">
      <w:pPr>
        <w:pStyle w:val="CoreBody"/>
        <w:sectPr w:rsidR="00AC57DB" w:rsidSect="005A38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152" w:bottom="1440" w:left="1152" w:header="576" w:footer="576" w:gutter="0"/>
          <w:cols w:space="720"/>
          <w:noEndnote/>
        </w:sectPr>
      </w:pPr>
    </w:p>
    <w:p w14:paraId="1DBD22BC" w14:textId="37D210A7" w:rsidR="00167B01" w:rsidRDefault="00167B01" w:rsidP="00AC57DB">
      <w:pPr>
        <w:pStyle w:val="CoreBody"/>
      </w:pPr>
      <w:r>
        <w:lastRenderedPageBreak/>
        <w:t>We have two primary</w:t>
      </w:r>
      <w:r w:rsidR="00AB5F9D">
        <w:t xml:space="preserve"> resources for</w:t>
      </w:r>
      <w:r w:rsidR="00AC57DB">
        <w:t xml:space="preserve"> </w:t>
      </w:r>
      <w:r w:rsidR="001F15DD">
        <w:t xml:space="preserve">the </w:t>
      </w:r>
      <w:r w:rsidR="0082491E">
        <w:t>house style</w:t>
      </w:r>
      <w:r w:rsidR="001F15DD">
        <w:t xml:space="preserve"> of </w:t>
      </w:r>
      <w:r w:rsidR="001F15DD" w:rsidRPr="00167B01">
        <w:rPr>
          <w:smallCaps/>
          <w:szCs w:val="22"/>
        </w:rPr>
        <w:t>Dungeons &amp; Dragon</w:t>
      </w:r>
      <w:r w:rsidR="001F15DD">
        <w:rPr>
          <w:smallCaps/>
          <w:szCs w:val="22"/>
        </w:rPr>
        <w:t>s</w:t>
      </w:r>
      <w:r w:rsidR="00266CE8">
        <w:rPr>
          <w:smallCaps/>
          <w:szCs w:val="22"/>
        </w:rPr>
        <w:t xml:space="preserve"> </w:t>
      </w:r>
      <w:r w:rsidR="00266CE8" w:rsidRPr="00266CE8">
        <w:rPr>
          <w:szCs w:val="22"/>
        </w:rPr>
        <w:t>products</w:t>
      </w:r>
      <w:r>
        <w:t>:</w:t>
      </w:r>
    </w:p>
    <w:p w14:paraId="65A567C8" w14:textId="361BACA9" w:rsidR="00167B01" w:rsidRDefault="00AB5F9D" w:rsidP="00965CD6">
      <w:pPr>
        <w:pStyle w:val="InventoryItem"/>
      </w:pPr>
      <w:r w:rsidRPr="00965CD6">
        <w:rPr>
          <w:i/>
        </w:rPr>
        <w:t>The Chicago Manual of Style</w:t>
      </w:r>
      <w:r w:rsidR="00167B01">
        <w:t xml:space="preserve">, </w:t>
      </w:r>
      <w:r w:rsidR="00464861">
        <w:t>16th edi</w:t>
      </w:r>
      <w:r w:rsidR="00167B01">
        <w:t>tion</w:t>
      </w:r>
    </w:p>
    <w:p w14:paraId="561B6800" w14:textId="12E0729B" w:rsidR="00167B01" w:rsidRDefault="00AB5F9D" w:rsidP="00965CD6">
      <w:pPr>
        <w:pStyle w:val="InventoryItem"/>
      </w:pPr>
      <w:r w:rsidRPr="00965CD6">
        <w:rPr>
          <w:i/>
        </w:rPr>
        <w:t>Merriam-Webster</w:t>
      </w:r>
      <w:r w:rsidR="00E34B6D" w:rsidRPr="00965CD6">
        <w:rPr>
          <w:i/>
        </w:rPr>
        <w:t>’</w:t>
      </w:r>
      <w:r w:rsidRPr="00965CD6">
        <w:rPr>
          <w:i/>
        </w:rPr>
        <w:t>s Collegiate Dictionary</w:t>
      </w:r>
      <w:r w:rsidR="00167B01">
        <w:t>, 11th edition</w:t>
      </w:r>
    </w:p>
    <w:p w14:paraId="5D49AF58" w14:textId="10D5AE6A" w:rsidR="005F64B9" w:rsidRDefault="00167B01" w:rsidP="00AC57DB">
      <w:pPr>
        <w:pStyle w:val="CoreBody"/>
      </w:pPr>
      <w:r>
        <w:t>Because this guide takes both of those works as its foundation, it focuses on matters of style and spelling that are particular to D&amp;D</w:t>
      </w:r>
      <w:r w:rsidR="00266CE8">
        <w:t xml:space="preserve"> products</w:t>
      </w:r>
      <w:r w:rsidR="00C975D8">
        <w:t xml:space="preserve">, where we </w:t>
      </w:r>
      <w:r>
        <w:t>depart from</w:t>
      </w:r>
      <w:r w:rsidR="00C975D8">
        <w:t xml:space="preserve"> or expand on</w:t>
      </w:r>
      <w:r>
        <w:t xml:space="preserve"> the recommendations of those works.</w:t>
      </w:r>
    </w:p>
    <w:p w14:paraId="0461802A" w14:textId="304C32E6" w:rsidR="002479D0" w:rsidRDefault="002479D0" w:rsidP="002479D0">
      <w:pPr>
        <w:pStyle w:val="Heading1"/>
      </w:pPr>
      <w:r>
        <w:t xml:space="preserve">Using </w:t>
      </w:r>
      <w:r>
        <w:rPr>
          <w:i/>
        </w:rPr>
        <w:t>Chicago</w:t>
      </w:r>
    </w:p>
    <w:p w14:paraId="7649740C" w14:textId="5F4670AB" w:rsidR="002479D0" w:rsidRDefault="00F44805" w:rsidP="002479D0">
      <w:pPr>
        <w:pStyle w:val="CoreBody"/>
      </w:pPr>
      <w:r>
        <w:rPr>
          <w:i/>
        </w:rPr>
        <w:t>The Chicago Manual of Style</w:t>
      </w:r>
      <w:r>
        <w:t xml:space="preserve"> is a gold mine of guidance for writers and editors, but the tome can be daunting. If you</w:t>
      </w:r>
      <w:r w:rsidR="00BB4B83">
        <w:t xml:space="preserve"> aren’t</w:t>
      </w:r>
      <w:r>
        <w:t xml:space="preserve"> familiar with it or have used only an earlier edition, </w:t>
      </w:r>
      <w:r w:rsidR="00814714">
        <w:t>start with</w:t>
      </w:r>
      <w:r>
        <w:t xml:space="preserve"> the following </w:t>
      </w:r>
      <w:r w:rsidR="00601F8E">
        <w:t xml:space="preserve">chapters and </w:t>
      </w:r>
      <w:r>
        <w:t>sections:</w:t>
      </w:r>
    </w:p>
    <w:p w14:paraId="1EB492C3" w14:textId="1907128D" w:rsidR="00F44805" w:rsidRDefault="00601F8E" w:rsidP="00F44805">
      <w:pPr>
        <w:pStyle w:val="CoreBulleted"/>
      </w:pPr>
      <w:r>
        <w:t xml:space="preserve">Section </w:t>
      </w:r>
      <w:r w:rsidR="00F44805">
        <w:t>5.220, “Glossary of Problematic Words and Phrases.” Not sure whether to use “alternate” or “alternative”? Feeling as if “indicate” appears a bit too frequently in D&amp;D rules? This section addresses these matters, among many others.</w:t>
      </w:r>
    </w:p>
    <w:p w14:paraId="543F4103" w14:textId="59BD587B" w:rsidR="00F44805" w:rsidRDefault="00F44805" w:rsidP="00F44805">
      <w:pPr>
        <w:pStyle w:val="CoreBulleted"/>
      </w:pPr>
      <w:r>
        <w:t>Chapter 6, “Punctuation.”</w:t>
      </w:r>
      <w:r w:rsidR="00601F8E">
        <w:t xml:space="preserve"> This chapter is the authoritative reference for how to use commas, colons, semicolons, dashes, and other punctuation correctly in our publications.</w:t>
      </w:r>
    </w:p>
    <w:p w14:paraId="4FF85906" w14:textId="3F5F7A1F" w:rsidR="00601F8E" w:rsidRDefault="00601F8E" w:rsidP="00F44805">
      <w:pPr>
        <w:pStyle w:val="CoreBulleted"/>
      </w:pPr>
      <w:r>
        <w:t>Chapter 7, “Spelling, Distinctive Treatment of Words, and Compounds.” The whole chapter is worth skimming, but the treasure trove is at the end: section 7.85. That section addresses the many conundrums related to compound words.</w:t>
      </w:r>
    </w:p>
    <w:p w14:paraId="4CDCDB5E" w14:textId="359B5E6B" w:rsidR="00601F8E" w:rsidRDefault="00601F8E" w:rsidP="00F44805">
      <w:pPr>
        <w:pStyle w:val="CoreBulleted"/>
      </w:pPr>
      <w:r>
        <w:t>Chapter 9, “Numbers.” When to use numerals and when not to—that’s the meat of this chapter.</w:t>
      </w:r>
    </w:p>
    <w:p w14:paraId="69D4F774" w14:textId="5894394E" w:rsidR="00814714" w:rsidRDefault="00812A0A" w:rsidP="002479D0">
      <w:pPr>
        <w:pStyle w:val="CoreBody"/>
      </w:pPr>
      <w:r>
        <w:t>If you</w:t>
      </w:r>
      <w:r w:rsidR="00F32A5B">
        <w:t xml:space="preserve"> are</w:t>
      </w:r>
      <w:r>
        <w:t xml:space="preserve"> the editor of a D&amp;D manuscript, make sure to look at section 2.77, a useful checklist of things to tidy up before diving into your editing.</w:t>
      </w:r>
    </w:p>
    <w:p w14:paraId="3E10A613" w14:textId="5431E21D" w:rsidR="007F7EC7" w:rsidRPr="007F7EC7" w:rsidRDefault="00B70B5F" w:rsidP="007F7EC7">
      <w:pPr>
        <w:pStyle w:val="SidebarHeading"/>
        <w:rPr>
          <w:color w:val="auto"/>
        </w:rPr>
      </w:pPr>
      <w:r>
        <w:rPr>
          <w:color w:val="auto"/>
        </w:rPr>
        <w:t>References for D&amp;D Lore and Rules</w:t>
      </w:r>
    </w:p>
    <w:p w14:paraId="55CAC9F7" w14:textId="0871C939" w:rsidR="007F7EC7" w:rsidRPr="00861E1A" w:rsidRDefault="00861E1A" w:rsidP="007F7EC7">
      <w:pPr>
        <w:pStyle w:val="SidebarBody"/>
        <w:rPr>
          <w:color w:val="auto"/>
        </w:rPr>
      </w:pPr>
      <w:r>
        <w:rPr>
          <w:color w:val="auto"/>
        </w:rPr>
        <w:t>Your main references for D&amp;D lore and rules should be guides that we provide, as well as official products published for the D&amp;D roleplaying game</w:t>
      </w:r>
      <w:r w:rsidR="00F67FC2">
        <w:rPr>
          <w:color w:val="auto"/>
        </w:rPr>
        <w:t xml:space="preserve"> (5th Edition)</w:t>
      </w:r>
      <w:r>
        <w:rPr>
          <w:color w:val="auto"/>
        </w:rPr>
        <w:t>.</w:t>
      </w:r>
    </w:p>
    <w:p w14:paraId="1FC0017E" w14:textId="0291EF31" w:rsidR="007F7EC7" w:rsidRPr="007F7EC7" w:rsidRDefault="00861E1A" w:rsidP="007F7EC7">
      <w:pPr>
        <w:pStyle w:val="SidebarBody"/>
        <w:rPr>
          <w:color w:val="auto"/>
        </w:rPr>
      </w:pPr>
      <w:r>
        <w:rPr>
          <w:color w:val="auto"/>
        </w:rPr>
        <w:lastRenderedPageBreak/>
        <w:tab/>
      </w:r>
      <w:r w:rsidR="00F67FC2">
        <w:rPr>
          <w:color w:val="auto"/>
        </w:rPr>
        <w:t>Please don’t</w:t>
      </w:r>
      <w:r w:rsidR="00073059">
        <w:rPr>
          <w:color w:val="auto"/>
        </w:rPr>
        <w:t xml:space="preserve"> </w:t>
      </w:r>
      <w:r>
        <w:rPr>
          <w:color w:val="auto"/>
        </w:rPr>
        <w:t>rely on I</w:t>
      </w:r>
      <w:r w:rsidR="007F7EC7" w:rsidRPr="007F7EC7">
        <w:rPr>
          <w:color w:val="auto"/>
        </w:rPr>
        <w:t>nternet</w:t>
      </w:r>
      <w:r>
        <w:rPr>
          <w:color w:val="auto"/>
        </w:rPr>
        <w:t xml:space="preserve"> searches</w:t>
      </w:r>
      <w:r w:rsidR="007F7EC7" w:rsidRPr="007F7EC7">
        <w:rPr>
          <w:color w:val="auto"/>
        </w:rPr>
        <w:t xml:space="preserve"> to give you the right answer to question</w:t>
      </w:r>
      <w:r>
        <w:rPr>
          <w:color w:val="auto"/>
        </w:rPr>
        <w:t>s</w:t>
      </w:r>
      <w:r w:rsidR="007F7EC7" w:rsidRPr="007F7EC7">
        <w:rPr>
          <w:color w:val="auto"/>
        </w:rPr>
        <w:t xml:space="preserve"> about D&amp;D lore or rules. </w:t>
      </w:r>
      <w:r>
        <w:rPr>
          <w:color w:val="auto"/>
        </w:rPr>
        <w:t xml:space="preserve">The Internet contains </w:t>
      </w:r>
      <w:r w:rsidR="007F7EC7" w:rsidRPr="007F7EC7">
        <w:rPr>
          <w:color w:val="auto"/>
        </w:rPr>
        <w:t>contradictions, misinterpretations, and outright fabrications. Both Wikipedia and the Forgotten Realms Wiki</w:t>
      </w:r>
      <w:r>
        <w:rPr>
          <w:color w:val="auto"/>
        </w:rPr>
        <w:t>, for instance,</w:t>
      </w:r>
      <w:r w:rsidR="007F7EC7" w:rsidRPr="007F7EC7">
        <w:rPr>
          <w:color w:val="auto"/>
        </w:rPr>
        <w:t xml:space="preserve"> </w:t>
      </w:r>
      <w:r w:rsidR="00F67FC2">
        <w:rPr>
          <w:color w:val="auto"/>
        </w:rPr>
        <w:t>contain</w:t>
      </w:r>
      <w:r w:rsidR="007F7EC7" w:rsidRPr="007F7EC7">
        <w:rPr>
          <w:color w:val="auto"/>
        </w:rPr>
        <w:t xml:space="preserve"> </w:t>
      </w:r>
      <w:r w:rsidR="005513FD">
        <w:rPr>
          <w:color w:val="auto"/>
        </w:rPr>
        <w:t>some</w:t>
      </w:r>
      <w:r w:rsidR="007F7EC7" w:rsidRPr="007F7EC7">
        <w:rPr>
          <w:color w:val="auto"/>
        </w:rPr>
        <w:t xml:space="preserve"> inaccurate information. </w:t>
      </w:r>
    </w:p>
    <w:p w14:paraId="24060967" w14:textId="16DD3D0B" w:rsidR="007F7EC7" w:rsidRPr="007F7EC7" w:rsidRDefault="007F7EC7" w:rsidP="007F7EC7">
      <w:pPr>
        <w:pStyle w:val="SidebarBody"/>
        <w:rPr>
          <w:color w:val="auto"/>
        </w:rPr>
      </w:pPr>
      <w:r w:rsidRPr="007F7EC7">
        <w:rPr>
          <w:color w:val="auto"/>
        </w:rPr>
        <w:tab/>
      </w:r>
      <w:r w:rsidR="00F67FC2">
        <w:rPr>
          <w:color w:val="auto"/>
        </w:rPr>
        <w:t xml:space="preserve">Also, beware of relying solely on </w:t>
      </w:r>
      <w:r w:rsidR="00861E1A">
        <w:rPr>
          <w:color w:val="auto"/>
        </w:rPr>
        <w:t>D&amp;D products</w:t>
      </w:r>
      <w:r w:rsidR="00F67FC2">
        <w:rPr>
          <w:color w:val="auto"/>
        </w:rPr>
        <w:t xml:space="preserve"> from previous editions</w:t>
      </w:r>
      <w:r w:rsidRPr="007F7EC7">
        <w:rPr>
          <w:color w:val="auto"/>
        </w:rPr>
        <w:t xml:space="preserve">. They often present conflicting or outdated information. </w:t>
      </w:r>
    </w:p>
    <w:p w14:paraId="16A38AF7" w14:textId="75E338D3" w:rsidR="007F7EC7" w:rsidRPr="00861E1A" w:rsidRDefault="007F7EC7" w:rsidP="007F7EC7">
      <w:pPr>
        <w:pStyle w:val="SidebarBody"/>
        <w:rPr>
          <w:color w:val="auto"/>
        </w:rPr>
      </w:pPr>
      <w:r w:rsidRPr="00861E1A">
        <w:rPr>
          <w:color w:val="auto"/>
        </w:rPr>
        <w:tab/>
      </w:r>
      <w:r w:rsidR="00861E1A">
        <w:rPr>
          <w:color w:val="auto"/>
        </w:rPr>
        <w:t>If you have a question that isn’t answered in one of our guides or products, please contact us.</w:t>
      </w:r>
    </w:p>
    <w:p w14:paraId="0C914B72" w14:textId="314CFAF5" w:rsidR="005C520C" w:rsidRDefault="005C520C" w:rsidP="005C520C">
      <w:pPr>
        <w:pStyle w:val="Heading1"/>
        <w:spacing w:before="120"/>
      </w:pPr>
      <w:r>
        <w:t>General Rules</w:t>
      </w:r>
    </w:p>
    <w:p w14:paraId="2C5390AB" w14:textId="59A85832" w:rsidR="005C520C" w:rsidRPr="005C520C" w:rsidRDefault="005C520C" w:rsidP="005C520C">
      <w:pPr>
        <w:pStyle w:val="CoreBody"/>
      </w:pPr>
      <w:r>
        <w:t xml:space="preserve">The rules in this section apply to all D&amp;D products, whether RPG </w:t>
      </w:r>
      <w:r w:rsidR="00E6037E">
        <w:t>books</w:t>
      </w:r>
      <w:r>
        <w:t>, board game</w:t>
      </w:r>
      <w:r w:rsidR="00E6037E">
        <w:t>s</w:t>
      </w:r>
      <w:r>
        <w:t>, novels, or something else.</w:t>
      </w:r>
    </w:p>
    <w:p w14:paraId="62DAB92F" w14:textId="6923EABA" w:rsidR="001F15DD" w:rsidRDefault="000F5DBC" w:rsidP="005C520C">
      <w:pPr>
        <w:pStyle w:val="Heading2"/>
      </w:pPr>
      <w:r>
        <w:t xml:space="preserve">Titles and </w:t>
      </w:r>
      <w:r w:rsidR="00412626">
        <w:t>Trademarks</w:t>
      </w:r>
    </w:p>
    <w:p w14:paraId="509A5E10" w14:textId="4D175BB0" w:rsidR="00C90FEE" w:rsidRPr="00C90FEE" w:rsidRDefault="00C90FEE" w:rsidP="00C90FEE">
      <w:pPr>
        <w:pStyle w:val="Heading3"/>
        <w:rPr>
          <w:smallCaps/>
          <w:szCs w:val="30"/>
        </w:rPr>
      </w:pPr>
      <w:r w:rsidRPr="00C90FEE">
        <w:rPr>
          <w:smallCaps/>
          <w:szCs w:val="30"/>
        </w:rPr>
        <w:t>Dungeons &amp; Dragons</w:t>
      </w:r>
    </w:p>
    <w:p w14:paraId="5DF99CCA" w14:textId="36A12E17" w:rsidR="00B02DC8" w:rsidRDefault="00C90FEE" w:rsidP="00930804">
      <w:pPr>
        <w:pStyle w:val="CoreBody"/>
      </w:pPr>
      <w:r w:rsidRPr="00223272">
        <w:t xml:space="preserve">In print, set the name of our brand in small caps: </w:t>
      </w:r>
      <w:r w:rsidRPr="003A223B">
        <w:rPr>
          <w:smallCaps/>
          <w:szCs w:val="22"/>
        </w:rPr>
        <w:t>Dungeons &amp; Dragons</w:t>
      </w:r>
      <w:r w:rsidR="00B02DC8">
        <w:t>. The ampersand should be the same size as the capital letters. If the font you</w:t>
      </w:r>
      <w:r w:rsidR="00BB4B83">
        <w:t xml:space="preserve"> a</w:t>
      </w:r>
      <w:r w:rsidR="00B02DC8">
        <w:t xml:space="preserve">re using makes the ampersand smaller, don’t set </w:t>
      </w:r>
      <w:r w:rsidR="00BB4B83">
        <w:t>the ampersand</w:t>
      </w:r>
      <w:r w:rsidR="00B02DC8">
        <w:t xml:space="preserve"> in small caps.</w:t>
      </w:r>
    </w:p>
    <w:p w14:paraId="5F7AF999" w14:textId="66C44B12" w:rsidR="00C90FEE" w:rsidRDefault="00B02DC8" w:rsidP="00930804">
      <w:pPr>
        <w:pStyle w:val="CoreBody"/>
      </w:pPr>
      <w:r>
        <w:tab/>
      </w:r>
      <w:r w:rsidR="00C90FEE" w:rsidRPr="00223272">
        <w:t xml:space="preserve">On the web and in any other context where small caps are unavailable, </w:t>
      </w:r>
      <w:r w:rsidR="002D7538">
        <w:t>just</w:t>
      </w:r>
      <w:r w:rsidR="00C90FEE" w:rsidRPr="00223272">
        <w:t xml:space="preserve"> capitalize </w:t>
      </w:r>
      <w:r>
        <w:t>the brand name</w:t>
      </w:r>
      <w:r w:rsidR="00C90FEE" w:rsidRPr="00223272">
        <w:t xml:space="preserve">: </w:t>
      </w:r>
      <w:r w:rsidR="00C90FEE" w:rsidRPr="005550E5">
        <w:rPr>
          <w:szCs w:val="22"/>
        </w:rPr>
        <w:t>Dungeons &amp; Dragons</w:t>
      </w:r>
      <w:r w:rsidR="00C90FEE">
        <w:t>.</w:t>
      </w:r>
    </w:p>
    <w:p w14:paraId="3588AD34" w14:textId="1C65111B" w:rsidR="00C90FEE" w:rsidRDefault="00C90FEE" w:rsidP="00930804">
      <w:pPr>
        <w:pStyle w:val="CoreBody"/>
      </w:pPr>
      <w:r>
        <w:tab/>
      </w:r>
      <w:r w:rsidRPr="00223272">
        <w:t xml:space="preserve">The abbreviation, D&amp;D, </w:t>
      </w:r>
      <w:r>
        <w:t>is neither</w:t>
      </w:r>
      <w:r w:rsidRPr="00223272">
        <w:t xml:space="preserve"> </w:t>
      </w:r>
      <w:r>
        <w:t xml:space="preserve">set </w:t>
      </w:r>
      <w:r w:rsidRPr="00223272">
        <w:t>in small caps</w:t>
      </w:r>
      <w:r>
        <w:t xml:space="preserve"> nor italicized</w:t>
      </w:r>
      <w:r w:rsidRPr="00223272">
        <w:t>.</w:t>
      </w:r>
    </w:p>
    <w:p w14:paraId="158103DB" w14:textId="77777777" w:rsidR="00BC7E4A" w:rsidRDefault="0037466B" w:rsidP="00930804">
      <w:pPr>
        <w:pStyle w:val="CoreBody"/>
      </w:pPr>
      <w:r>
        <w:tab/>
        <w:t xml:space="preserve">Bear in mind that </w:t>
      </w:r>
      <w:r w:rsidRPr="0037466B">
        <w:rPr>
          <w:smallCaps/>
          <w:szCs w:val="22"/>
        </w:rPr>
        <w:t>Dungeons &amp; Dragons</w:t>
      </w:r>
      <w:r>
        <w:t xml:space="preserve"> encompasses various games, novels, and worlds. </w:t>
      </w:r>
      <w:r w:rsidR="00BC7E4A">
        <w:t>The brand name is not synonymous with the tabletop roleplaying game.</w:t>
      </w:r>
    </w:p>
    <w:p w14:paraId="41D32F82" w14:textId="77777777" w:rsidR="00C03491" w:rsidRDefault="00BC7E4A" w:rsidP="00930804">
      <w:pPr>
        <w:pStyle w:val="CoreBody"/>
        <w:rPr>
          <w:szCs w:val="22"/>
        </w:rPr>
      </w:pPr>
      <w:r>
        <w:tab/>
        <w:t>That</w:t>
      </w:r>
      <w:r w:rsidR="0037466B">
        <w:t xml:space="preserve"> game is the </w:t>
      </w:r>
      <w:r w:rsidR="003576F4" w:rsidRPr="0037466B">
        <w:rPr>
          <w:smallCaps/>
          <w:szCs w:val="22"/>
        </w:rPr>
        <w:t>Dungeons &amp; Dragons</w:t>
      </w:r>
      <w:r w:rsidR="003576F4" w:rsidRPr="003576F4">
        <w:rPr>
          <w:szCs w:val="22"/>
        </w:rPr>
        <w:t xml:space="preserve"> Roleplaying Game</w:t>
      </w:r>
      <w:r w:rsidR="003576F4">
        <w:rPr>
          <w:szCs w:val="22"/>
        </w:rPr>
        <w:t>.</w:t>
      </w:r>
      <w:r>
        <w:rPr>
          <w:szCs w:val="22"/>
        </w:rPr>
        <w:t xml:space="preserve"> </w:t>
      </w:r>
      <w:r w:rsidR="00C03491">
        <w:rPr>
          <w:szCs w:val="22"/>
        </w:rPr>
        <w:t>When you are writing about the current edition of the game, don’t refer to the edition, unless you are pointing out a difference between it and a previous edition.</w:t>
      </w:r>
    </w:p>
    <w:p w14:paraId="42D720B3" w14:textId="1EB428BC" w:rsidR="0037466B" w:rsidRDefault="00C03491" w:rsidP="00930804">
      <w:pPr>
        <w:pStyle w:val="CoreBody"/>
      </w:pPr>
      <w:r>
        <w:rPr>
          <w:szCs w:val="22"/>
        </w:rPr>
        <w:tab/>
      </w:r>
      <w:r w:rsidR="00BC7E4A">
        <w:rPr>
          <w:szCs w:val="22"/>
        </w:rPr>
        <w:t>An edition of the RPG is referred to with an ordinal set as a numeral and the word “Edition,” so 1st Edition</w:t>
      </w:r>
      <w:r>
        <w:rPr>
          <w:szCs w:val="22"/>
        </w:rPr>
        <w:t xml:space="preserve"> and 5th Edition</w:t>
      </w:r>
      <w:r w:rsidR="00BC7E4A">
        <w:rPr>
          <w:szCs w:val="22"/>
        </w:rPr>
        <w:t>.</w:t>
      </w:r>
      <w:r w:rsidR="00DA26AA">
        <w:rPr>
          <w:szCs w:val="22"/>
        </w:rPr>
        <w:t xml:space="preserve"> Our internal documentation occasionally uses</w:t>
      </w:r>
      <w:r w:rsidR="00FB429B">
        <w:rPr>
          <w:szCs w:val="22"/>
        </w:rPr>
        <w:t xml:space="preserve"> edition</w:t>
      </w:r>
      <w:r w:rsidR="00DA26AA">
        <w:rPr>
          <w:szCs w:val="22"/>
        </w:rPr>
        <w:t xml:space="preserve"> abbreviations like 4E and 5E. Such abbreviations should </w:t>
      </w:r>
      <w:r>
        <w:rPr>
          <w:szCs w:val="22"/>
        </w:rPr>
        <w:t xml:space="preserve">appear only in a conversion document or </w:t>
      </w:r>
      <w:r>
        <w:rPr>
          <w:szCs w:val="22"/>
        </w:rPr>
        <w:lastRenderedPageBreak/>
        <w:t>in an informal article that discusses differences between editions</w:t>
      </w:r>
      <w:r w:rsidR="00DA26AA">
        <w:rPr>
          <w:szCs w:val="22"/>
        </w:rPr>
        <w:t>.</w:t>
      </w:r>
    </w:p>
    <w:p w14:paraId="14253A8B" w14:textId="6930E526" w:rsidR="00C90FEE" w:rsidRPr="00C90FEE" w:rsidRDefault="00545EBC" w:rsidP="00C90FEE">
      <w:pPr>
        <w:pStyle w:val="Heading3"/>
      </w:pPr>
      <w:r>
        <w:t xml:space="preserve">Typographic Treatment of </w:t>
      </w:r>
      <w:r w:rsidR="00C90FEE">
        <w:t>Product Names and Other Trademarks</w:t>
      </w:r>
    </w:p>
    <w:p w14:paraId="6BA77450" w14:textId="044F3127" w:rsidR="00C90FEE" w:rsidRDefault="00436AEB" w:rsidP="00930804">
      <w:pPr>
        <w:pStyle w:val="CoreBody"/>
      </w:pPr>
      <w:r>
        <w:t xml:space="preserve">The name of </w:t>
      </w:r>
      <w:r w:rsidR="00C90FEE">
        <w:t>a product—</w:t>
      </w:r>
      <w:r w:rsidR="00223272" w:rsidRPr="00223272">
        <w:t xml:space="preserve">including </w:t>
      </w:r>
      <w:r w:rsidR="00C90FEE">
        <w:t>a book</w:t>
      </w:r>
      <w:r w:rsidR="00223272" w:rsidRPr="00223272">
        <w:t>,</w:t>
      </w:r>
      <w:r w:rsidR="000F5DBC">
        <w:t xml:space="preserve"> a magazine,</w:t>
      </w:r>
      <w:r w:rsidR="00223272" w:rsidRPr="00223272">
        <w:t xml:space="preserve"> </w:t>
      </w:r>
      <w:r w:rsidR="00C90FEE">
        <w:t xml:space="preserve">a </w:t>
      </w:r>
      <w:r w:rsidR="00223272" w:rsidRPr="00223272">
        <w:t xml:space="preserve">board game, </w:t>
      </w:r>
      <w:r w:rsidR="00C90FEE">
        <w:t>a computer game, or a particular miniatures set—is</w:t>
      </w:r>
      <w:r w:rsidR="00223272" w:rsidRPr="00223272">
        <w:t xml:space="preserve"> capitalized and italicized. Examples include </w:t>
      </w:r>
      <w:r w:rsidR="00223272" w:rsidRPr="00223272">
        <w:rPr>
          <w:i/>
          <w:iCs/>
        </w:rPr>
        <w:t>Castle Ravenloft</w:t>
      </w:r>
      <w:r w:rsidR="00223272" w:rsidRPr="00223272">
        <w:t> (board game), </w:t>
      </w:r>
      <w:r w:rsidR="00223272" w:rsidRPr="00223272">
        <w:rPr>
          <w:i/>
          <w:iCs/>
        </w:rPr>
        <w:t>Forgotten Realms Campaign Setting</w:t>
      </w:r>
      <w:r w:rsidR="00223272" w:rsidRPr="00223272">
        <w:t xml:space="preserve"> (book), </w:t>
      </w:r>
      <w:r w:rsidR="00223272">
        <w:t xml:space="preserve">and </w:t>
      </w:r>
      <w:r w:rsidR="00223272">
        <w:rPr>
          <w:i/>
        </w:rPr>
        <w:t xml:space="preserve">Neverwinter </w:t>
      </w:r>
      <w:r w:rsidR="00223272">
        <w:t>(computer game)</w:t>
      </w:r>
      <w:r w:rsidR="00C90FEE">
        <w:t>.</w:t>
      </w:r>
    </w:p>
    <w:p w14:paraId="030F9437" w14:textId="40E87C11" w:rsidR="00BF6874" w:rsidRPr="00BF6874" w:rsidRDefault="00C90FEE" w:rsidP="00BF6874">
      <w:pPr>
        <w:pStyle w:val="CoreBody"/>
      </w:pPr>
      <w:r>
        <w:tab/>
      </w:r>
      <w:r w:rsidR="00223272" w:rsidRPr="00223272">
        <w:t xml:space="preserve">Any other </w:t>
      </w:r>
      <w:r>
        <w:t>trademark of ours</w:t>
      </w:r>
      <w:r w:rsidR="00930804">
        <w:t xml:space="preserve"> is </w:t>
      </w:r>
      <w:r w:rsidR="00215FE6">
        <w:t>just</w:t>
      </w:r>
      <w:r w:rsidR="00930804">
        <w:t xml:space="preserve"> capitalized. </w:t>
      </w:r>
      <w:r w:rsidR="0037466B">
        <w:t xml:space="preserve">Examples include </w:t>
      </w:r>
      <w:r w:rsidR="00930804" w:rsidRPr="00BF6874">
        <w:t>campaign setting</w:t>
      </w:r>
      <w:r w:rsidR="00930804">
        <w:t>s</w:t>
      </w:r>
      <w:r w:rsidR="00930804" w:rsidRPr="00BF6874">
        <w:t>, play program</w:t>
      </w:r>
      <w:r w:rsidR="00930804">
        <w:t>s</w:t>
      </w:r>
      <w:r w:rsidR="00930804" w:rsidRPr="00BF6874">
        <w:t xml:space="preserve">, </w:t>
      </w:r>
      <w:r w:rsidR="00F54EB0">
        <w:t>and</w:t>
      </w:r>
      <w:r w:rsidR="00930804" w:rsidRPr="00BF6874">
        <w:t xml:space="preserve"> product line</w:t>
      </w:r>
      <w:r w:rsidR="00F54EB0">
        <w:t>s</w:t>
      </w:r>
      <w:r w:rsidR="00930804" w:rsidRPr="00BF6874">
        <w:t>, such as Forgotten Realms (setting), D&amp;D Encounters (play program), and D&amp;D Dungeon Tiles (product line).</w:t>
      </w:r>
    </w:p>
    <w:p w14:paraId="07B5C100" w14:textId="5CAC081C" w:rsidR="00BF6874" w:rsidRPr="005550E5" w:rsidRDefault="00BF6874" w:rsidP="005550E5">
      <w:pPr>
        <w:pStyle w:val="Heading3"/>
      </w:pPr>
      <w:r w:rsidRPr="005550E5">
        <w:t>Symbols</w:t>
      </w:r>
    </w:p>
    <w:p w14:paraId="4D4454FB" w14:textId="03F06AB4" w:rsidR="00C90FEE" w:rsidRDefault="00C90FEE" w:rsidP="00C82B3D">
      <w:pPr>
        <w:pStyle w:val="CoreBody"/>
      </w:pPr>
      <w:r>
        <w:t>A trademark symbol</w:t>
      </w:r>
      <w:r w:rsidR="00C82B3D">
        <w:t xml:space="preserve"> (™ and ®) appear</w:t>
      </w:r>
      <w:r>
        <w:t>s the first</w:t>
      </w:r>
      <w:r w:rsidR="00C82B3D">
        <w:t xml:space="preserve"> </w:t>
      </w:r>
      <w:r>
        <w:t xml:space="preserve">time a trademark appears </w:t>
      </w:r>
      <w:r w:rsidR="00C82B3D">
        <w:t xml:space="preserve">on packaging, </w:t>
      </w:r>
      <w:r>
        <w:t xml:space="preserve">on a </w:t>
      </w:r>
      <w:r w:rsidR="00C82B3D">
        <w:t xml:space="preserve">cover, </w:t>
      </w:r>
      <w:r w:rsidR="009A73A7">
        <w:t>or</w:t>
      </w:r>
      <w:r w:rsidR="005550E5">
        <w:t xml:space="preserve"> </w:t>
      </w:r>
      <w:r w:rsidR="009A73A7">
        <w:t>in marketing material</w:t>
      </w:r>
      <w:r>
        <w:t>.</w:t>
      </w:r>
    </w:p>
    <w:p w14:paraId="66DD8656" w14:textId="492AD9BF" w:rsidR="003A223B" w:rsidRDefault="00C90FEE" w:rsidP="00C82B3D">
      <w:pPr>
        <w:pStyle w:val="CoreBody"/>
      </w:pPr>
      <w:r>
        <w:tab/>
        <w:t>Trademarks</w:t>
      </w:r>
      <w:r w:rsidR="005550E5">
        <w:t xml:space="preserve"> appearing on the web or in the interior of books </w:t>
      </w:r>
      <w:r w:rsidR="00BB4B83">
        <w:t>don’t</w:t>
      </w:r>
      <w:r w:rsidR="005550E5">
        <w:t xml:space="preserve"> receive trademark symbols.</w:t>
      </w:r>
      <w:r w:rsidR="003A223B">
        <w:t xml:space="preserve"> </w:t>
      </w:r>
      <w:r w:rsidR="00E332AC">
        <w:t xml:space="preserve">The titles of most recent products are trademarked. </w:t>
      </w:r>
      <w:r w:rsidR="00307BEC">
        <w:t xml:space="preserve">A list </w:t>
      </w:r>
      <w:r w:rsidR="00CD0586">
        <w:t>later in</w:t>
      </w:r>
      <w:r w:rsidR="00307BEC">
        <w:t xml:space="preserve"> this </w:t>
      </w:r>
      <w:r w:rsidR="00CD0586">
        <w:t>guide</w:t>
      </w:r>
      <w:r w:rsidR="00E332AC">
        <w:t xml:space="preserve"> presents some </w:t>
      </w:r>
      <w:r w:rsidR="00472F4C">
        <w:t xml:space="preserve">of our </w:t>
      </w:r>
      <w:r w:rsidR="00E332AC">
        <w:t>trademarks</w:t>
      </w:r>
      <w:r w:rsidR="00472F4C">
        <w:t xml:space="preserve"> with their symbols</w:t>
      </w:r>
      <w:r w:rsidR="00E332AC">
        <w:t>.</w:t>
      </w:r>
    </w:p>
    <w:p w14:paraId="1882B344" w14:textId="13D3DED0" w:rsidR="000F5DBC" w:rsidRDefault="000F5DBC" w:rsidP="00545EBC">
      <w:pPr>
        <w:pStyle w:val="Heading3"/>
      </w:pPr>
      <w:r>
        <w:t>Issue Numbers</w:t>
      </w:r>
    </w:p>
    <w:p w14:paraId="0F41C50B" w14:textId="11B561D1" w:rsidR="00545EBC" w:rsidRDefault="00545EBC" w:rsidP="00545EBC">
      <w:pPr>
        <w:pStyle w:val="CoreBody"/>
      </w:pPr>
      <w:r>
        <w:t xml:space="preserve">When referring to an issue of a magazine, write the </w:t>
      </w:r>
      <w:r w:rsidR="003C3163">
        <w:t xml:space="preserve">italicized </w:t>
      </w:r>
      <w:r>
        <w:t>title followed by a numeral</w:t>
      </w:r>
      <w:r w:rsidR="003C3163">
        <w:t xml:space="preserve"> that is not italicized</w:t>
      </w:r>
      <w:r>
        <w:t xml:space="preserve">. For example, you would write </w:t>
      </w:r>
      <w:r>
        <w:rPr>
          <w:i/>
        </w:rPr>
        <w:t>Dragon</w:t>
      </w:r>
      <w:r>
        <w:t xml:space="preserve"> 100, not </w:t>
      </w:r>
      <w:r>
        <w:rPr>
          <w:i/>
        </w:rPr>
        <w:t>Dragon</w:t>
      </w:r>
      <w:r>
        <w:t xml:space="preserve"> #100</w:t>
      </w:r>
      <w:r w:rsidR="003C3163">
        <w:t xml:space="preserve"> or </w:t>
      </w:r>
      <w:r w:rsidR="003C3163">
        <w:rPr>
          <w:i/>
        </w:rPr>
        <w:t>Dragon</w:t>
      </w:r>
      <w:r w:rsidR="003C3163">
        <w:t xml:space="preserve"> </w:t>
      </w:r>
      <w:r w:rsidR="003C3163" w:rsidRPr="003C3163">
        <w:rPr>
          <w:i/>
        </w:rPr>
        <w:t>100</w:t>
      </w:r>
      <w:r>
        <w:t>.</w:t>
      </w:r>
    </w:p>
    <w:p w14:paraId="44F196E0" w14:textId="47DEA207" w:rsidR="00545EBC" w:rsidRDefault="00545EBC" w:rsidP="00545EBC">
      <w:pPr>
        <w:pStyle w:val="Heading3"/>
      </w:pPr>
      <w:r>
        <w:t>Adventure Codes</w:t>
      </w:r>
    </w:p>
    <w:p w14:paraId="42FAD451" w14:textId="74FDB62D" w:rsidR="00545EBC" w:rsidRPr="00545EBC" w:rsidRDefault="00545EBC" w:rsidP="00545EBC">
      <w:pPr>
        <w:pStyle w:val="CoreBody"/>
      </w:pPr>
      <w:r>
        <w:t>Many adventures for the tabletop roleplaying game have codes</w:t>
      </w:r>
      <w:r w:rsidR="00785FE1">
        <w:t>, such as I6 and DL1. Such a code is not part of the adventure’s title and is not italicized. The code is a short way to refer to an adventure and should not be used in a context where the adventure’s title has not been stated.</w:t>
      </w:r>
    </w:p>
    <w:p w14:paraId="171D1DB1" w14:textId="77777777" w:rsidR="006E0E96" w:rsidRDefault="006E0E96" w:rsidP="006E0E96">
      <w:pPr>
        <w:pStyle w:val="Heading2"/>
      </w:pPr>
      <w:r>
        <w:t>Gender</w:t>
      </w:r>
    </w:p>
    <w:p w14:paraId="5308BEE1" w14:textId="2889A6E0" w:rsidR="006E0E96" w:rsidRDefault="006E0E96" w:rsidP="006E0E96">
      <w:pPr>
        <w:pStyle w:val="CoreBody"/>
      </w:pPr>
      <w:r>
        <w:t xml:space="preserve">We expect gender neutrality whenever the gender of a person is unknown or irrelevant. We </w:t>
      </w:r>
      <w:r w:rsidR="00BB4B83">
        <w:t xml:space="preserve">also </w:t>
      </w:r>
      <w:r>
        <w:t xml:space="preserve">assume that our </w:t>
      </w:r>
      <w:r w:rsidR="00BB4B83">
        <w:t>readership</w:t>
      </w:r>
      <w:r>
        <w:t xml:space="preserve"> </w:t>
      </w:r>
      <w:r w:rsidR="00BB4B83">
        <w:t>includes both</w:t>
      </w:r>
      <w:r>
        <w:t xml:space="preserve"> men and women.</w:t>
      </w:r>
    </w:p>
    <w:p w14:paraId="118FA4B1" w14:textId="77777777" w:rsidR="006E0E96" w:rsidRDefault="006E0E96" w:rsidP="006E0E96">
      <w:pPr>
        <w:pStyle w:val="Heading3"/>
      </w:pPr>
      <w:r>
        <w:lastRenderedPageBreak/>
        <w:t>Achieving Gender Neutrality</w:t>
      </w:r>
    </w:p>
    <w:p w14:paraId="4EADE3CE" w14:textId="77777777" w:rsidR="006E0E96" w:rsidRDefault="006E0E96" w:rsidP="006E0E96">
      <w:pPr>
        <w:pStyle w:val="CoreBody"/>
      </w:pPr>
      <w:r>
        <w:t xml:space="preserve">See </w:t>
      </w:r>
      <w:r>
        <w:rPr>
          <w:i/>
        </w:rPr>
        <w:t>Chicago</w:t>
      </w:r>
      <w:r>
        <w:t xml:space="preserve"> </w:t>
      </w:r>
      <w:r w:rsidRPr="00AB5F9D">
        <w:t>5.225</w:t>
      </w:r>
      <w:r>
        <w:t xml:space="preserve"> for tips on achieving gender-neutral language. Use “he or she” sparingly, and avoid “he/she” and “s/he” altogether.</w:t>
      </w:r>
    </w:p>
    <w:p w14:paraId="000936F2" w14:textId="2B2213EA" w:rsidR="006E0E96" w:rsidRDefault="006E0E96" w:rsidP="006E0E96">
      <w:pPr>
        <w:pStyle w:val="CoreBody"/>
      </w:pPr>
      <w:r>
        <w:tab/>
      </w:r>
      <w:r w:rsidR="00BB4B83">
        <w:t>Don’t</w:t>
      </w:r>
      <w:r>
        <w:t xml:space="preserve"> use “they” or “their” as singular pronouns, except in an informal context like dialogue. And don’t alternate between “he” and “she” in an attempt to be inclusive.</w:t>
      </w:r>
    </w:p>
    <w:p w14:paraId="7C8DA4F9" w14:textId="77777777" w:rsidR="006E0E96" w:rsidRDefault="006E0E96" w:rsidP="006E0E96">
      <w:pPr>
        <w:pStyle w:val="CoreBody"/>
      </w:pPr>
      <w:r>
        <w:tab/>
        <w:t>In rules text, we often achieve gender neutrality by writing in the second person.</w:t>
      </w:r>
    </w:p>
    <w:p w14:paraId="60FED41A" w14:textId="77777777" w:rsidR="006E0E96" w:rsidRDefault="006E0E96" w:rsidP="006E0E96">
      <w:pPr>
        <w:pStyle w:val="Heading3"/>
      </w:pPr>
      <w:r>
        <w:t>Gender and Fantasy Races</w:t>
      </w:r>
    </w:p>
    <w:p w14:paraId="7408F7F3" w14:textId="632558EE" w:rsidR="006E0E96" w:rsidRDefault="006E0E96" w:rsidP="001F15DD">
      <w:pPr>
        <w:pStyle w:val="CoreBody"/>
      </w:pPr>
      <w:r>
        <w:t>“Man,”</w:t>
      </w:r>
      <w:r w:rsidRPr="00EB2DF1">
        <w:t xml:space="preserve"> </w:t>
      </w:r>
      <w:r>
        <w:t>“woman,”</w:t>
      </w:r>
      <w:r w:rsidRPr="00EB2DF1">
        <w:t xml:space="preserve"> and their plurals are reserved for describing humans only. </w:t>
      </w:r>
      <w:r>
        <w:t>For example, we write “female dwarf,”</w:t>
      </w:r>
      <w:r w:rsidRPr="00EB2DF1">
        <w:t xml:space="preserve"> not </w:t>
      </w:r>
      <w:r>
        <w:t>“dwarf woman” or “woman dwarf.</w:t>
      </w:r>
      <w:r w:rsidRPr="00EB2DF1">
        <w:t>”</w:t>
      </w:r>
    </w:p>
    <w:p w14:paraId="6CDF38DA" w14:textId="4F1B0F8C" w:rsidR="00AB281F" w:rsidRDefault="00AB281F" w:rsidP="001F15DD">
      <w:pPr>
        <w:pStyle w:val="CoreBody"/>
      </w:pPr>
      <w:r>
        <w:tab/>
        <w:t>This rule can be broken in dialogue and first-person narrative.</w:t>
      </w:r>
    </w:p>
    <w:p w14:paraId="0049EF1D" w14:textId="40C22768" w:rsidR="00F2225E" w:rsidRDefault="00F2225E" w:rsidP="00F2225E">
      <w:pPr>
        <w:pStyle w:val="Heading2"/>
      </w:pPr>
      <w:r>
        <w:t>Inline Subheads</w:t>
      </w:r>
    </w:p>
    <w:p w14:paraId="39FB710C" w14:textId="33EAB375" w:rsidR="0069389F" w:rsidRDefault="00F2225E" w:rsidP="00F2225E">
      <w:pPr>
        <w:pStyle w:val="CoreBody"/>
      </w:pPr>
      <w:r>
        <w:t xml:space="preserve">The lowest level of our heading hierarchy is the inline </w:t>
      </w:r>
      <w:r w:rsidR="00381AC2">
        <w:t>subhead.</w:t>
      </w:r>
      <w:r w:rsidR="0069389F">
        <w:t xml:space="preserve"> It functions as our heading 4.</w:t>
      </w:r>
    </w:p>
    <w:p w14:paraId="05806F55" w14:textId="78DF0711" w:rsidR="00DA0249" w:rsidRDefault="0069389F" w:rsidP="00F2225E">
      <w:pPr>
        <w:pStyle w:val="CoreBody"/>
      </w:pPr>
      <w:r>
        <w:tab/>
      </w:r>
      <w:r w:rsidR="00381AC2">
        <w:t>Contrary to past D&amp;D usage, this subhead should be followed by terminal punctuation</w:t>
      </w:r>
      <w:r>
        <w:t xml:space="preserve">, not a colon. Use </w:t>
      </w:r>
      <w:r w:rsidR="00381AC2">
        <w:t>a period, an exclamation</w:t>
      </w:r>
      <w:r>
        <w:t xml:space="preserve"> point</w:t>
      </w:r>
      <w:r w:rsidR="00381AC2">
        <w:t>, or a question mark.</w:t>
      </w:r>
    </w:p>
    <w:p w14:paraId="395F0464" w14:textId="0D10B4C7" w:rsidR="00F2225E" w:rsidRDefault="003B2DDB" w:rsidP="00F2225E">
      <w:pPr>
        <w:pStyle w:val="CoreBody"/>
      </w:pPr>
      <w:r>
        <w:tab/>
      </w:r>
      <w:r w:rsidR="00BB4B83">
        <w:t>If you a</w:t>
      </w:r>
      <w:r w:rsidR="00381AC2">
        <w:t>re using the 5E Template in Word, apply the Inline Subhead</w:t>
      </w:r>
      <w:r w:rsidR="0069389F">
        <w:t xml:space="preserve"> style to</w:t>
      </w:r>
      <w:r w:rsidR="008C4F77">
        <w:t xml:space="preserve"> the</w:t>
      </w:r>
      <w:r w:rsidR="0069389F">
        <w:t xml:space="preserve"> subhead</w:t>
      </w:r>
      <w:r w:rsidR="00F1089A">
        <w:t xml:space="preserve"> (including the terminal punctuation)</w:t>
      </w:r>
      <w:r w:rsidR="0069389F">
        <w:t>. If you don’t have access to the style, set the subhead in bold italics to distinguish it from text that is simply bold.</w:t>
      </w:r>
    </w:p>
    <w:p w14:paraId="35183577" w14:textId="6C7FE3DE" w:rsidR="003B2DDB" w:rsidRDefault="003B2DDB" w:rsidP="00F2225E">
      <w:pPr>
        <w:pStyle w:val="CoreBody"/>
      </w:pPr>
      <w:r>
        <w:tab/>
        <w:t>Here’s an example of doing it correctly:</w:t>
      </w:r>
    </w:p>
    <w:p w14:paraId="00B75D85" w14:textId="77777777" w:rsidR="003B2DDB" w:rsidRDefault="003B2DDB" w:rsidP="00F2225E">
      <w:pPr>
        <w:pStyle w:val="CoreBody"/>
      </w:pPr>
    </w:p>
    <w:p w14:paraId="1DD51EB8" w14:textId="1C6BBEB5" w:rsidR="003B2DDB" w:rsidRDefault="003B2DDB" w:rsidP="003B2DDB">
      <w:pPr>
        <w:pStyle w:val="CoreBody"/>
        <w:tabs>
          <w:tab w:val="left" w:pos="360"/>
        </w:tabs>
        <w:ind w:left="187"/>
      </w:pPr>
      <w:r>
        <w:rPr>
          <w:rStyle w:val="InlineSubhead"/>
        </w:rPr>
        <w:tab/>
      </w:r>
      <w:r w:rsidRPr="00543164">
        <w:rPr>
          <w:rStyle w:val="InlineSubhead"/>
        </w:rPr>
        <w:t>Keen Senses</w:t>
      </w:r>
      <w:r>
        <w:rPr>
          <w:rStyle w:val="InlineSubhead"/>
        </w:rPr>
        <w:t>.</w:t>
      </w:r>
      <w:r w:rsidRPr="00543164">
        <w:rPr>
          <w:rStyle w:val="InlineSubhead"/>
        </w:rPr>
        <w:t xml:space="preserve"> </w:t>
      </w:r>
      <w:r>
        <w:t>You have proficiency in the Perception skill.</w:t>
      </w:r>
    </w:p>
    <w:p w14:paraId="7CC7EF18" w14:textId="77777777" w:rsidR="003B2DDB" w:rsidRDefault="003B2DDB" w:rsidP="00F2225E">
      <w:pPr>
        <w:pStyle w:val="CoreBody"/>
      </w:pPr>
    </w:p>
    <w:p w14:paraId="7ECA4DB3" w14:textId="09275933" w:rsidR="003B2DDB" w:rsidRDefault="003B2DDB" w:rsidP="003B2DDB">
      <w:pPr>
        <w:pStyle w:val="CoreBody"/>
      </w:pPr>
      <w:r>
        <w:tab/>
        <w:t>Here’s an example of doing it incorrectly:</w:t>
      </w:r>
    </w:p>
    <w:p w14:paraId="3213CDF4" w14:textId="77777777" w:rsidR="003B2DDB" w:rsidRDefault="003B2DDB" w:rsidP="003B2DDB">
      <w:pPr>
        <w:pStyle w:val="CoreBody"/>
      </w:pPr>
    </w:p>
    <w:p w14:paraId="3CD0E248" w14:textId="1D370D37" w:rsidR="003B2DDB" w:rsidRDefault="003B2DDB" w:rsidP="003B2DDB">
      <w:pPr>
        <w:pStyle w:val="CoreBody"/>
        <w:tabs>
          <w:tab w:val="left" w:pos="360"/>
        </w:tabs>
        <w:ind w:left="187"/>
      </w:pPr>
      <w:r>
        <w:rPr>
          <w:rStyle w:val="InlineSubhead"/>
        </w:rPr>
        <w:tab/>
      </w:r>
      <w:r w:rsidRPr="003B2DDB">
        <w:rPr>
          <w:b/>
        </w:rPr>
        <w:t>Keen Senses:</w:t>
      </w:r>
      <w:r w:rsidRPr="003B2DDB">
        <w:t xml:space="preserve"> </w:t>
      </w:r>
      <w:r>
        <w:t>You have proficiency in the Perception skill.</w:t>
      </w:r>
    </w:p>
    <w:p w14:paraId="6EFAA820" w14:textId="77777777" w:rsidR="00CA624D" w:rsidRDefault="00CA624D" w:rsidP="00CA624D">
      <w:pPr>
        <w:pStyle w:val="CoreBody"/>
        <w:tabs>
          <w:tab w:val="left" w:pos="360"/>
        </w:tabs>
      </w:pPr>
    </w:p>
    <w:p w14:paraId="072E83B0" w14:textId="714980FA" w:rsidR="00CA624D" w:rsidRDefault="00CA624D" w:rsidP="00CA624D">
      <w:pPr>
        <w:pStyle w:val="CoreBody"/>
        <w:tabs>
          <w:tab w:val="left" w:pos="360"/>
        </w:tabs>
      </w:pPr>
      <w:r>
        <w:tab/>
        <w:t xml:space="preserve">Don’t confuse </w:t>
      </w:r>
      <w:r w:rsidR="00077779">
        <w:t>an</w:t>
      </w:r>
      <w:r>
        <w:t xml:space="preserve"> inline subhead with </w:t>
      </w:r>
      <w:r w:rsidR="00077779">
        <w:t>the</w:t>
      </w:r>
      <w:r>
        <w:t xml:space="preserve"> bolded title of a stat block entry or other data field. Such </w:t>
      </w:r>
      <w:r w:rsidR="00077779">
        <w:t>an entry</w:t>
      </w:r>
      <w:r>
        <w:t xml:space="preserve"> rarely contain</w:t>
      </w:r>
      <w:r w:rsidR="00077779">
        <w:t xml:space="preserve">s a complete sentence. The entry </w:t>
      </w:r>
      <w:r>
        <w:t>take</w:t>
      </w:r>
      <w:r w:rsidR="00077779">
        <w:t>s</w:t>
      </w:r>
      <w:r>
        <w:t xml:space="preserve"> the form of </w:t>
      </w:r>
      <w:r w:rsidR="00077779">
        <w:t xml:space="preserve">a bolded </w:t>
      </w:r>
      <w:r>
        <w:t>variable</w:t>
      </w:r>
      <w:r w:rsidR="00077779">
        <w:t xml:space="preserve"> name</w:t>
      </w:r>
      <w:r>
        <w:t xml:space="preserve">, </w:t>
      </w:r>
      <w:r w:rsidR="00077779">
        <w:t xml:space="preserve">sometimes a </w:t>
      </w:r>
      <w:r>
        <w:t xml:space="preserve">colon, and </w:t>
      </w:r>
      <w:r w:rsidR="00077779">
        <w:t xml:space="preserve">then the variable’s </w:t>
      </w:r>
      <w:r>
        <w:t>value. Here are examples:</w:t>
      </w:r>
    </w:p>
    <w:p w14:paraId="29A9EB38" w14:textId="1A222B4E" w:rsidR="00077779" w:rsidRDefault="00077779" w:rsidP="00077779">
      <w:pPr>
        <w:pStyle w:val="StatBlockData"/>
      </w:pPr>
      <w:r w:rsidRPr="00077779">
        <w:rPr>
          <w:b/>
        </w:rPr>
        <w:lastRenderedPageBreak/>
        <w:t>Speed</w:t>
      </w:r>
      <w:r>
        <w:t xml:space="preserve"> 30 ft.</w:t>
      </w:r>
    </w:p>
    <w:p w14:paraId="2110C931" w14:textId="688A89C8" w:rsidR="00CA624D" w:rsidRDefault="00077779" w:rsidP="00077779">
      <w:pPr>
        <w:pStyle w:val="StatBlockData"/>
      </w:pPr>
      <w:r w:rsidRPr="00077779">
        <w:rPr>
          <w:b/>
        </w:rPr>
        <w:t>Child Names:</w:t>
      </w:r>
      <w:r>
        <w:t xml:space="preserve"> Ara, Bryn, Del, Eryn, Faen, Innil, Lael, Mella</w:t>
      </w:r>
    </w:p>
    <w:p w14:paraId="59647924" w14:textId="4C9B14C1" w:rsidR="00077779" w:rsidRDefault="00077779" w:rsidP="00077779">
      <w:pPr>
        <w:pStyle w:val="StatBlockData"/>
      </w:pPr>
      <w:r>
        <w:rPr>
          <w:b/>
        </w:rPr>
        <w:t>Range:</w:t>
      </w:r>
      <w:r>
        <w:t xml:space="preserve"> 60 ft.</w:t>
      </w:r>
    </w:p>
    <w:p w14:paraId="2BE40F07" w14:textId="77777777" w:rsidR="00077779" w:rsidRDefault="00077779" w:rsidP="00077779">
      <w:pPr>
        <w:pStyle w:val="StatBlockData"/>
      </w:pPr>
    </w:p>
    <w:p w14:paraId="59ADB03E" w14:textId="4A31DA01" w:rsidR="00D70CBE" w:rsidRDefault="00D70CBE" w:rsidP="005C520C">
      <w:pPr>
        <w:pStyle w:val="Heading2"/>
      </w:pPr>
      <w:r w:rsidRPr="0056459C">
        <w:t>Spelling</w:t>
      </w:r>
      <w:r w:rsidR="00D416E4">
        <w:t xml:space="preserve"> and Punctuation</w:t>
      </w:r>
    </w:p>
    <w:p w14:paraId="793B832E" w14:textId="0C2C2E39" w:rsidR="00D416E4" w:rsidRDefault="005F64B9" w:rsidP="00D70CBE">
      <w:pPr>
        <w:pStyle w:val="CoreBody"/>
      </w:pPr>
      <w:r>
        <w:t>W</w:t>
      </w:r>
      <w:r w:rsidR="00D70CBE">
        <w:t>e use American style for spelling</w:t>
      </w:r>
      <w:r w:rsidR="00D416E4">
        <w:t xml:space="preserve"> and punctuation</w:t>
      </w:r>
      <w:r>
        <w:t>.</w:t>
      </w:r>
      <w:r w:rsidR="00D416E4">
        <w:t xml:space="preserve"> The word list later in this guide lists unusual </w:t>
      </w:r>
      <w:r w:rsidR="005C520C">
        <w:t>words and variant spellings</w:t>
      </w:r>
      <w:r w:rsidR="00B95E17">
        <w:t xml:space="preserve"> that appear in D&amp;D products</w:t>
      </w:r>
      <w:r w:rsidR="00D416E4">
        <w:t>.</w:t>
      </w:r>
    </w:p>
    <w:p w14:paraId="2B6519C8" w14:textId="5F610EF6" w:rsidR="00B95E17" w:rsidRDefault="00B95E17" w:rsidP="00D70CBE">
      <w:pPr>
        <w:pStyle w:val="CoreBody"/>
      </w:pPr>
      <w:r>
        <w:tab/>
        <w:t xml:space="preserve">When </w:t>
      </w:r>
      <w:r>
        <w:rPr>
          <w:i/>
        </w:rPr>
        <w:t>Webster’s</w:t>
      </w:r>
      <w:r>
        <w:t xml:space="preserve"> and </w:t>
      </w:r>
      <w:r>
        <w:rPr>
          <w:i/>
        </w:rPr>
        <w:t>Chicago</w:t>
      </w:r>
      <w:r>
        <w:t xml:space="preserve"> provide no guidance on how to spell something, we refer to the </w:t>
      </w:r>
      <w:r w:rsidRPr="00B95E17">
        <w:rPr>
          <w:i/>
        </w:rPr>
        <w:t>New Oxford American Dictionary</w:t>
      </w:r>
      <w:r>
        <w:t xml:space="preserve"> (installed on all recent Macs) as a backup resource.</w:t>
      </w:r>
    </w:p>
    <w:p w14:paraId="599AD86D" w14:textId="4D29248B" w:rsidR="00AE70E5" w:rsidRDefault="00AE70E5" w:rsidP="00AE70E5">
      <w:pPr>
        <w:pStyle w:val="Heading3"/>
      </w:pPr>
      <w:r>
        <w:t xml:space="preserve">The </w:t>
      </w:r>
      <w:r w:rsidRPr="00AB5F9D">
        <w:t xml:space="preserve">Serial </w:t>
      </w:r>
      <w:r w:rsidR="002D1D6B">
        <w:t>Comma</w:t>
      </w:r>
    </w:p>
    <w:p w14:paraId="246DB6E0" w14:textId="3E033D8A" w:rsidR="00AE70E5" w:rsidRDefault="008C4F77" w:rsidP="00AE70E5">
      <w:pPr>
        <w:pStyle w:val="CoreBody"/>
      </w:pPr>
      <w:r>
        <w:t xml:space="preserve">We require the serial comma. </w:t>
      </w:r>
      <w:r w:rsidR="00FA2A01">
        <w:t>Here’s an example</w:t>
      </w:r>
      <w:r w:rsidR="00C56E92">
        <w:t>: “</w:t>
      </w:r>
      <w:r w:rsidR="00FA2A01">
        <w:t>The apprentice</w:t>
      </w:r>
      <w:r w:rsidR="00C56E92">
        <w:t xml:space="preserve"> expressed gratitude to his parents, Mystra, and Elminster.” We don’t write</w:t>
      </w:r>
      <w:r w:rsidR="00AF0227">
        <w:t>,</w:t>
      </w:r>
      <w:r w:rsidR="00C56E92">
        <w:t xml:space="preserve"> “</w:t>
      </w:r>
      <w:r w:rsidR="00AF0227">
        <w:t>The apprentice expressed gratitude to</w:t>
      </w:r>
      <w:r w:rsidR="00C56E92">
        <w:t xml:space="preserve"> his parents, Mystra and Elminster,” unless Mystra and Elminster are </w:t>
      </w:r>
      <w:r w:rsidR="00FA2A01">
        <w:t>the apprentice’s</w:t>
      </w:r>
      <w:r w:rsidR="00C56E92">
        <w:t xml:space="preserve"> parents.</w:t>
      </w:r>
    </w:p>
    <w:p w14:paraId="62E91F70" w14:textId="77777777" w:rsidR="00D031BE" w:rsidRDefault="00D031BE" w:rsidP="00D031BE">
      <w:pPr>
        <w:pStyle w:val="Heading3"/>
      </w:pPr>
      <w:r>
        <w:t>Variant Spellings</w:t>
      </w:r>
    </w:p>
    <w:p w14:paraId="2467F3FD" w14:textId="77777777" w:rsidR="00D031BE" w:rsidRDefault="00D031BE" w:rsidP="00D031BE">
      <w:pPr>
        <w:pStyle w:val="CoreBody"/>
      </w:pPr>
      <w:r>
        <w:t xml:space="preserve">Please refer to the “Variants” section in </w:t>
      </w:r>
      <w:r w:rsidRPr="001F15DD">
        <w:rPr>
          <w:i/>
        </w:rPr>
        <w:t>Webster’s</w:t>
      </w:r>
      <w:r>
        <w:t>, page 11a, for basic information on variant spellings.</w:t>
      </w:r>
    </w:p>
    <w:p w14:paraId="15F5EB45" w14:textId="784AE000" w:rsidR="00B95E17" w:rsidRPr="005B0176" w:rsidRDefault="00D031BE" w:rsidP="00D031BE">
      <w:pPr>
        <w:pStyle w:val="CoreBody"/>
      </w:pPr>
      <w:r>
        <w:tab/>
        <w:t>If a word has two equal variants, we use the one printed first (regardless of alphabetical order), except as noted in the D&amp;D word list.</w:t>
      </w:r>
      <w:r w:rsidR="005B0176">
        <w:t xml:space="preserve"> This principle holds when referring to the </w:t>
      </w:r>
      <w:r w:rsidR="005B0176">
        <w:rPr>
          <w:i/>
        </w:rPr>
        <w:t>New Oxford American Dictionary</w:t>
      </w:r>
      <w:r w:rsidR="005B0176">
        <w:t>.</w:t>
      </w:r>
    </w:p>
    <w:p w14:paraId="6190D41E" w14:textId="4732EE70" w:rsidR="00AE70E5" w:rsidRDefault="00AE70E5" w:rsidP="00AE70E5">
      <w:pPr>
        <w:pStyle w:val="Heading3"/>
      </w:pPr>
      <w:r>
        <w:t>Compounds and Hyphenation</w:t>
      </w:r>
    </w:p>
    <w:p w14:paraId="64E1D846" w14:textId="513A071B" w:rsidR="00AE70E5" w:rsidRDefault="00FD0530" w:rsidP="00AE70E5">
      <w:pPr>
        <w:pStyle w:val="CoreBody"/>
      </w:pPr>
      <w:r>
        <w:t xml:space="preserve">See </w:t>
      </w:r>
      <w:r>
        <w:rPr>
          <w:i/>
        </w:rPr>
        <w:t>Chicago</w:t>
      </w:r>
      <w:r>
        <w:t xml:space="preserve"> 7.77–85 f</w:t>
      </w:r>
      <w:r w:rsidR="00AE70E5">
        <w:t xml:space="preserve">or </w:t>
      </w:r>
      <w:r>
        <w:t>extensive</w:t>
      </w:r>
      <w:r w:rsidR="00AE70E5">
        <w:t xml:space="preserve"> guidance on using compounds</w:t>
      </w:r>
      <w:r>
        <w:t>—</w:t>
      </w:r>
      <w:r w:rsidR="00AE70E5">
        <w:t>open, closed, or h</w:t>
      </w:r>
      <w:r>
        <w:t>yphenated</w:t>
      </w:r>
      <w:r w:rsidR="00AE70E5">
        <w:t xml:space="preserve">. </w:t>
      </w:r>
      <w:r w:rsidR="00FA2A01">
        <w:t>When in doubt, lean on the</w:t>
      </w:r>
      <w:r w:rsidR="00AE70E5">
        <w:t xml:space="preserve"> multipage table in 7.85</w:t>
      </w:r>
      <w:r w:rsidR="00FA2A01">
        <w:t>,</w:t>
      </w:r>
      <w:r w:rsidR="00AE70E5">
        <w:t xml:space="preserve"> an especially valuable resource.</w:t>
      </w:r>
    </w:p>
    <w:p w14:paraId="77FECD79" w14:textId="1A5CC59A" w:rsidR="00AE70E5" w:rsidRDefault="00AE70E5" w:rsidP="00AE70E5">
      <w:pPr>
        <w:pStyle w:val="CoreBody"/>
      </w:pPr>
      <w:r>
        <w:tab/>
        <w:t xml:space="preserve">Although </w:t>
      </w:r>
      <w:r>
        <w:rPr>
          <w:i/>
        </w:rPr>
        <w:t>Chicago</w:t>
      </w:r>
      <w:r>
        <w:t xml:space="preserve"> says that “compounds formed with prefixes are normally closed,” our use of “non-” is often an exception to this rule. The prefix is hyphenated in front of many of our </w:t>
      </w:r>
      <w:r w:rsidR="00FA2A01">
        <w:t>fantasy</w:t>
      </w:r>
      <w:r>
        <w:t xml:space="preserve"> </w:t>
      </w:r>
      <w:r w:rsidR="00FA2A01">
        <w:t>races</w:t>
      </w:r>
      <w:r>
        <w:t xml:space="preserve">: non-elf, non-dwarf, non-orc, non-drow (but nonhuman, as in </w:t>
      </w:r>
      <w:r w:rsidRPr="00D45DEF">
        <w:rPr>
          <w:i/>
        </w:rPr>
        <w:t>Webster</w:t>
      </w:r>
      <w:r w:rsidR="00FD0530">
        <w:rPr>
          <w:i/>
        </w:rPr>
        <w:t>’s</w:t>
      </w:r>
      <w:r>
        <w:t>).</w:t>
      </w:r>
    </w:p>
    <w:p w14:paraId="017DE284" w14:textId="556788C4" w:rsidR="003D72CC" w:rsidRDefault="003D72CC" w:rsidP="003D72CC">
      <w:pPr>
        <w:pStyle w:val="Heading3"/>
      </w:pPr>
      <w:r>
        <w:t>Contractions</w:t>
      </w:r>
    </w:p>
    <w:p w14:paraId="562D5110" w14:textId="37F591F8" w:rsidR="003D72CC" w:rsidRPr="003D72CC" w:rsidRDefault="003D72CC" w:rsidP="003D72CC">
      <w:pPr>
        <w:pStyle w:val="CoreBody"/>
      </w:pPr>
      <w:r>
        <w:t xml:space="preserve">We encourage the use of contractions formed with “not,” such as “don’t,” “can’t,” and “wasn’t” (see </w:t>
      </w:r>
      <w:r>
        <w:rPr>
          <w:i/>
        </w:rPr>
        <w:t>Chicago</w:t>
      </w:r>
      <w:r>
        <w:t xml:space="preserve"> 5.103).</w:t>
      </w:r>
      <w:r w:rsidR="00FC7DF6">
        <w:t xml:space="preserve"> Use other contractions with </w:t>
      </w:r>
      <w:r w:rsidR="00FC7DF6">
        <w:lastRenderedPageBreak/>
        <w:t>care, especially any contraction that can be misread. For example, “who’s” can be read as “who is” or “who has.”</w:t>
      </w:r>
    </w:p>
    <w:p w14:paraId="60182A07" w14:textId="16698B86" w:rsidR="006A6A55" w:rsidRDefault="006A6A55" w:rsidP="005C520C">
      <w:pPr>
        <w:pStyle w:val="Heading3"/>
      </w:pPr>
      <w:r w:rsidRPr="00AB5F9D">
        <w:t xml:space="preserve">Possessives for Words Ending in </w:t>
      </w:r>
      <w:r w:rsidRPr="005C520C">
        <w:rPr>
          <w:i/>
        </w:rPr>
        <w:t>S</w:t>
      </w:r>
    </w:p>
    <w:p w14:paraId="1A1134E6" w14:textId="0EBE2CF8" w:rsidR="006A6A55" w:rsidRDefault="00F54EDF" w:rsidP="006A6A55">
      <w:pPr>
        <w:pStyle w:val="CoreBody"/>
      </w:pPr>
      <w:r>
        <w:t>Use</w:t>
      </w:r>
      <w:r w:rsidR="006A6A55">
        <w:t xml:space="preserve"> the possessive </w:t>
      </w:r>
      <w:r w:rsidR="006A6A55" w:rsidRPr="00F83AE1">
        <w:rPr>
          <w:i/>
        </w:rPr>
        <w:t>s</w:t>
      </w:r>
      <w:r w:rsidR="006A6A55">
        <w:t xml:space="preserve"> </w:t>
      </w:r>
      <w:r w:rsidR="006C2D8A">
        <w:t>even with a</w:t>
      </w:r>
      <w:r w:rsidR="006A6A55">
        <w:t xml:space="preserve"> word ending with</w:t>
      </w:r>
      <w:r w:rsidR="006C2D8A">
        <w:t xml:space="preserve"> an</w:t>
      </w:r>
      <w:r w:rsidR="006A6A55">
        <w:t xml:space="preserve"> </w:t>
      </w:r>
      <w:r w:rsidR="006A6A55" w:rsidRPr="00F83AE1">
        <w:rPr>
          <w:i/>
        </w:rPr>
        <w:t>s</w:t>
      </w:r>
      <w:r w:rsidR="00F83AE1">
        <w:t xml:space="preserve"> (see </w:t>
      </w:r>
      <w:r w:rsidR="00F83AE1">
        <w:rPr>
          <w:i/>
        </w:rPr>
        <w:t>Chicago</w:t>
      </w:r>
      <w:r w:rsidR="00F83AE1">
        <w:t xml:space="preserve"> 7.</w:t>
      </w:r>
      <w:r w:rsidR="00215FE6">
        <w:t>17 and 7.</w:t>
      </w:r>
      <w:r w:rsidR="00F83AE1">
        <w:t>21). We write</w:t>
      </w:r>
      <w:r w:rsidR="006A6A55">
        <w:t xml:space="preserve"> “Asmodeus’s lair</w:t>
      </w:r>
      <w:r w:rsidR="00F83AE1">
        <w:t>,</w:t>
      </w:r>
      <w:r w:rsidR="006A6A55">
        <w:t xml:space="preserve">” </w:t>
      </w:r>
      <w:r w:rsidR="00F83AE1">
        <w:t>not</w:t>
      </w:r>
      <w:r w:rsidR="006A6A55">
        <w:t xml:space="preserve"> “A</w:t>
      </w:r>
      <w:r w:rsidR="007A4767">
        <w:t>s</w:t>
      </w:r>
      <w:r w:rsidR="006A6A55">
        <w:t>modeus’ lair.”</w:t>
      </w:r>
    </w:p>
    <w:p w14:paraId="212713AE" w14:textId="6AE1DE38" w:rsidR="006A6A55" w:rsidRDefault="006A6A55" w:rsidP="006A6A55">
      <w:pPr>
        <w:pStyle w:val="Heading3"/>
      </w:pPr>
      <w:r w:rsidRPr="00AB5F9D">
        <w:t>Words Used as Words</w:t>
      </w:r>
    </w:p>
    <w:p w14:paraId="5EA6C6A7" w14:textId="5B2ED9C8" w:rsidR="006A6A55" w:rsidRDefault="006A6A55" w:rsidP="006A6A55">
      <w:pPr>
        <w:pStyle w:val="CoreBody"/>
      </w:pPr>
      <w:r>
        <w:t xml:space="preserve">Our style for words used as words is to enclose them in quotes if the </w:t>
      </w:r>
      <w:r w:rsidR="00FD0530">
        <w:t>words are</w:t>
      </w:r>
      <w:r>
        <w:t xml:space="preserve"> English (see </w:t>
      </w:r>
      <w:r>
        <w:rPr>
          <w:i/>
        </w:rPr>
        <w:t>Chicago</w:t>
      </w:r>
      <w:r>
        <w:t xml:space="preserve"> </w:t>
      </w:r>
      <w:r w:rsidRPr="00AB5F9D">
        <w:t>7.58</w:t>
      </w:r>
      <w:r>
        <w:t xml:space="preserve">). For example, “The </w:t>
      </w:r>
      <w:r w:rsidR="005C520C">
        <w:t>alchemist’s</w:t>
      </w:r>
      <w:r>
        <w:t xml:space="preserve"> favorite word was ‘pumpkin,’ so he </w:t>
      </w:r>
      <w:r w:rsidR="00FD0530">
        <w:t>knew exactly what to name</w:t>
      </w:r>
      <w:r>
        <w:t xml:space="preserve"> his golem</w:t>
      </w:r>
      <w:r w:rsidR="005C520C">
        <w:t xml:space="preserve">: </w:t>
      </w:r>
      <w:r>
        <w:t>Pumpkin.”</w:t>
      </w:r>
    </w:p>
    <w:p w14:paraId="219EBFDA" w14:textId="2F65B146" w:rsidR="006A6A55" w:rsidRPr="00002B9C" w:rsidRDefault="006A6A55" w:rsidP="006A6A55">
      <w:pPr>
        <w:pStyle w:val="CoreBody"/>
      </w:pPr>
      <w:r>
        <w:tab/>
        <w:t xml:space="preserve">A non-English word, </w:t>
      </w:r>
      <w:r w:rsidR="00792064">
        <w:t xml:space="preserve">whether </w:t>
      </w:r>
      <w:r w:rsidR="005C520C">
        <w:t xml:space="preserve">from the real </w:t>
      </w:r>
      <w:r>
        <w:t>world or</w:t>
      </w:r>
      <w:r w:rsidR="005C520C">
        <w:t xml:space="preserve"> a D&amp;D world</w:t>
      </w:r>
      <w:r>
        <w:t xml:space="preserve">, </w:t>
      </w:r>
      <w:r w:rsidR="005C520C">
        <w:t>is</w:t>
      </w:r>
      <w:r>
        <w:t xml:space="preserve"> italicized</w:t>
      </w:r>
      <w:r w:rsidR="005C520C">
        <w:t xml:space="preserve"> when used as a word</w:t>
      </w:r>
      <w:r>
        <w:t>.</w:t>
      </w:r>
      <w:r w:rsidR="00002B9C">
        <w:t xml:space="preserve"> For example, “She whispered the word </w:t>
      </w:r>
      <w:r w:rsidR="00002B9C">
        <w:rPr>
          <w:i/>
        </w:rPr>
        <w:t>ebrath</w:t>
      </w:r>
      <w:r w:rsidR="00002B9C">
        <w:t>, Elvish for ‘friend.’”</w:t>
      </w:r>
    </w:p>
    <w:p w14:paraId="71ED69A4" w14:textId="4B3A13DD" w:rsidR="00AE70E5" w:rsidRDefault="00F83AE1" w:rsidP="00AE70E5">
      <w:pPr>
        <w:pStyle w:val="CoreBody"/>
      </w:pPr>
      <w:r>
        <w:tab/>
        <w:t xml:space="preserve">In contrast, a letter used as a letter is set in italics (see </w:t>
      </w:r>
      <w:r>
        <w:rPr>
          <w:i/>
        </w:rPr>
        <w:t>Chicago</w:t>
      </w:r>
      <w:r>
        <w:t xml:space="preserve"> 7.59–63).</w:t>
      </w:r>
    </w:p>
    <w:p w14:paraId="7E8533FE" w14:textId="4D365ED3" w:rsidR="00573DAD" w:rsidRDefault="00573DAD" w:rsidP="00573DAD">
      <w:pPr>
        <w:pStyle w:val="Heading3"/>
      </w:pPr>
      <w:r>
        <w:t>Vertical Lists</w:t>
      </w:r>
    </w:p>
    <w:p w14:paraId="5728A45D" w14:textId="460CB46E" w:rsidR="00573DAD" w:rsidRDefault="00573DAD" w:rsidP="00573DAD">
      <w:pPr>
        <w:pStyle w:val="CoreBody"/>
      </w:pPr>
      <w:r>
        <w:t xml:space="preserve">When you create a vertical list—whether it has bullets, numbers, or no ornamentation—introduce </w:t>
      </w:r>
      <w:r w:rsidR="006E0E96">
        <w:t>it</w:t>
      </w:r>
      <w:r>
        <w:t xml:space="preserve"> with a com</w:t>
      </w:r>
      <w:r w:rsidR="006E0E96">
        <w:t xml:space="preserve">plete sentence ended by a colon (see </w:t>
      </w:r>
      <w:r w:rsidR="006E0E96">
        <w:rPr>
          <w:i/>
        </w:rPr>
        <w:t>Chicago</w:t>
      </w:r>
      <w:r w:rsidR="006E0E96">
        <w:t xml:space="preserve"> 6.124).</w:t>
      </w:r>
    </w:p>
    <w:p w14:paraId="5FDB0D46" w14:textId="7C669EDE" w:rsidR="006E0E96" w:rsidRPr="006E0E96" w:rsidRDefault="006E0E96" w:rsidP="00573DAD">
      <w:pPr>
        <w:pStyle w:val="CoreBody"/>
      </w:pPr>
      <w:r>
        <w:tab/>
        <w:t>We begin each list item with a capital letter. Use closing punctuation in an item only if the list is composed of complete sentences.</w:t>
      </w:r>
    </w:p>
    <w:p w14:paraId="59ADB05B" w14:textId="77777777" w:rsidR="00640FD4" w:rsidRDefault="00B52987" w:rsidP="00640FD4">
      <w:pPr>
        <w:pStyle w:val="Heading2"/>
      </w:pPr>
      <w:r>
        <w:t>Numbers</w:t>
      </w:r>
      <w:r w:rsidR="00640FD4">
        <w:t xml:space="preserve"> and Math</w:t>
      </w:r>
    </w:p>
    <w:p w14:paraId="6D829F26" w14:textId="6930D364" w:rsidR="00F1326B" w:rsidRPr="00FC6C77" w:rsidRDefault="00F1326B" w:rsidP="00F1326B">
      <w:pPr>
        <w:pStyle w:val="Heading3"/>
      </w:pPr>
      <w:r w:rsidRPr="00FC6C77">
        <w:t>Numerals</w:t>
      </w:r>
      <w:r>
        <w:t xml:space="preserve"> versus Words</w:t>
      </w:r>
    </w:p>
    <w:p w14:paraId="466F1728" w14:textId="17202255" w:rsidR="003A1D72" w:rsidRDefault="00F1326B" w:rsidP="00F1326B">
      <w:pPr>
        <w:pStyle w:val="CoreBody"/>
      </w:pPr>
      <w:r>
        <w:t xml:space="preserve">We follow the general rule for numerals </w:t>
      </w:r>
      <w:r w:rsidR="0030574D">
        <w:t xml:space="preserve">that is presented </w:t>
      </w:r>
      <w:r>
        <w:t xml:space="preserve">in </w:t>
      </w:r>
      <w:r>
        <w:rPr>
          <w:i/>
        </w:rPr>
        <w:t>Chicago</w:t>
      </w:r>
      <w:r w:rsidR="0030574D">
        <w:t xml:space="preserve"> 9.2</w:t>
      </w:r>
      <w:r>
        <w:t>. In short, we spell out whole n</w:t>
      </w:r>
      <w:r w:rsidR="0030574D">
        <w:t>umbers from zero to one hundred, as well as numbers that are formed by adding “hundred,” “thousand,” or “hundred thous</w:t>
      </w:r>
      <w:r w:rsidR="003A1D72">
        <w:t xml:space="preserve">and” to </w:t>
      </w:r>
      <w:r w:rsidR="004D772F">
        <w:t>one of those numbers</w:t>
      </w:r>
      <w:r w:rsidR="003A1D72">
        <w:t>.</w:t>
      </w:r>
    </w:p>
    <w:p w14:paraId="7C2667ED" w14:textId="54CCF2D6" w:rsidR="003A1D72" w:rsidRDefault="003A1D72" w:rsidP="00F1326B">
      <w:pPr>
        <w:pStyle w:val="CoreBody"/>
      </w:pPr>
      <w:r>
        <w:tab/>
      </w:r>
      <w:r w:rsidR="006D12AC" w:rsidRPr="006D12AC">
        <w:rPr>
          <w:rStyle w:val="InlineSubhead"/>
        </w:rPr>
        <w:t>Exceptions to the Rule.</w:t>
      </w:r>
      <w:r w:rsidR="006D12AC">
        <w:t xml:space="preserve"> </w:t>
      </w:r>
      <w:r>
        <w:t xml:space="preserve">Chapter 9 of </w:t>
      </w:r>
      <w:r>
        <w:rPr>
          <w:i/>
        </w:rPr>
        <w:t>Chicago</w:t>
      </w:r>
      <w:r>
        <w:t xml:space="preserve"> spells out many exceptions to this rule, </w:t>
      </w:r>
      <w:r w:rsidR="00D77445">
        <w:t>instances</w:t>
      </w:r>
      <w:r>
        <w:t xml:space="preserve"> when numerals are used </w:t>
      </w:r>
      <w:r w:rsidR="00D77445">
        <w:t>even when a number is less than 101</w:t>
      </w:r>
      <w:r>
        <w:t>. The exceptions that are most relevant to our work are summarized here:</w:t>
      </w:r>
    </w:p>
    <w:p w14:paraId="544BB051" w14:textId="213F2B65" w:rsidR="003A1D72" w:rsidRDefault="003A1D72" w:rsidP="00814714">
      <w:pPr>
        <w:pStyle w:val="StatBlockBulleted"/>
        <w:keepNext/>
      </w:pPr>
      <w:r>
        <w:t xml:space="preserve">Percentages </w:t>
      </w:r>
      <w:r w:rsidR="00CB4121">
        <w:t>{</w:t>
      </w:r>
      <w:r>
        <w:t>45 percent</w:t>
      </w:r>
      <w:r w:rsidR="005A02DF">
        <w:t>, 53%</w:t>
      </w:r>
      <w:r w:rsidR="00CB4121">
        <w:t>}</w:t>
      </w:r>
    </w:p>
    <w:p w14:paraId="44637574" w14:textId="6924E38D" w:rsidR="003A1D72" w:rsidRDefault="005A02DF" w:rsidP="003F1F17">
      <w:pPr>
        <w:pStyle w:val="StatBlockBulleted"/>
      </w:pPr>
      <w:r>
        <w:t>Abbreviation</w:t>
      </w:r>
      <w:r w:rsidR="00D77445">
        <w:t>s</w:t>
      </w:r>
      <w:r>
        <w:t xml:space="preserve"> </w:t>
      </w:r>
      <w:r w:rsidR="00D77445">
        <w:t xml:space="preserve">and symbols used </w:t>
      </w:r>
      <w:r>
        <w:t>as unit</w:t>
      </w:r>
      <w:r w:rsidR="00D77445">
        <w:t>s</w:t>
      </w:r>
      <w:r>
        <w:t xml:space="preserve"> of measure </w:t>
      </w:r>
      <w:r w:rsidR="00CB4121">
        <w:t>{</w:t>
      </w:r>
      <w:r w:rsidR="003F1F17" w:rsidRPr="005A02DF">
        <w:t>6</w:t>
      </w:r>
      <w:r w:rsidR="003F1F17" w:rsidRPr="0094200F">
        <w:rPr>
          <w:rFonts w:ascii="Times New Roman" w:hAnsi="Times New Roman" w:cs="Times New Roman"/>
        </w:rPr>
        <w:t>′</w:t>
      </w:r>
      <w:r w:rsidR="003F1F17" w:rsidRPr="005A02DF">
        <w:t>3</w:t>
      </w:r>
      <w:r w:rsidR="003F1F17" w:rsidRPr="0094200F">
        <w:rPr>
          <w:rFonts w:ascii="Times New Roman" w:hAnsi="Times New Roman" w:cs="Times New Roman"/>
        </w:rPr>
        <w:t>″</w:t>
      </w:r>
      <w:r w:rsidR="003F1F17">
        <w:rPr>
          <w:rFonts w:cs="Times New Roman"/>
        </w:rPr>
        <w:t xml:space="preserve">, </w:t>
      </w:r>
      <w:r>
        <w:t>5 gp, 3 lb.</w:t>
      </w:r>
      <w:r w:rsidR="00CB4121">
        <w:t>}</w:t>
      </w:r>
    </w:p>
    <w:p w14:paraId="54FD2C46" w14:textId="6306DD4F" w:rsidR="005A02DF" w:rsidRPr="005A02DF" w:rsidRDefault="005A02DF" w:rsidP="003F1F17">
      <w:pPr>
        <w:pStyle w:val="StatBlockBulleted"/>
      </w:pPr>
      <w:r>
        <w:rPr>
          <w:rFonts w:cs="Times New Roman"/>
        </w:rPr>
        <w:lastRenderedPageBreak/>
        <w:t xml:space="preserve">Parts of a book or other work </w:t>
      </w:r>
      <w:r w:rsidR="00CB4121">
        <w:rPr>
          <w:rFonts w:cs="Times New Roman"/>
        </w:rPr>
        <w:t>{</w:t>
      </w:r>
      <w:r>
        <w:rPr>
          <w:rFonts w:cs="Times New Roman"/>
        </w:rPr>
        <w:t>chapter 2, part 3, page 34, scene 6</w:t>
      </w:r>
      <w:r w:rsidR="00D77445">
        <w:rPr>
          <w:rFonts w:cs="Times New Roman"/>
        </w:rPr>
        <w:t>, table 9</w:t>
      </w:r>
      <w:r w:rsidR="004E0AD3">
        <w:rPr>
          <w:rFonts w:cs="Times New Roman"/>
        </w:rPr>
        <w:t>, encounter 9, area 4</w:t>
      </w:r>
      <w:r w:rsidR="00CB4121">
        <w:rPr>
          <w:rFonts w:cs="Times New Roman"/>
        </w:rPr>
        <w:t>}</w:t>
      </w:r>
    </w:p>
    <w:p w14:paraId="3D4B6483" w14:textId="61BA5AB9" w:rsidR="00D77445" w:rsidRPr="00D77445" w:rsidRDefault="005A02DF" w:rsidP="003F1F17">
      <w:pPr>
        <w:pStyle w:val="StatBlockBulleted"/>
      </w:pPr>
      <w:r>
        <w:rPr>
          <w:rFonts w:cs="Times New Roman"/>
        </w:rPr>
        <w:t>Volume</w:t>
      </w:r>
      <w:r w:rsidR="00FD056D">
        <w:rPr>
          <w:rFonts w:cs="Times New Roman"/>
        </w:rPr>
        <w:t xml:space="preserve"> and</w:t>
      </w:r>
      <w:r>
        <w:rPr>
          <w:rFonts w:cs="Times New Roman"/>
        </w:rPr>
        <w:t xml:space="preserve"> issue numbers </w:t>
      </w:r>
      <w:r w:rsidR="00CB4121">
        <w:rPr>
          <w:rFonts w:cs="Times New Roman"/>
        </w:rPr>
        <w:t>{</w:t>
      </w:r>
      <w:r>
        <w:rPr>
          <w:rFonts w:cs="Times New Roman"/>
        </w:rPr>
        <w:t xml:space="preserve">volume 3, </w:t>
      </w:r>
      <w:r>
        <w:rPr>
          <w:rFonts w:cs="Times New Roman"/>
          <w:i/>
        </w:rPr>
        <w:t>Dragon</w:t>
      </w:r>
      <w:r>
        <w:rPr>
          <w:rFonts w:cs="Times New Roman"/>
        </w:rPr>
        <w:t xml:space="preserve"> 125, </w:t>
      </w:r>
      <w:r>
        <w:rPr>
          <w:rFonts w:cs="Times New Roman"/>
          <w:i/>
        </w:rPr>
        <w:t>Dungeon</w:t>
      </w:r>
      <w:r>
        <w:rPr>
          <w:rFonts w:cs="Times New Roman"/>
        </w:rPr>
        <w:t xml:space="preserve"> 75</w:t>
      </w:r>
      <w:r w:rsidR="00CB4121">
        <w:rPr>
          <w:rFonts w:cs="Times New Roman"/>
        </w:rPr>
        <w:t>}</w:t>
      </w:r>
    </w:p>
    <w:p w14:paraId="01141EE9" w14:textId="210721D3" w:rsidR="00D77445" w:rsidRPr="00FD056D" w:rsidRDefault="00FD056D" w:rsidP="003F1F17">
      <w:pPr>
        <w:pStyle w:val="StatBlockBulleted"/>
      </w:pPr>
      <w:r>
        <w:rPr>
          <w:rFonts w:cs="Times New Roman"/>
        </w:rPr>
        <w:t>Currency</w:t>
      </w:r>
      <w:r w:rsidR="00D77445">
        <w:rPr>
          <w:rFonts w:cs="Times New Roman"/>
        </w:rPr>
        <w:t xml:space="preserve"> </w:t>
      </w:r>
      <w:r w:rsidR="00CB4121">
        <w:rPr>
          <w:rFonts w:cs="Times New Roman"/>
        </w:rPr>
        <w:t>{</w:t>
      </w:r>
      <w:r>
        <w:rPr>
          <w:rFonts w:cs="Times New Roman"/>
        </w:rPr>
        <w:t>$15, £4</w:t>
      </w:r>
      <w:r w:rsidR="00CB4121">
        <w:rPr>
          <w:rFonts w:cs="Times New Roman"/>
        </w:rPr>
        <w:t>}</w:t>
      </w:r>
    </w:p>
    <w:p w14:paraId="6FC7257E" w14:textId="2AADF346" w:rsidR="00FD056D" w:rsidRPr="00FD056D" w:rsidRDefault="00FD056D" w:rsidP="003F1F17">
      <w:pPr>
        <w:pStyle w:val="StatBlockBulleted"/>
      </w:pPr>
      <w:r>
        <w:rPr>
          <w:rFonts w:cs="Times New Roman"/>
        </w:rPr>
        <w:t xml:space="preserve">Dates </w:t>
      </w:r>
      <w:r w:rsidR="00CB4121">
        <w:rPr>
          <w:rFonts w:cs="Times New Roman"/>
        </w:rPr>
        <w:t>{</w:t>
      </w:r>
      <w:r>
        <w:rPr>
          <w:rFonts w:cs="Times New Roman"/>
        </w:rPr>
        <w:t>1299 DR; Marpenoth 12, 1113; October 31</w:t>
      </w:r>
      <w:r w:rsidR="00CB4121">
        <w:rPr>
          <w:rFonts w:cs="Times New Roman"/>
        </w:rPr>
        <w:t>}</w:t>
      </w:r>
    </w:p>
    <w:p w14:paraId="0566B068" w14:textId="582ECF5D" w:rsidR="00FD056D" w:rsidRPr="003A1D72" w:rsidRDefault="00FD056D" w:rsidP="003F1F17">
      <w:pPr>
        <w:pStyle w:val="StatBlockBulleted"/>
      </w:pPr>
      <w:r>
        <w:rPr>
          <w:rFonts w:cs="Times New Roman"/>
        </w:rPr>
        <w:t xml:space="preserve">Times </w:t>
      </w:r>
      <w:r w:rsidR="00CB4121">
        <w:rPr>
          <w:rFonts w:cs="Times New Roman"/>
        </w:rPr>
        <w:t>{</w:t>
      </w:r>
      <w:r>
        <w:rPr>
          <w:rFonts w:cs="Times New Roman"/>
        </w:rPr>
        <w:t>10:15 a.m., 12:30 p.m.</w:t>
      </w:r>
      <w:r w:rsidR="00CB4121">
        <w:rPr>
          <w:rFonts w:cs="Times New Roman"/>
        </w:rPr>
        <w:t>}</w:t>
      </w:r>
      <w:r>
        <w:rPr>
          <w:rFonts w:cs="Times New Roman"/>
        </w:rPr>
        <w:t>, but use “noon” and “midnight”</w:t>
      </w:r>
    </w:p>
    <w:p w14:paraId="22A32891" w14:textId="7C9AAFB8" w:rsidR="0030574D" w:rsidRPr="0030574D" w:rsidRDefault="006D12AC" w:rsidP="00F1326B">
      <w:pPr>
        <w:pStyle w:val="CoreBody"/>
      </w:pPr>
      <w:r>
        <w:rPr>
          <w:rStyle w:val="InlineSubhead"/>
        </w:rPr>
        <w:tab/>
      </w:r>
      <w:r w:rsidRPr="006D12AC">
        <w:rPr>
          <w:rStyle w:val="InlineSubhead"/>
        </w:rPr>
        <w:t>Numerals in Rules.</w:t>
      </w:r>
      <w:r>
        <w:t xml:space="preserve"> </w:t>
      </w:r>
      <w:r w:rsidR="0030574D">
        <w:t xml:space="preserve">In rules writing, we use numerals more </w:t>
      </w:r>
      <w:r w:rsidR="003A1D72">
        <w:t>often</w:t>
      </w:r>
      <w:r w:rsidR="0030574D">
        <w:t>. See “Numerals in Rules Text” later in this guide.</w:t>
      </w:r>
    </w:p>
    <w:p w14:paraId="59ADB05D" w14:textId="1BAB319A" w:rsidR="00640FD4" w:rsidRDefault="003A1D72" w:rsidP="00623B76">
      <w:pPr>
        <w:pStyle w:val="Heading3"/>
      </w:pPr>
      <w:r>
        <w:t>Mathematical Symbols</w:t>
      </w:r>
    </w:p>
    <w:p w14:paraId="119AAFD9" w14:textId="1B2464EE" w:rsidR="00623B76" w:rsidRDefault="00F11180" w:rsidP="00623B76">
      <w:pPr>
        <w:pStyle w:val="CoreBody"/>
      </w:pPr>
      <w:r>
        <w:t>When a m</w:t>
      </w:r>
      <w:r w:rsidR="00623B76">
        <w:t>athematical symbol</w:t>
      </w:r>
      <w:r>
        <w:t xml:space="preserve"> appears, w</w:t>
      </w:r>
      <w:r w:rsidR="00623B76">
        <w:t xml:space="preserve">e expect </w:t>
      </w:r>
      <w:r>
        <w:t>the correct mathematical character</w:t>
      </w:r>
      <w:r w:rsidR="00623B76">
        <w:t xml:space="preserve"> to be used.</w:t>
      </w:r>
    </w:p>
    <w:p w14:paraId="11CFD756" w14:textId="17997855" w:rsidR="00623B76" w:rsidRDefault="00623B76" w:rsidP="00186732">
      <w:pPr>
        <w:pStyle w:val="TableBody"/>
        <w:tabs>
          <w:tab w:val="left" w:pos="360"/>
        </w:tabs>
      </w:pPr>
      <w:r>
        <w:t>+</w:t>
      </w:r>
      <w:r>
        <w:tab/>
        <w:t>Plus sign</w:t>
      </w:r>
    </w:p>
    <w:p w14:paraId="1813E3DC" w14:textId="394696E8" w:rsidR="00F11180" w:rsidRDefault="00623B76" w:rsidP="00F11180">
      <w:pPr>
        <w:pStyle w:val="TableBody"/>
        <w:tabs>
          <w:tab w:val="left" w:pos="360"/>
        </w:tabs>
      </w:pPr>
      <w:r>
        <w:t>−</w:t>
      </w:r>
      <w:r>
        <w:tab/>
        <w:t>Minus sign</w:t>
      </w:r>
      <w:r w:rsidR="00D40BA6">
        <w:t xml:space="preserve"> (</w:t>
      </w:r>
      <w:r w:rsidR="00F11180">
        <w:t xml:space="preserve">Unicode 2212, </w:t>
      </w:r>
      <w:r w:rsidR="00D40BA6">
        <w:t>not a hyphen or</w:t>
      </w:r>
      <w:r w:rsidR="00E322B7">
        <w:t xml:space="preserve"> an</w:t>
      </w:r>
      <w:r w:rsidR="00F11180">
        <w:t xml:space="preserve"> en</w:t>
      </w:r>
      <w:r w:rsidR="00F11180">
        <w:br/>
      </w:r>
      <w:r w:rsidR="00F11180">
        <w:tab/>
      </w:r>
      <w:r w:rsidR="00D40BA6">
        <w:t>dash)</w:t>
      </w:r>
    </w:p>
    <w:p w14:paraId="1E90813C" w14:textId="44E6A543" w:rsidR="00623B76" w:rsidRDefault="00567E68" w:rsidP="00186732">
      <w:pPr>
        <w:pStyle w:val="TableBody"/>
        <w:tabs>
          <w:tab w:val="left" w:pos="360"/>
        </w:tabs>
      </w:pPr>
      <w:r>
        <w:t>÷</w:t>
      </w:r>
      <w:r>
        <w:tab/>
      </w:r>
      <w:r w:rsidR="00623B76">
        <w:t>Divi</w:t>
      </w:r>
      <w:r>
        <w:t>sion sign</w:t>
      </w:r>
    </w:p>
    <w:p w14:paraId="2FE0248B" w14:textId="641811EE" w:rsidR="00567E68" w:rsidRPr="00D40BA6" w:rsidRDefault="00567E68" w:rsidP="00186732">
      <w:pPr>
        <w:pStyle w:val="TableBody"/>
        <w:tabs>
          <w:tab w:val="left" w:pos="360"/>
        </w:tabs>
      </w:pPr>
      <w:r>
        <w:t>×</w:t>
      </w:r>
      <w:r>
        <w:tab/>
        <w:t>Multiplication sign</w:t>
      </w:r>
      <w:r w:rsidR="00D40BA6">
        <w:t xml:space="preserve"> (</w:t>
      </w:r>
      <w:r w:rsidR="00F11180">
        <w:t xml:space="preserve">Unicode 00D7, </w:t>
      </w:r>
      <w:r w:rsidR="00D40BA6">
        <w:t xml:space="preserve">not the letter </w:t>
      </w:r>
      <w:r w:rsidR="00D40BA6">
        <w:rPr>
          <w:i/>
        </w:rPr>
        <w:t>x</w:t>
      </w:r>
      <w:r w:rsidR="00D40BA6">
        <w:t>)</w:t>
      </w:r>
    </w:p>
    <w:p w14:paraId="2E8D7988" w14:textId="4C97A12C" w:rsidR="00623B76" w:rsidRDefault="00567E68" w:rsidP="00186732">
      <w:pPr>
        <w:pStyle w:val="TableBody"/>
        <w:tabs>
          <w:tab w:val="left" w:pos="360"/>
        </w:tabs>
      </w:pPr>
      <w:r>
        <w:t>=</w:t>
      </w:r>
      <w:r>
        <w:tab/>
        <w:t>Equals sign</w:t>
      </w:r>
    </w:p>
    <w:p w14:paraId="1891105F" w14:textId="72EB180E" w:rsidR="00D40BA6" w:rsidRDefault="00D40BA6" w:rsidP="00D40BA6">
      <w:pPr>
        <w:pStyle w:val="Heading3"/>
      </w:pPr>
      <w:r>
        <w:t>Fractions</w:t>
      </w:r>
    </w:p>
    <w:p w14:paraId="01960283" w14:textId="5C50894D" w:rsidR="00D40BA6" w:rsidRDefault="00D40BA6" w:rsidP="00D40BA6">
      <w:pPr>
        <w:pStyle w:val="CoreBody"/>
      </w:pPr>
      <w:r>
        <w:t xml:space="preserve">Spell </w:t>
      </w:r>
      <w:r w:rsidR="00E322B7">
        <w:t xml:space="preserve">out a simple fraction, such as </w:t>
      </w:r>
      <w:r>
        <w:t>two-thir</w:t>
      </w:r>
      <w:r w:rsidR="00E322B7">
        <w:t>ds,</w:t>
      </w:r>
      <w:r>
        <w:t xml:space="preserve"> but when you combine a simple fraction</w:t>
      </w:r>
      <w:r w:rsidR="00E322B7">
        <w:t xml:space="preserve"> with a numeral</w:t>
      </w:r>
      <w:r>
        <w:t>, use the appropriate fraction symbol</w:t>
      </w:r>
      <w:r w:rsidR="00E322B7">
        <w:t>, as in 4</w:t>
      </w:r>
      <w:r w:rsidR="00E322B7" w:rsidRPr="0094200F">
        <w:rPr>
          <w:rFonts w:ascii="Times New Roman" w:hAnsi="Times New Roman" w:cs="Times New Roman"/>
        </w:rPr>
        <w:t>⅔</w:t>
      </w:r>
      <w:r>
        <w:t>.</w:t>
      </w:r>
    </w:p>
    <w:p w14:paraId="6A44689A" w14:textId="77777777" w:rsidR="00D40BA6" w:rsidRDefault="00D40BA6" w:rsidP="00186732">
      <w:pPr>
        <w:pStyle w:val="TableBody"/>
        <w:tabs>
          <w:tab w:val="left" w:pos="360"/>
        </w:tabs>
      </w:pPr>
      <w:r>
        <w:t>¼</w:t>
      </w:r>
      <w:r>
        <w:tab/>
        <w:t>One-fourth</w:t>
      </w:r>
    </w:p>
    <w:p w14:paraId="32B39C8A" w14:textId="77777777" w:rsidR="00D40BA6" w:rsidRDefault="00D40BA6" w:rsidP="00186732">
      <w:pPr>
        <w:pStyle w:val="TableBody"/>
        <w:tabs>
          <w:tab w:val="left" w:pos="360"/>
        </w:tabs>
      </w:pPr>
      <w:r>
        <w:t>⅓</w:t>
      </w:r>
      <w:r>
        <w:tab/>
        <w:t>One-third</w:t>
      </w:r>
    </w:p>
    <w:p w14:paraId="04E8E740" w14:textId="03F2E8CF" w:rsidR="00D40BA6" w:rsidRDefault="00D40BA6" w:rsidP="00186732">
      <w:pPr>
        <w:pStyle w:val="TableBody"/>
        <w:tabs>
          <w:tab w:val="left" w:pos="360"/>
        </w:tabs>
      </w:pPr>
      <w:r>
        <w:t>½</w:t>
      </w:r>
      <w:r>
        <w:tab/>
        <w:t>One-half</w:t>
      </w:r>
    </w:p>
    <w:p w14:paraId="20D76DD5" w14:textId="46C9BC23" w:rsidR="00D40BA6" w:rsidRDefault="00D40BA6" w:rsidP="00186732">
      <w:pPr>
        <w:pStyle w:val="TableBody"/>
        <w:tabs>
          <w:tab w:val="left" w:pos="360"/>
        </w:tabs>
      </w:pPr>
      <w:r>
        <w:t>⅔</w:t>
      </w:r>
      <w:r>
        <w:tab/>
        <w:t>Two-thirds</w:t>
      </w:r>
    </w:p>
    <w:p w14:paraId="71190EA7" w14:textId="4A4165B2" w:rsidR="00D40BA6" w:rsidRDefault="00D40BA6" w:rsidP="00186732">
      <w:pPr>
        <w:pStyle w:val="TableBody"/>
        <w:tabs>
          <w:tab w:val="left" w:pos="360"/>
        </w:tabs>
      </w:pPr>
      <w:r>
        <w:t>¾</w:t>
      </w:r>
      <w:r>
        <w:tab/>
        <w:t>Three-fourths</w:t>
      </w:r>
    </w:p>
    <w:p w14:paraId="07A4820B" w14:textId="47F9B9AB" w:rsidR="004D772F" w:rsidRDefault="004D772F" w:rsidP="004D772F">
      <w:pPr>
        <w:pStyle w:val="Heading3"/>
      </w:pPr>
      <w:r>
        <w:t>Percentages</w:t>
      </w:r>
    </w:p>
    <w:p w14:paraId="165550FF" w14:textId="66707AE5" w:rsidR="00623B76" w:rsidRDefault="004D772F" w:rsidP="006A53D1">
      <w:pPr>
        <w:pStyle w:val="CoreBody"/>
      </w:pPr>
      <w:r>
        <w:t>Use the word “percent,” rather than the symbol %</w:t>
      </w:r>
      <w:r w:rsidR="00623B76">
        <w:t>, to express a percentage (“5 percent,” for example). You can break this rule in a table</w:t>
      </w:r>
      <w:r w:rsidR="002E14B4">
        <w:t xml:space="preserve">, as well as in a </w:t>
      </w:r>
      <w:r w:rsidR="00623B76">
        <w:t>list</w:t>
      </w:r>
      <w:r w:rsidR="002E14B4">
        <w:t xml:space="preserve"> where space is tight</w:t>
      </w:r>
      <w:r w:rsidR="00623B76">
        <w:t>.</w:t>
      </w:r>
    </w:p>
    <w:p w14:paraId="0101A007" w14:textId="013B0A43" w:rsidR="00623B76" w:rsidRDefault="00623B76" w:rsidP="006A53D1">
      <w:pPr>
        <w:pStyle w:val="CoreBody"/>
      </w:pPr>
      <w:r>
        <w:tab/>
        <w:t>Also, the abbreviation we use for percentile dice is d100, not d%.</w:t>
      </w:r>
    </w:p>
    <w:p w14:paraId="4A6B5BBE" w14:textId="77777777" w:rsidR="004E1101" w:rsidRDefault="004E1101" w:rsidP="004E1101">
      <w:pPr>
        <w:pStyle w:val="Heading3"/>
      </w:pPr>
      <w:r>
        <w:t>Halving</w:t>
      </w:r>
    </w:p>
    <w:p w14:paraId="39DA1514" w14:textId="76E290F0" w:rsidR="00186732" w:rsidRDefault="004E1101" w:rsidP="00186732">
      <w:pPr>
        <w:pStyle w:val="CoreBody"/>
      </w:pPr>
      <w:r>
        <w:t>When halving a quantity or game statistic, write “half,” not “one-half.” So, you would write “half your level,” not “one-half your level.”</w:t>
      </w:r>
    </w:p>
    <w:p w14:paraId="596D8411" w14:textId="48D7DEFE" w:rsidR="00090A78" w:rsidRDefault="00090A78" w:rsidP="00186732">
      <w:pPr>
        <w:pStyle w:val="Heading2"/>
      </w:pPr>
      <w:r>
        <w:lastRenderedPageBreak/>
        <w:t>Cross-References</w:t>
      </w:r>
    </w:p>
    <w:p w14:paraId="59706B79" w14:textId="2F8A36D8" w:rsidR="00853299" w:rsidRDefault="00853299" w:rsidP="00853299">
      <w:pPr>
        <w:pStyle w:val="CoreBody"/>
      </w:pPr>
      <w:r>
        <w:t>Use cross-references judiciously. They are useful to</w:t>
      </w:r>
      <w:r w:rsidR="00DF1F5C">
        <w:t>ol</w:t>
      </w:r>
      <w:r w:rsidR="00215FE6">
        <w:t>s</w:t>
      </w:r>
      <w:r w:rsidR="00DF1F5C">
        <w:t xml:space="preserve"> that can be easily overused.</w:t>
      </w:r>
    </w:p>
    <w:p w14:paraId="238AF509" w14:textId="6998B135" w:rsidR="00DF1F5C" w:rsidRDefault="00DF1F5C" w:rsidP="00DF1F5C">
      <w:pPr>
        <w:pStyle w:val="Heading3"/>
      </w:pPr>
      <w:r>
        <w:t>Chapter References</w:t>
      </w:r>
    </w:p>
    <w:p w14:paraId="5DFD6945" w14:textId="4280D6C8" w:rsidR="00853299" w:rsidRDefault="00093B64" w:rsidP="00DF1F5C">
      <w:pPr>
        <w:pStyle w:val="CoreBody"/>
      </w:pPr>
      <w:r>
        <w:t>When</w:t>
      </w:r>
      <w:r w:rsidR="00853299">
        <w:t xml:space="preserve"> you refer to a chapter, use its number. If </w:t>
      </w:r>
      <w:r>
        <w:t>referencing a</w:t>
      </w:r>
      <w:r w:rsidR="00853299">
        <w:t xml:space="preserve"> chapter’s title would increase clarity, include the title in quotation marks</w:t>
      </w:r>
      <w:r>
        <w:t>. But chapter number alone usually suffices.</w:t>
      </w:r>
      <w:r w:rsidR="00DF1F5C">
        <w:t xml:space="preserve"> Here are examples:</w:t>
      </w:r>
    </w:p>
    <w:p w14:paraId="5E677859" w14:textId="5530DC19" w:rsidR="00DF1F5C" w:rsidRDefault="00DF1F5C" w:rsidP="00DF1F5C">
      <w:pPr>
        <w:pStyle w:val="StatBlockBulleted"/>
      </w:pPr>
      <w:r>
        <w:t>See chapter 2 for how to make your character.</w:t>
      </w:r>
    </w:p>
    <w:p w14:paraId="63BC9870" w14:textId="752AF2DD" w:rsidR="00DF1F5C" w:rsidRDefault="00DF1F5C" w:rsidP="00DF1F5C">
      <w:pPr>
        <w:pStyle w:val="StatBlockBulleted"/>
      </w:pPr>
      <w:r>
        <w:t>Chapter 8, “The Rules of Magic,” explains how spellcasting works.</w:t>
      </w:r>
    </w:p>
    <w:p w14:paraId="0BB3F516" w14:textId="6F87BAF0" w:rsidR="00DF1F5C" w:rsidRDefault="00DF1F5C" w:rsidP="00DF1F5C">
      <w:pPr>
        <w:pStyle w:val="StatBlockBulleted"/>
      </w:pPr>
      <w:r>
        <w:t xml:space="preserve">Consult chapter 3 of the </w:t>
      </w:r>
      <w:r>
        <w:rPr>
          <w:i/>
        </w:rPr>
        <w:t>Dungeon Master’s Guide</w:t>
      </w:r>
      <w:r>
        <w:t xml:space="preserve"> for </w:t>
      </w:r>
      <w:r w:rsidR="00E42538">
        <w:t>further</w:t>
      </w:r>
      <w:r>
        <w:t xml:space="preserve"> advice on adventure creation.</w:t>
      </w:r>
    </w:p>
    <w:p w14:paraId="21D33970" w14:textId="13809A74" w:rsidR="00DF1F5C" w:rsidRDefault="00DF1F5C" w:rsidP="00DF1F5C">
      <w:pPr>
        <w:pStyle w:val="Heading3"/>
      </w:pPr>
      <w:r>
        <w:t>Subsection</w:t>
      </w:r>
      <w:r w:rsidR="005E48AA">
        <w:t>/Table</w:t>
      </w:r>
      <w:r>
        <w:t xml:space="preserve"> References</w:t>
      </w:r>
    </w:p>
    <w:p w14:paraId="7CC0DF43" w14:textId="0E0F051E" w:rsidR="00093B64" w:rsidRDefault="00093B64" w:rsidP="00DF1F5C">
      <w:pPr>
        <w:pStyle w:val="CoreBody"/>
      </w:pPr>
      <w:r>
        <w:t>When you refer to a subsection</w:t>
      </w:r>
      <w:r w:rsidR="00215FE6">
        <w:t>, including a sidebar</w:t>
      </w:r>
      <w:r w:rsidR="005E48AA">
        <w:t>, use its title in quotes</w:t>
      </w:r>
      <w:r>
        <w:t>.</w:t>
      </w:r>
      <w:r w:rsidR="005E48AA" w:rsidRPr="005E48AA">
        <w:t xml:space="preserve"> </w:t>
      </w:r>
      <w:r w:rsidR="005E48AA">
        <w:t>A table title is not enclosed in quotes.</w:t>
      </w:r>
      <w:r w:rsidR="00DF1F5C">
        <w:t xml:space="preserve"> Here are examples:</w:t>
      </w:r>
    </w:p>
    <w:p w14:paraId="22F031A8" w14:textId="0349C6AC" w:rsidR="00DF1F5C" w:rsidRDefault="00DF1F5C" w:rsidP="00DF1F5C">
      <w:pPr>
        <w:pStyle w:val="StatBlockBulleted"/>
      </w:pPr>
      <w:r>
        <w:t>The “Roleplaying the Dragon” sidebar gives tips on how to bring the</w:t>
      </w:r>
      <w:r w:rsidR="005E48AA">
        <w:t xml:space="preserve"> dragon fully to life in the story.</w:t>
      </w:r>
    </w:p>
    <w:p w14:paraId="5FAA4110" w14:textId="5963640E" w:rsidR="00DF1F5C" w:rsidRDefault="00DF1F5C" w:rsidP="00DF1F5C">
      <w:pPr>
        <w:pStyle w:val="StatBlockBulleted"/>
      </w:pPr>
      <w:r>
        <w:t>See the “Actions in Combat” section for more examples of things you can do in battle.</w:t>
      </w:r>
    </w:p>
    <w:p w14:paraId="647ADDEB" w14:textId="22490061" w:rsidR="005E48AA" w:rsidRDefault="005E48AA" w:rsidP="00DF1F5C">
      <w:pPr>
        <w:pStyle w:val="StatBlockBulleted"/>
      </w:pPr>
      <w:r>
        <w:t>The Cleric table lists the features your cleric gains at each level.</w:t>
      </w:r>
    </w:p>
    <w:p w14:paraId="451B70D0" w14:textId="7EEB3724" w:rsidR="00E42538" w:rsidRDefault="00E42538" w:rsidP="00E42538">
      <w:pPr>
        <w:pStyle w:val="CoreBody"/>
      </w:pPr>
      <w:r>
        <w:t>As in those examples, make sure a reference is clear about what it’s referring to—whether it’s referring to a sidebar, a section, or a table, for instance.</w:t>
      </w:r>
    </w:p>
    <w:p w14:paraId="5323E5BD" w14:textId="65A04089" w:rsidR="005E48AA" w:rsidRPr="005E48AA" w:rsidRDefault="005E48AA" w:rsidP="005E48AA">
      <w:pPr>
        <w:pStyle w:val="Heading3"/>
      </w:pPr>
      <w:r>
        <w:t>Page References</w:t>
      </w:r>
    </w:p>
    <w:p w14:paraId="7D9BAE7A" w14:textId="7BE29E57" w:rsidR="005E48AA" w:rsidRDefault="005E48AA" w:rsidP="005E48AA">
      <w:pPr>
        <w:pStyle w:val="CoreBody"/>
      </w:pPr>
      <w:r>
        <w:t>We avoid page references as much as possible</w:t>
      </w:r>
      <w:r w:rsidR="00EF6CA7">
        <w:t>. T</w:t>
      </w:r>
      <w:r w:rsidR="00215FE6">
        <w:t>hey are labor-</w:t>
      </w:r>
      <w:r>
        <w:t>intensive (they must be added by hand during galley review)</w:t>
      </w:r>
      <w:r w:rsidR="00EF6CA7">
        <w:t>,</w:t>
      </w:r>
      <w:r>
        <w:t xml:space="preserve"> and </w:t>
      </w:r>
      <w:r w:rsidR="00EF6CA7">
        <w:t xml:space="preserve">they </w:t>
      </w:r>
      <w:r>
        <w:t>invite error.</w:t>
      </w:r>
    </w:p>
    <w:p w14:paraId="5FF8E768" w14:textId="15CEABDA" w:rsidR="00093B64" w:rsidRDefault="005E48AA" w:rsidP="005E48AA">
      <w:pPr>
        <w:pStyle w:val="CoreBody"/>
      </w:pPr>
      <w:r>
        <w:tab/>
      </w:r>
      <w:r w:rsidR="00093B64">
        <w:t>A page reference is</w:t>
      </w:r>
      <w:r w:rsidR="00F32A5B">
        <w:t xml:space="preserve"> usually</w:t>
      </w:r>
      <w:r w:rsidR="00093B64">
        <w:t xml:space="preserve"> superfluous if </w:t>
      </w:r>
      <w:r w:rsidR="00F32A5B">
        <w:t>it points to text</w:t>
      </w:r>
      <w:r w:rsidR="00093B64">
        <w:t xml:space="preserve"> in an </w:t>
      </w:r>
      <w:r>
        <w:t>alphabetized section</w:t>
      </w:r>
      <w:r w:rsidR="00093B64">
        <w:t xml:space="preserve"> (a monster in the </w:t>
      </w:r>
      <w:r w:rsidR="00093B64">
        <w:rPr>
          <w:i/>
        </w:rPr>
        <w:t>Monster Manual</w:t>
      </w:r>
      <w:r w:rsidR="00093B64">
        <w:t>, for instance)</w:t>
      </w:r>
      <w:r w:rsidR="00DF1F5C">
        <w:t>.</w:t>
      </w:r>
    </w:p>
    <w:p w14:paraId="454539CD" w14:textId="38AED0B2" w:rsidR="00DF1F5C" w:rsidRDefault="005E48AA" w:rsidP="00DF1F5C">
      <w:pPr>
        <w:pStyle w:val="CoreBody"/>
      </w:pPr>
      <w:r>
        <w:tab/>
      </w:r>
      <w:r w:rsidR="00EF6CA7">
        <w:t xml:space="preserve">Referencing </w:t>
      </w:r>
      <w:r w:rsidR="00DF1F5C">
        <w:t>a particular page in another product</w:t>
      </w:r>
      <w:r w:rsidR="00EF6CA7">
        <w:t xml:space="preserve"> is especially ill-advised; t</w:t>
      </w:r>
      <w:r w:rsidR="00DF1F5C">
        <w:t>hat product’s pagination could change in a reprint or</w:t>
      </w:r>
      <w:r w:rsidR="00EF6CA7">
        <w:t xml:space="preserve"> a</w:t>
      </w:r>
      <w:r w:rsidR="00DF1F5C">
        <w:t xml:space="preserve"> new edition.</w:t>
      </w:r>
    </w:p>
    <w:p w14:paraId="5E8BBD1C" w14:textId="008050FF" w:rsidR="00215FE6" w:rsidRDefault="00215FE6" w:rsidP="00215FE6">
      <w:pPr>
        <w:pStyle w:val="CoreBody"/>
      </w:pPr>
      <w:r>
        <w:tab/>
        <w:t xml:space="preserve">Include a page reference only if the text </w:t>
      </w:r>
      <w:r w:rsidR="00F32A5B">
        <w:t>you want to reference</w:t>
      </w:r>
      <w:r>
        <w:t xml:space="preserve"> </w:t>
      </w:r>
      <w:r w:rsidR="00BB4B83">
        <w:t>doesn’t</w:t>
      </w:r>
      <w:r>
        <w:t xml:space="preserve"> appear in a product’s index and can’t be referred to by chapter or subsection.</w:t>
      </w:r>
    </w:p>
    <w:p w14:paraId="3FE179EC" w14:textId="0AF9C063" w:rsidR="00215FE6" w:rsidRPr="00090A78" w:rsidRDefault="00215FE6" w:rsidP="00DF1F5C">
      <w:pPr>
        <w:pStyle w:val="CoreBody"/>
      </w:pPr>
      <w:r>
        <w:lastRenderedPageBreak/>
        <w:tab/>
        <w:t>Before galley review, write a page reference as “</w:t>
      </w:r>
      <w:r w:rsidRPr="00AB281F">
        <w:t>page xx</w:t>
      </w:r>
      <w:r>
        <w:t>.”</w:t>
      </w:r>
    </w:p>
    <w:p w14:paraId="59ADB067" w14:textId="1B39994A" w:rsidR="00E15685" w:rsidRDefault="00E41B75" w:rsidP="00186732">
      <w:pPr>
        <w:pStyle w:val="Heading2"/>
      </w:pPr>
      <w:r>
        <w:t>Unspoken Discourse</w:t>
      </w:r>
    </w:p>
    <w:p w14:paraId="59ADB068" w14:textId="06EBAD3D" w:rsidR="006D087E" w:rsidRDefault="00186732">
      <w:pPr>
        <w:pStyle w:val="CoreBody"/>
      </w:pPr>
      <w:r>
        <w:t>In D&amp;D fiction, a</w:t>
      </w:r>
      <w:r w:rsidR="00E41B75">
        <w:t xml:space="preserve">uthors are free to use italics, quotation marks, or no distinguishing typography to </w:t>
      </w:r>
      <w:r>
        <w:t>present</w:t>
      </w:r>
      <w:r w:rsidR="00E41B75">
        <w:t xml:space="preserve"> a character’s thoughts or psionic communication</w:t>
      </w:r>
      <w:r>
        <w:t xml:space="preserve"> between characters (see </w:t>
      </w:r>
      <w:r>
        <w:rPr>
          <w:i/>
        </w:rPr>
        <w:t>Chicago</w:t>
      </w:r>
      <w:r>
        <w:t xml:space="preserve"> 13.41)</w:t>
      </w:r>
      <w:r w:rsidR="00E41B75">
        <w:t>. Aesthetics</w:t>
      </w:r>
      <w:r>
        <w:t xml:space="preserve"> and</w:t>
      </w:r>
      <w:r w:rsidR="00E41B75">
        <w:t xml:space="preserve"> clarity </w:t>
      </w:r>
      <w:r>
        <w:t>should</w:t>
      </w:r>
      <w:r w:rsidR="00E41B75">
        <w:t xml:space="preserve"> dictate appropriate usage.</w:t>
      </w:r>
      <w:r w:rsidR="008B0B99">
        <w:t xml:space="preserve"> (</w:t>
      </w:r>
      <w:r>
        <w:t>T</w:t>
      </w:r>
      <w:r w:rsidR="008B0B99">
        <w:t>his is a ch</w:t>
      </w:r>
      <w:r w:rsidR="00AA5331">
        <w:t>ange from our previous policy.)</w:t>
      </w:r>
    </w:p>
    <w:p w14:paraId="18BC52AC" w14:textId="7A55EDE8" w:rsidR="00B70B5F" w:rsidRPr="000A4D2A" w:rsidRDefault="00B70B5F" w:rsidP="00B70B5F">
      <w:pPr>
        <w:pStyle w:val="SidebarHeading"/>
      </w:pPr>
      <w:r>
        <w:t>High Fantasy</w:t>
      </w:r>
    </w:p>
    <w:p w14:paraId="0BBC45B0" w14:textId="6D21CE26" w:rsidR="00B70B5F" w:rsidRPr="000A4D2A" w:rsidRDefault="00B70B5F" w:rsidP="00B70B5F">
      <w:pPr>
        <w:pStyle w:val="SidebarBody"/>
      </w:pPr>
      <w:r>
        <w:t xml:space="preserve">A </w:t>
      </w:r>
      <w:r w:rsidR="0099330F">
        <w:t xml:space="preserve">typical </w:t>
      </w:r>
      <w:r w:rsidRPr="000A4D2A">
        <w:t>D&amp;D stor</w:t>
      </w:r>
      <w:r>
        <w:t>y</w:t>
      </w:r>
      <w:r w:rsidRPr="000A4D2A">
        <w:t xml:space="preserve"> </w:t>
      </w:r>
      <w:r>
        <w:t xml:space="preserve">or adventure </w:t>
      </w:r>
      <w:r w:rsidR="0099330F">
        <w:t>is part of the high fantasy subgenre of fantasy fiction, with the epic scope characteristic of that subgenre.</w:t>
      </w:r>
    </w:p>
    <w:p w14:paraId="50CA2310" w14:textId="144B2848" w:rsidR="00B70B5F" w:rsidRPr="000A4D2A" w:rsidRDefault="00B70B5F" w:rsidP="00B70B5F">
      <w:pPr>
        <w:pStyle w:val="SidebarBody"/>
      </w:pPr>
      <w:r w:rsidRPr="000A4D2A">
        <w:tab/>
        <w:t xml:space="preserve">D&amp;D is about small bands of characters </w:t>
      </w:r>
      <w:r w:rsidR="0099330F">
        <w:t>embarking on adventures together</w:t>
      </w:r>
      <w:r w:rsidRPr="000A4D2A">
        <w:t>. Teamwork and friendship are a huge part of what makes D&amp;D distinct as a brand. The lone knight fighting a dragon is less</w:t>
      </w:r>
      <w:r w:rsidR="0099330F">
        <w:t xml:space="preserve"> characteristic of</w:t>
      </w:r>
      <w:r w:rsidRPr="000A4D2A">
        <w:t xml:space="preserve"> D&amp;D than an adventuring team fighting a dragon. People on their own get into trouble; a team that works together can </w:t>
      </w:r>
      <w:r>
        <w:t>triumph</w:t>
      </w:r>
      <w:r w:rsidRPr="000A4D2A">
        <w:t>.</w:t>
      </w:r>
    </w:p>
    <w:p w14:paraId="75B00A81" w14:textId="7197A565" w:rsidR="00B70B5F" w:rsidRPr="009F7894" w:rsidRDefault="00B70B5F" w:rsidP="00B70B5F">
      <w:pPr>
        <w:pStyle w:val="SidebarBody"/>
      </w:pPr>
      <w:r w:rsidRPr="004A17F2">
        <w:tab/>
        <w:t xml:space="preserve">Elements of humor or tragedy are fine, so long as they </w:t>
      </w:r>
      <w:r>
        <w:t xml:space="preserve">are true to the facts of the brand and </w:t>
      </w:r>
      <w:r w:rsidRPr="004A17F2">
        <w:t>don’t overtake the general tone</w:t>
      </w:r>
      <w:r>
        <w:t>. When in doubt</w:t>
      </w:r>
      <w:r w:rsidR="0099330F">
        <w:t>,</w:t>
      </w:r>
      <w:r>
        <w:t xml:space="preserve"> think about properties like the Lord of the Rings or Game of Thrones. If </w:t>
      </w:r>
      <w:r w:rsidR="0099330F">
        <w:t>a</w:t>
      </w:r>
      <w:r>
        <w:t xml:space="preserve"> situation would seem out of place there, it probably doesn’t belong in D&amp;D. For instance, there are moments of humor with the hobbits, but ring wraiths aren’t used for gags.</w:t>
      </w:r>
    </w:p>
    <w:p w14:paraId="59ADB069" w14:textId="5C5DE90E" w:rsidR="00EB2B81" w:rsidRDefault="002E14B4" w:rsidP="002E14B4">
      <w:pPr>
        <w:pStyle w:val="Heading1"/>
      </w:pPr>
      <w:r>
        <w:t>Style Rules for the RPG</w:t>
      </w:r>
    </w:p>
    <w:p w14:paraId="46437E97" w14:textId="07CF275D" w:rsidR="00A66BCC" w:rsidRDefault="002E14B4" w:rsidP="002E14B4">
      <w:pPr>
        <w:pStyle w:val="CoreBody"/>
      </w:pPr>
      <w:r>
        <w:t>The following</w:t>
      </w:r>
      <w:r w:rsidR="005A69B8">
        <w:t xml:space="preserve"> style</w:t>
      </w:r>
      <w:r>
        <w:t xml:space="preserve"> rules apply to the tabletop roleplaying game and to products based on it.</w:t>
      </w:r>
    </w:p>
    <w:p w14:paraId="62BAF6A3" w14:textId="3B86E5B5" w:rsidR="002E14B4" w:rsidRPr="002E14B4" w:rsidRDefault="00A66BCC" w:rsidP="002E14B4">
      <w:pPr>
        <w:pStyle w:val="CoreBody"/>
      </w:pPr>
      <w:r>
        <w:tab/>
      </w:r>
      <w:r w:rsidR="00D26322">
        <w:t>When it comes to familiarizing yourself with the game’s terms and customs of wording, there is no substitute for reading the rules of the game themselves.</w:t>
      </w:r>
    </w:p>
    <w:p w14:paraId="59ADB06A" w14:textId="6EE3447B" w:rsidR="00B13ACE" w:rsidRPr="009233AB" w:rsidRDefault="002E14B4" w:rsidP="00B13ACE">
      <w:pPr>
        <w:pStyle w:val="Heading2"/>
      </w:pPr>
      <w:r>
        <w:t xml:space="preserve">Formatting </w:t>
      </w:r>
      <w:r w:rsidR="00B13ACE">
        <w:t>Game Terms</w:t>
      </w:r>
    </w:p>
    <w:p w14:paraId="001923A2" w14:textId="5665F575" w:rsidR="002E14B4" w:rsidRDefault="002E14B4" w:rsidP="002E14B4">
      <w:pPr>
        <w:pStyle w:val="CoreBody"/>
      </w:pPr>
      <w:r>
        <w:t>In the RPG, certain terms receive</w:t>
      </w:r>
      <w:r w:rsidR="00186732">
        <w:t xml:space="preserve"> special typographic treatment.</w:t>
      </w:r>
      <w:r w:rsidR="009A77A1">
        <w:t xml:space="preserve"> Examples here are given in </w:t>
      </w:r>
      <w:r w:rsidR="004B6B1A">
        <w:t>curly brackets</w:t>
      </w:r>
      <w:r w:rsidR="009A77A1">
        <w:t>.</w:t>
      </w:r>
    </w:p>
    <w:p w14:paraId="2992A1AA" w14:textId="7624B978" w:rsidR="009A77A1" w:rsidRDefault="009A77A1" w:rsidP="009A77A1">
      <w:pPr>
        <w:pStyle w:val="InventoryHeading"/>
      </w:pPr>
      <w:r>
        <w:t>Terms to Capitalize</w:t>
      </w:r>
    </w:p>
    <w:p w14:paraId="7950B492" w14:textId="2FDE42BF" w:rsidR="009A77A1" w:rsidRDefault="009A77A1" w:rsidP="009A77A1">
      <w:pPr>
        <w:pStyle w:val="InventoryItem"/>
      </w:pPr>
      <w:r>
        <w:t>Ability scores {Strength, Intelligence}</w:t>
      </w:r>
    </w:p>
    <w:p w14:paraId="601C1307" w14:textId="3012D1CE" w:rsidR="004B6B1A" w:rsidRDefault="004B6B1A" w:rsidP="009A77A1">
      <w:pPr>
        <w:pStyle w:val="InventoryItem"/>
      </w:pPr>
      <w:r>
        <w:t>Armor Class</w:t>
      </w:r>
    </w:p>
    <w:p w14:paraId="79EC28DA" w14:textId="4EA27F10" w:rsidR="0088068C" w:rsidRPr="0088068C" w:rsidRDefault="0088068C" w:rsidP="0088068C">
      <w:pPr>
        <w:pStyle w:val="InventoryItem"/>
      </w:pPr>
      <w:r>
        <w:lastRenderedPageBreak/>
        <w:t>Artifacts {</w:t>
      </w:r>
      <w:r w:rsidRPr="0088068C">
        <w:rPr>
          <w:i/>
        </w:rPr>
        <w:t>Axe of the Dwarvish Lords</w:t>
      </w:r>
      <w:r>
        <w:t>}</w:t>
      </w:r>
    </w:p>
    <w:p w14:paraId="499E0C4B" w14:textId="22A647C5" w:rsidR="009A77A1" w:rsidRDefault="009A77A1" w:rsidP="009A77A1">
      <w:pPr>
        <w:pStyle w:val="InventoryItem"/>
      </w:pPr>
      <w:r>
        <w:t>Class features {</w:t>
      </w:r>
      <w:r w:rsidR="004B6B1A">
        <w:t>Sneak Attack, Rage}</w:t>
      </w:r>
    </w:p>
    <w:p w14:paraId="5D0792A4" w14:textId="195C4A7B" w:rsidR="004B6B1A" w:rsidRDefault="004B6B1A" w:rsidP="009A77A1">
      <w:pPr>
        <w:pStyle w:val="InventoryItem"/>
      </w:pPr>
      <w:r>
        <w:t>Difficulty Class</w:t>
      </w:r>
    </w:p>
    <w:p w14:paraId="31823845" w14:textId="6BB57B7E" w:rsidR="0088068C" w:rsidRDefault="0088068C" w:rsidP="009A77A1">
      <w:pPr>
        <w:pStyle w:val="InventoryItem"/>
      </w:pPr>
      <w:r>
        <w:t>Dungeon Master</w:t>
      </w:r>
    </w:p>
    <w:p w14:paraId="57C57C36" w14:textId="48791EE8" w:rsidR="004B6B1A" w:rsidRDefault="004B6B1A" w:rsidP="009A77A1">
      <w:pPr>
        <w:pStyle w:val="InventoryItem"/>
      </w:pPr>
      <w:r>
        <w:t>Feats {Loremaster}</w:t>
      </w:r>
    </w:p>
    <w:p w14:paraId="4E3AFFEE" w14:textId="76531164" w:rsidR="004B6B1A" w:rsidRDefault="004B6B1A" w:rsidP="009A77A1">
      <w:pPr>
        <w:pStyle w:val="InventoryItem"/>
      </w:pPr>
      <w:r>
        <w:t>Languages {Common, Dwarvish, Elvish}</w:t>
      </w:r>
    </w:p>
    <w:p w14:paraId="296EEF9A" w14:textId="60E3BAB5" w:rsidR="004B6B1A" w:rsidRDefault="004B6B1A" w:rsidP="009A77A1">
      <w:pPr>
        <w:pStyle w:val="InventoryItem"/>
      </w:pPr>
      <w:r>
        <w:t>Planes of existence {the Abyss, the Nine Hells,</w:t>
      </w:r>
      <w:r w:rsidR="0088068C">
        <w:t xml:space="preserve"> the Ethereal Plane}</w:t>
      </w:r>
    </w:p>
    <w:p w14:paraId="04FA9DD9" w14:textId="0118A497" w:rsidR="004B6B1A" w:rsidRDefault="004B6B1A" w:rsidP="009A77A1">
      <w:pPr>
        <w:pStyle w:val="InventoryItem"/>
      </w:pPr>
      <w:r>
        <w:t>Skills {Arcana, Perception}</w:t>
      </w:r>
    </w:p>
    <w:p w14:paraId="0691905F" w14:textId="6BCF263B" w:rsidR="004B6B1A" w:rsidRPr="009A77A1" w:rsidRDefault="004B6B1A" w:rsidP="009A77A1">
      <w:pPr>
        <w:pStyle w:val="InventoryItem"/>
      </w:pPr>
      <w:r>
        <w:t>Traits in races and monsters {Aquatic, Keen Senses}</w:t>
      </w:r>
    </w:p>
    <w:p w14:paraId="7999B5F9" w14:textId="797F9733" w:rsidR="00186732" w:rsidRDefault="0088068C" w:rsidP="0088068C">
      <w:pPr>
        <w:pStyle w:val="InventoryHeading"/>
      </w:pPr>
      <w:r>
        <w:t>Terms to Italicize</w:t>
      </w:r>
    </w:p>
    <w:p w14:paraId="125E3F64" w14:textId="77777777" w:rsidR="0088068C" w:rsidRPr="0088068C" w:rsidRDefault="0088068C" w:rsidP="0088068C">
      <w:pPr>
        <w:pStyle w:val="InventoryItem"/>
      </w:pPr>
      <w:r>
        <w:t>Artifacts {</w:t>
      </w:r>
      <w:r w:rsidRPr="0088068C">
        <w:rPr>
          <w:i/>
        </w:rPr>
        <w:t>Axe of the Dwarvish Lords</w:t>
      </w:r>
      <w:r>
        <w:t>}</w:t>
      </w:r>
    </w:p>
    <w:p w14:paraId="1ACCFCF4" w14:textId="12B68F00" w:rsidR="00F67602" w:rsidRPr="00B37438" w:rsidRDefault="009A77A1" w:rsidP="0088068C">
      <w:pPr>
        <w:pStyle w:val="InventoryItem"/>
      </w:pPr>
      <w:r w:rsidRPr="009A77A1">
        <w:t>M</w:t>
      </w:r>
      <w:r w:rsidR="00F67602" w:rsidRPr="009A77A1">
        <w:t>agic item</w:t>
      </w:r>
      <w:r w:rsidR="0088068C">
        <w:t>s</w:t>
      </w:r>
      <w:r w:rsidR="00B37438">
        <w:t xml:space="preserve"> {</w:t>
      </w:r>
      <w:r w:rsidR="00B37438">
        <w:rPr>
          <w:i/>
        </w:rPr>
        <w:t>flame tongue</w:t>
      </w:r>
      <w:r w:rsidR="00B37438">
        <w:t>}</w:t>
      </w:r>
    </w:p>
    <w:p w14:paraId="3A2E3B65" w14:textId="5C0E73ED" w:rsidR="00F67602" w:rsidRPr="00B37438" w:rsidRDefault="009A77A1" w:rsidP="0088068C">
      <w:pPr>
        <w:pStyle w:val="InventoryItem"/>
      </w:pPr>
      <w:r w:rsidRPr="009A77A1">
        <w:t>S</w:t>
      </w:r>
      <w:r w:rsidR="00F67602" w:rsidRPr="009A77A1">
        <w:t>pell</w:t>
      </w:r>
      <w:r w:rsidR="0088068C">
        <w:t xml:space="preserve">s </w:t>
      </w:r>
      <w:r w:rsidR="00B37438">
        <w:t>{</w:t>
      </w:r>
      <w:r w:rsidR="00B37438">
        <w:rPr>
          <w:i/>
        </w:rPr>
        <w:t>magic missile</w:t>
      </w:r>
      <w:r w:rsidR="00B37438">
        <w:t>}</w:t>
      </w:r>
    </w:p>
    <w:p w14:paraId="078DF087" w14:textId="7F4C48AC" w:rsidR="0059760D" w:rsidRDefault="0088068C" w:rsidP="0059760D">
      <w:pPr>
        <w:pStyle w:val="CoreBody"/>
      </w:pPr>
      <w:r>
        <w:t>The italicized</w:t>
      </w:r>
      <w:r w:rsidR="00F67602">
        <w:t xml:space="preserve"> terms are treated as titles, even when they don’t use title capitalization. </w:t>
      </w:r>
      <w:r w:rsidR="00C9521E">
        <w:t>Don’t</w:t>
      </w:r>
      <w:r w:rsidR="00F67602">
        <w:t xml:space="preserve"> confuse one of these titles with an effect it creates (see </w:t>
      </w:r>
      <w:r w:rsidR="00F67602">
        <w:rPr>
          <w:i/>
        </w:rPr>
        <w:t>Chicago</w:t>
      </w:r>
      <w:r w:rsidR="00F67602">
        <w:t xml:space="preserve"> </w:t>
      </w:r>
      <w:r w:rsidR="00F67602" w:rsidRPr="00EB2B81">
        <w:t>8.172</w:t>
      </w:r>
      <w:r w:rsidR="00F67602">
        <w:t>).</w:t>
      </w:r>
      <w:r w:rsidR="0059760D">
        <w:t xml:space="preserve"> For example, the </w:t>
      </w:r>
      <w:r w:rsidR="0059760D">
        <w:rPr>
          <w:i/>
        </w:rPr>
        <w:t>wall of fire</w:t>
      </w:r>
      <w:r w:rsidR="0059760D">
        <w:t xml:space="preserve"> spell produces a wall of fire, not a </w:t>
      </w:r>
      <w:r w:rsidR="0059760D">
        <w:rPr>
          <w:i/>
        </w:rPr>
        <w:t>wall of fire</w:t>
      </w:r>
      <w:r w:rsidR="0059760D">
        <w:t xml:space="preserve"> (the latter would imply an infinite loop).</w:t>
      </w:r>
    </w:p>
    <w:p w14:paraId="59ADB071" w14:textId="77777777" w:rsidR="00FC6C77" w:rsidRPr="00D1743B" w:rsidRDefault="00D1743B" w:rsidP="00EB2B81">
      <w:pPr>
        <w:pStyle w:val="Heading2"/>
      </w:pPr>
      <w:r w:rsidRPr="00D1743B">
        <w:t>Numerals in Rules Text</w:t>
      </w:r>
    </w:p>
    <w:p w14:paraId="59ADB072" w14:textId="44826CF1" w:rsidR="00E0347D" w:rsidRDefault="00E0347D" w:rsidP="006A53D1">
      <w:pPr>
        <w:pStyle w:val="CoreBody"/>
      </w:pPr>
      <w:r>
        <w:t xml:space="preserve">Use </w:t>
      </w:r>
      <w:r w:rsidR="00AB5F9D">
        <w:t>numerals</w:t>
      </w:r>
      <w:r>
        <w:t xml:space="preserve"> for </w:t>
      </w:r>
      <w:r w:rsidR="00B046C3">
        <w:t>points, scores, damage expressions, and</w:t>
      </w:r>
      <w:r w:rsidR="00C11E81">
        <w:t xml:space="preserve"> any game trait</w:t>
      </w:r>
      <w:r w:rsidR="00B046C3">
        <w:t xml:space="preserve"> with a numerical value</w:t>
      </w:r>
      <w:r w:rsidR="008809FF">
        <w:t>.</w:t>
      </w:r>
    </w:p>
    <w:p w14:paraId="59ADB073" w14:textId="77777777" w:rsidR="00E0347D" w:rsidRDefault="00E0347D" w:rsidP="00DF1F5C">
      <w:pPr>
        <w:pStyle w:val="StatBlockBulleted"/>
      </w:pPr>
      <w:r>
        <w:t xml:space="preserve">Anyone who touches the orb regains </w:t>
      </w:r>
      <w:r w:rsidRPr="00C11E81">
        <w:t>3 hit points</w:t>
      </w:r>
      <w:r>
        <w:t>.</w:t>
      </w:r>
    </w:p>
    <w:p w14:paraId="59ADB074" w14:textId="38305557" w:rsidR="00E0347D" w:rsidRDefault="00B046C3" w:rsidP="00DF1F5C">
      <w:pPr>
        <w:pStyle w:val="StatBlockBulleted"/>
      </w:pPr>
      <w:r>
        <w:t xml:space="preserve">Someone with a speed of </w:t>
      </w:r>
      <w:r w:rsidRPr="00C11E81">
        <w:t>25</w:t>
      </w:r>
      <w:r w:rsidR="00E0347D" w:rsidRPr="00C11E81">
        <w:t xml:space="preserve"> </w:t>
      </w:r>
      <w:r w:rsidRPr="00C11E81">
        <w:t>feet</w:t>
      </w:r>
      <w:r>
        <w:t xml:space="preserve"> </w:t>
      </w:r>
      <w:r w:rsidR="00E0347D">
        <w:t>will not be able to keep up.</w:t>
      </w:r>
    </w:p>
    <w:p w14:paraId="5A9A3869" w14:textId="68940E2A" w:rsidR="00C11E81" w:rsidRDefault="00C11E81" w:rsidP="00DF1F5C">
      <w:pPr>
        <w:pStyle w:val="StatBlockBulleted"/>
      </w:pPr>
      <w:r>
        <w:t xml:space="preserve">A character must have an </w:t>
      </w:r>
      <w:r w:rsidRPr="00C11E81">
        <w:t>Intelligence of</w:t>
      </w:r>
      <w:r w:rsidR="00215FE6" w:rsidRPr="00215FE6">
        <w:t xml:space="preserve"> </w:t>
      </w:r>
      <w:r w:rsidR="00215FE6">
        <w:t>at least</w:t>
      </w:r>
      <w:r w:rsidRPr="00C11E81">
        <w:t xml:space="preserve"> 13</w:t>
      </w:r>
      <w:r w:rsidR="00215FE6" w:rsidRPr="00215FE6">
        <w:t xml:space="preserve"> </w:t>
      </w:r>
      <w:r>
        <w:t>to understand the script.</w:t>
      </w:r>
    </w:p>
    <w:p w14:paraId="2B1F3C8D" w14:textId="6862C257" w:rsidR="00C11E81" w:rsidRDefault="00C11E81" w:rsidP="00DF1F5C">
      <w:pPr>
        <w:pStyle w:val="StatBlockBulleted"/>
      </w:pPr>
      <w:r>
        <w:t>The cursed glyph d</w:t>
      </w:r>
      <w:r w:rsidRPr="00C11E81">
        <w:t xml:space="preserve">eals 10 necrotic damage to </w:t>
      </w:r>
      <w:r>
        <w:t>anyone who touches it.</w:t>
      </w:r>
    </w:p>
    <w:p w14:paraId="59ADB075" w14:textId="77777777" w:rsidR="00D87A08" w:rsidRDefault="00D87A08" w:rsidP="006A53D1">
      <w:pPr>
        <w:pStyle w:val="CoreBody"/>
      </w:pPr>
      <w:r>
        <w:t xml:space="preserve">Use </w:t>
      </w:r>
      <w:r w:rsidR="00AB5F9D">
        <w:t>numerals</w:t>
      </w:r>
      <w:r>
        <w:t xml:space="preserve"> for units of time that quantify the duration of a</w:t>
      </w:r>
      <w:r w:rsidR="006C5ACC">
        <w:t xml:space="preserve"> game</w:t>
      </w:r>
      <w:r>
        <w:t xml:space="preserve"> effect, a c</w:t>
      </w:r>
      <w:r w:rsidR="004E57FF">
        <w:t>ondition, or a state of affairs in a tactical situation.</w:t>
      </w:r>
    </w:p>
    <w:p w14:paraId="59ADB076" w14:textId="77777777" w:rsidR="00D87A08" w:rsidRDefault="00D87A08" w:rsidP="00DF1F5C">
      <w:pPr>
        <w:pStyle w:val="StatBlockBulleted"/>
      </w:pPr>
      <w:r>
        <w:t>The spell lasts for 1 round.</w:t>
      </w:r>
    </w:p>
    <w:p w14:paraId="59ADB077" w14:textId="7FD1BEC7" w:rsidR="00D87A08" w:rsidRDefault="00D87A08" w:rsidP="00DF1F5C">
      <w:pPr>
        <w:pStyle w:val="StatBlockBulleted"/>
      </w:pPr>
      <w:r>
        <w:t xml:space="preserve">For the next </w:t>
      </w:r>
      <w:r w:rsidR="00B046C3">
        <w:t>10</w:t>
      </w:r>
      <w:r>
        <w:t xml:space="preserve"> minutes, no one can use the door.</w:t>
      </w:r>
    </w:p>
    <w:p w14:paraId="59ADB078" w14:textId="77777777" w:rsidR="004E57FF" w:rsidRDefault="006A53D1" w:rsidP="00814714">
      <w:pPr>
        <w:pStyle w:val="CoreBody"/>
        <w:keepNext/>
      </w:pPr>
      <w:r>
        <w:t>But:</w:t>
      </w:r>
    </w:p>
    <w:p w14:paraId="59ADB079" w14:textId="77777777" w:rsidR="004E57FF" w:rsidRDefault="004E57FF" w:rsidP="00DF1F5C">
      <w:pPr>
        <w:pStyle w:val="StatBlockBulleted"/>
      </w:pPr>
      <w:r>
        <w:t>After winning the fight, the characters slept for six hours.</w:t>
      </w:r>
    </w:p>
    <w:p w14:paraId="59ADB07A" w14:textId="77777777" w:rsidR="004E57FF" w:rsidRDefault="004E57FF" w:rsidP="00DF1F5C">
      <w:pPr>
        <w:pStyle w:val="StatBlockBulleted"/>
      </w:pPr>
      <w:r>
        <w:t>For three days, they wandered aimlessly in the forest.</w:t>
      </w:r>
    </w:p>
    <w:p w14:paraId="59ADB07B" w14:textId="77777777" w:rsidR="00D1743B" w:rsidRDefault="00D87A08" w:rsidP="006A53D1">
      <w:pPr>
        <w:pStyle w:val="CoreBody"/>
      </w:pPr>
      <w:r>
        <w:t xml:space="preserve">Use </w:t>
      </w:r>
      <w:r w:rsidR="00AB5F9D">
        <w:t xml:space="preserve">numerals </w:t>
      </w:r>
      <w:r>
        <w:t>for units of distance that quantify the size or extent of game effects.</w:t>
      </w:r>
    </w:p>
    <w:p w14:paraId="59ADB07C" w14:textId="77777777" w:rsidR="00D87A08" w:rsidRDefault="00D87A08" w:rsidP="00DF1F5C">
      <w:pPr>
        <w:pStyle w:val="StatBlockBulleted"/>
      </w:pPr>
      <w:r>
        <w:lastRenderedPageBreak/>
        <w:t>The attack has a range of 3</w:t>
      </w:r>
      <w:r w:rsidR="0080754B">
        <w:t>0</w:t>
      </w:r>
      <w:r>
        <w:t xml:space="preserve"> </w:t>
      </w:r>
      <w:r w:rsidR="0080754B">
        <w:t>feet</w:t>
      </w:r>
      <w:r>
        <w:t>.</w:t>
      </w:r>
    </w:p>
    <w:p w14:paraId="59ADB07D" w14:textId="77777777" w:rsidR="00D87A08" w:rsidRDefault="00D87A08" w:rsidP="00DF1F5C">
      <w:pPr>
        <w:pStyle w:val="StatBlockBulleted"/>
      </w:pPr>
      <w:r>
        <w:t>The protective circle extends 5 feet beyond the doorway.</w:t>
      </w:r>
    </w:p>
    <w:p w14:paraId="59ADB07E" w14:textId="77777777" w:rsidR="00D87A08" w:rsidRDefault="006C5ACC" w:rsidP="006A53D1">
      <w:pPr>
        <w:pStyle w:val="CoreBody"/>
      </w:pPr>
      <w:r>
        <w:t xml:space="preserve">Use </w:t>
      </w:r>
      <w:r w:rsidR="00AB5F9D">
        <w:t xml:space="preserve">numerals </w:t>
      </w:r>
      <w:r>
        <w:t>for dimensions and distances in the game world on a tactical scale</w:t>
      </w:r>
      <w:r w:rsidR="00AF710D">
        <w:t>, including height and weight</w:t>
      </w:r>
      <w:r>
        <w:t>.</w:t>
      </w:r>
    </w:p>
    <w:p w14:paraId="59ADB07F" w14:textId="77777777" w:rsidR="006C5ACC" w:rsidRDefault="006C5ACC" w:rsidP="00DF1F5C">
      <w:pPr>
        <w:pStyle w:val="StatBlockBulleted"/>
      </w:pPr>
      <w:r>
        <w:t>The room is 20 feet square.</w:t>
      </w:r>
    </w:p>
    <w:p w14:paraId="59ADB081" w14:textId="77777777" w:rsidR="00AF710D" w:rsidRDefault="00AF710D" w:rsidP="00DF1F5C">
      <w:pPr>
        <w:pStyle w:val="StatBlockBulleted"/>
      </w:pPr>
      <w:r>
        <w:t>She stands 6 feet tall and weighs 150 pounds.</w:t>
      </w:r>
    </w:p>
    <w:p w14:paraId="59ADB082" w14:textId="77777777" w:rsidR="006C5ACC" w:rsidRDefault="006C5ACC" w:rsidP="006A53D1">
      <w:pPr>
        <w:pStyle w:val="CoreBody"/>
      </w:pPr>
      <w:r>
        <w:t>But:</w:t>
      </w:r>
    </w:p>
    <w:p w14:paraId="59ADB083" w14:textId="77777777" w:rsidR="006C5ACC" w:rsidRDefault="006C5ACC" w:rsidP="00DF1F5C">
      <w:pPr>
        <w:pStyle w:val="StatBlockBulleted"/>
      </w:pPr>
      <w:r>
        <w:t>The two cities are fifty miles apart.</w:t>
      </w:r>
    </w:p>
    <w:p w14:paraId="59ADB08F" w14:textId="3649D589" w:rsidR="007C2B86" w:rsidRDefault="00E0347D" w:rsidP="00DF1F5C">
      <w:pPr>
        <w:pStyle w:val="StatBlockBulleted"/>
      </w:pPr>
      <w:r>
        <w:t>The tower is nearly three hundred feet tall.</w:t>
      </w:r>
    </w:p>
    <w:p w14:paraId="0FE419CA" w14:textId="77777777" w:rsidR="00A51055" w:rsidRDefault="00A51055" w:rsidP="00A51055">
      <w:pPr>
        <w:pStyle w:val="Heading2"/>
      </w:pPr>
      <w:r w:rsidRPr="00083E37">
        <w:t>Verb Usage</w:t>
      </w:r>
    </w:p>
    <w:p w14:paraId="640F2C9B" w14:textId="77777777" w:rsidR="00A51055" w:rsidRPr="00570AE6" w:rsidRDefault="00A51055" w:rsidP="00A51055">
      <w:pPr>
        <w:pStyle w:val="InventoryItem"/>
      </w:pPr>
      <w:r>
        <w:t xml:space="preserve">You </w:t>
      </w:r>
      <w:r>
        <w:rPr>
          <w:b/>
        </w:rPr>
        <w:t>cast</w:t>
      </w:r>
      <w:r>
        <w:t xml:space="preserve"> a spell.</w:t>
      </w:r>
    </w:p>
    <w:p w14:paraId="352F2C06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deal</w:t>
      </w:r>
      <w:r>
        <w:t xml:space="preserve"> damage.</w:t>
      </w:r>
    </w:p>
    <w:p w14:paraId="6DB8A35D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drop</w:t>
      </w:r>
      <w:r>
        <w:t xml:space="preserve"> to 0 hit points.</w:t>
      </w:r>
    </w:p>
    <w:p w14:paraId="62EDA611" w14:textId="21CFFADF" w:rsidR="00FC7DF6" w:rsidRPr="00FC7DF6" w:rsidRDefault="00FC7DF6" w:rsidP="00A51055">
      <w:pPr>
        <w:pStyle w:val="InventoryItem"/>
      </w:pPr>
      <w:r>
        <w:t xml:space="preserve">You </w:t>
      </w:r>
      <w:r>
        <w:rPr>
          <w:b/>
        </w:rPr>
        <w:t>finish</w:t>
      </w:r>
      <w:r>
        <w:t xml:space="preserve"> a short or long rest.</w:t>
      </w:r>
    </w:p>
    <w:p w14:paraId="5F602809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gain</w:t>
      </w:r>
      <w:r>
        <w:t xml:space="preserve"> temporary hit points.</w:t>
      </w:r>
    </w:p>
    <w:p w14:paraId="06ECC7DA" w14:textId="77777777" w:rsidR="00A51055" w:rsidRPr="00083E37" w:rsidRDefault="00A51055" w:rsidP="00A51055">
      <w:pPr>
        <w:pStyle w:val="InventoryItem"/>
        <w:rPr>
          <w:i/>
        </w:rPr>
      </w:pPr>
      <w:r>
        <w:t xml:space="preserve">You </w:t>
      </w:r>
      <w:r w:rsidRPr="00A51055">
        <w:rPr>
          <w:b/>
        </w:rPr>
        <w:t>make</w:t>
      </w:r>
      <w:r>
        <w:t xml:space="preserve"> a saving throw, and it </w:t>
      </w:r>
      <w:r>
        <w:rPr>
          <w:b/>
        </w:rPr>
        <w:t>succeeds</w:t>
      </w:r>
      <w:r>
        <w:t xml:space="preserve"> or </w:t>
      </w:r>
      <w:r>
        <w:rPr>
          <w:b/>
        </w:rPr>
        <w:t>fails</w:t>
      </w:r>
      <w:r>
        <w:t>.</w:t>
      </w:r>
    </w:p>
    <w:p w14:paraId="44BB9CDC" w14:textId="2ECF297C" w:rsidR="00A51055" w:rsidRPr="00570AE6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make</w:t>
      </w:r>
      <w:r>
        <w:t xml:space="preserve"> an attack (or </w:t>
      </w:r>
      <w:r w:rsidR="00F025E3">
        <w:t>you</w:t>
      </w:r>
      <w:r>
        <w:t xml:space="preserve"> </w:t>
      </w:r>
      <w:r>
        <w:rPr>
          <w:b/>
        </w:rPr>
        <w:t>attack</w:t>
      </w:r>
      <w:r>
        <w:t xml:space="preserve">), and your attack </w:t>
      </w:r>
      <w:r>
        <w:rPr>
          <w:b/>
        </w:rPr>
        <w:t>hits</w:t>
      </w:r>
      <w:r>
        <w:t xml:space="preserve"> or </w:t>
      </w:r>
      <w:r>
        <w:rPr>
          <w:b/>
        </w:rPr>
        <w:t>misses</w:t>
      </w:r>
      <w:r>
        <w:t xml:space="preserve"> (it doesn’t succeed or fail).</w:t>
      </w:r>
    </w:p>
    <w:p w14:paraId="6C7D7345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reduce</w:t>
      </w:r>
      <w:r>
        <w:t xml:space="preserve"> a target to 0 hit points.</w:t>
      </w:r>
    </w:p>
    <w:p w14:paraId="23BC059F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regain</w:t>
      </w:r>
      <w:r>
        <w:t xml:space="preserve"> hit points.</w:t>
      </w:r>
    </w:p>
    <w:p w14:paraId="7F30596F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restore</w:t>
      </w:r>
      <w:r>
        <w:t xml:space="preserve"> hit points to a target.</w:t>
      </w:r>
    </w:p>
    <w:p w14:paraId="7CE3EBC2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score</w:t>
      </w:r>
      <w:r>
        <w:t xml:space="preserve"> a critical hit.</w:t>
      </w:r>
    </w:p>
    <w:p w14:paraId="4ED87C2B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take</w:t>
      </w:r>
      <w:r>
        <w:t xml:space="preserve"> an action, or you </w:t>
      </w:r>
      <w:r>
        <w:rPr>
          <w:b/>
        </w:rPr>
        <w:t>use</w:t>
      </w:r>
      <w:r>
        <w:t xml:space="preserve"> your action to do something.</w:t>
      </w:r>
    </w:p>
    <w:p w14:paraId="62205FDA" w14:textId="77777777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take</w:t>
      </w:r>
      <w:r>
        <w:t xml:space="preserve"> damage.</w:t>
      </w:r>
    </w:p>
    <w:p w14:paraId="7D71C01D" w14:textId="0F0A0D0F" w:rsidR="00A51055" w:rsidRDefault="00A51055" w:rsidP="00A51055">
      <w:pPr>
        <w:pStyle w:val="InventoryItem"/>
      </w:pPr>
      <w:r>
        <w:t xml:space="preserve">You </w:t>
      </w:r>
      <w:r w:rsidRPr="00A51055">
        <w:rPr>
          <w:b/>
        </w:rPr>
        <w:t>use</w:t>
      </w:r>
      <w:r>
        <w:t xml:space="preserve"> a feature.</w:t>
      </w:r>
    </w:p>
    <w:p w14:paraId="78653A2C" w14:textId="5E75A94A" w:rsidR="00D26322" w:rsidRDefault="00D26322" w:rsidP="00D26322">
      <w:pPr>
        <w:pStyle w:val="Heading2"/>
      </w:pPr>
      <w:r>
        <w:t>Common Pitfalls</w:t>
      </w:r>
    </w:p>
    <w:p w14:paraId="2DA9D0A1" w14:textId="3C12039A" w:rsidR="001D1F6C" w:rsidRDefault="001D1F6C" w:rsidP="00D26322">
      <w:pPr>
        <w:pStyle w:val="Heading3"/>
      </w:pPr>
      <w:r>
        <w:t>Making a Roll vs. Succeeding on One</w:t>
      </w:r>
    </w:p>
    <w:p w14:paraId="534C48E6" w14:textId="3AFFB6A1" w:rsidR="00B71E54" w:rsidRPr="00B71E54" w:rsidRDefault="00B71E54" w:rsidP="00B71E54">
      <w:pPr>
        <w:pStyle w:val="CoreBody"/>
      </w:pPr>
      <w:r>
        <w:t>Don’t mistake making a</w:t>
      </w:r>
      <w:r w:rsidR="00F46F6F">
        <w:t>n ability</w:t>
      </w:r>
      <w:r>
        <w:t xml:space="preserve"> check</w:t>
      </w:r>
      <w:r w:rsidR="001D1F6C">
        <w:t>,</w:t>
      </w:r>
      <w:r>
        <w:t xml:space="preserve"> </w:t>
      </w:r>
      <w:r w:rsidR="00F46F6F">
        <w:t xml:space="preserve">a </w:t>
      </w:r>
      <w:r>
        <w:t>saving throw</w:t>
      </w:r>
      <w:r w:rsidR="001D1F6C">
        <w:t>, or other roll</w:t>
      </w:r>
      <w:r w:rsidR="00FC7DF6">
        <w:t xml:space="preserve"> with succeeding on it. </w:t>
      </w:r>
      <w:r w:rsidR="000852A5">
        <w:t xml:space="preserve">The following sentence gets it right: “You must succeed on a DC 15 Strength check to clamber up the wall.” </w:t>
      </w:r>
      <w:r w:rsidR="00FC7DF6">
        <w:t>Don’t write,</w:t>
      </w:r>
      <w:r>
        <w:t xml:space="preserve"> “You must make a DC 15 </w:t>
      </w:r>
      <w:r w:rsidR="00F025E3">
        <w:t>Strength</w:t>
      </w:r>
      <w:r>
        <w:t xml:space="preserve"> check to clamber up </w:t>
      </w:r>
      <w:r w:rsidR="000852A5">
        <w:t>the wall,</w:t>
      </w:r>
      <w:r>
        <w:t>”</w:t>
      </w:r>
      <w:r w:rsidR="000852A5">
        <w:t xml:space="preserve"> unless that sentence is immediately followed by a description of what happens on a success or failure.</w:t>
      </w:r>
    </w:p>
    <w:p w14:paraId="35A19881" w14:textId="77777777" w:rsidR="001D1F6C" w:rsidRDefault="001D1F6C" w:rsidP="001D1F6C">
      <w:pPr>
        <w:pStyle w:val="Heading3"/>
      </w:pPr>
      <w:r>
        <w:t>Saving Throws</w:t>
      </w:r>
    </w:p>
    <w:p w14:paraId="13646B47" w14:textId="1B43DB52" w:rsidR="001D1F6C" w:rsidRDefault="001D1F6C" w:rsidP="001D1F6C">
      <w:pPr>
        <w:pStyle w:val="CoreBody"/>
      </w:pPr>
      <w:r>
        <w:tab/>
      </w:r>
      <w:r w:rsidRPr="001D1F6C">
        <w:rPr>
          <w:rStyle w:val="InlineSubhead"/>
        </w:rPr>
        <w:t>Save.</w:t>
      </w:r>
      <w:r>
        <w:t xml:space="preserve"> “Save” </w:t>
      </w:r>
      <w:r w:rsidR="004202D2">
        <w:t>can be used as</w:t>
      </w:r>
      <w:r>
        <w:t xml:space="preserve"> a synonym</w:t>
      </w:r>
      <w:r w:rsidR="004202D2">
        <w:t xml:space="preserve"> </w:t>
      </w:r>
      <w:r>
        <w:t>for “saving throw,” but use it sparingly</w:t>
      </w:r>
      <w:r w:rsidR="004202D2">
        <w:t>, preferably only in a stat block or</w:t>
      </w:r>
      <w:r w:rsidR="00FC7DF6">
        <w:t xml:space="preserve"> when preceded by “saving </w:t>
      </w:r>
      <w:r w:rsidR="00FC7DF6">
        <w:lastRenderedPageBreak/>
        <w:t xml:space="preserve">throw.” </w:t>
      </w:r>
      <w:r w:rsidR="000852A5">
        <w:t>In 4E</w:t>
      </w:r>
      <w:r w:rsidR="00FC7DF6">
        <w:t xml:space="preserve">, we used “save” as a synonym for “successful saving throw.” We have </w:t>
      </w:r>
      <w:r w:rsidR="000852A5">
        <w:t>abandoned</w:t>
      </w:r>
      <w:r w:rsidR="00FC7DF6">
        <w:t xml:space="preserve"> that practice.</w:t>
      </w:r>
    </w:p>
    <w:p w14:paraId="64373964" w14:textId="71BC324A" w:rsidR="001D1F6C" w:rsidRDefault="001D1F6C" w:rsidP="001D1F6C">
      <w:pPr>
        <w:pStyle w:val="CoreBody"/>
      </w:pPr>
      <w:r>
        <w:tab/>
      </w:r>
      <w:r w:rsidRPr="004202D2">
        <w:rPr>
          <w:rStyle w:val="InlineSubhead"/>
        </w:rPr>
        <w:t>“Must Make . . .”</w:t>
      </w:r>
      <w:r>
        <w:t xml:space="preserve"> When a creature is subjected to an effect that requires a saving throw, we prefer “the target </w:t>
      </w:r>
      <w:r>
        <w:rPr>
          <w:b/>
        </w:rPr>
        <w:t>must</w:t>
      </w:r>
      <w:r>
        <w:t xml:space="preserve"> </w:t>
      </w:r>
      <w:r w:rsidRPr="00C1009F">
        <w:rPr>
          <w:b/>
        </w:rPr>
        <w:t>make</w:t>
      </w:r>
      <w:r>
        <w:t xml:space="preserve"> a saving throw . . .” over “the target </w:t>
      </w:r>
      <w:r>
        <w:rPr>
          <w:b/>
        </w:rPr>
        <w:t>makes</w:t>
      </w:r>
      <w:r>
        <w:t xml:space="preserve"> a saving throw . . .”</w:t>
      </w:r>
    </w:p>
    <w:p w14:paraId="752E7EED" w14:textId="65F41AFA" w:rsidR="0026173D" w:rsidRDefault="0026173D" w:rsidP="0026173D">
      <w:pPr>
        <w:pStyle w:val="CoreBody"/>
      </w:pPr>
      <w:r>
        <w:tab/>
      </w:r>
      <w:r w:rsidRPr="0026173D">
        <w:rPr>
          <w:rStyle w:val="InlineSubhead"/>
        </w:rPr>
        <w:t>Rolling a Saving Throw.</w:t>
      </w:r>
      <w:r>
        <w:t xml:space="preserve"> Writing “roll a saving throw” is redundant, since a saving throw, by definition, involves a </w:t>
      </w:r>
      <w:r w:rsidRPr="004830BB">
        <w:t>throw</w:t>
      </w:r>
      <w:r>
        <w:t xml:space="preserve"> of a die. You make a saving throw.</w:t>
      </w:r>
    </w:p>
    <w:p w14:paraId="6819A25F" w14:textId="3A0E07EC" w:rsidR="004202D2" w:rsidRDefault="004202D2" w:rsidP="004202D2">
      <w:pPr>
        <w:pStyle w:val="Heading3"/>
      </w:pPr>
      <w:r>
        <w:t>Advantage and Disadvantage</w:t>
      </w:r>
    </w:p>
    <w:p w14:paraId="1B4B53F6" w14:textId="50E814E5" w:rsidR="00B706F7" w:rsidRDefault="00B706F7" w:rsidP="004202D2">
      <w:pPr>
        <w:pStyle w:val="CoreBody"/>
      </w:pPr>
      <w:r>
        <w:t xml:space="preserve">You make a roll </w:t>
      </w:r>
      <w:r w:rsidRPr="00B706F7">
        <w:rPr>
          <w:b/>
        </w:rPr>
        <w:t>with</w:t>
      </w:r>
      <w:r>
        <w:t xml:space="preserve"> advantage or disadvantage, or you have advantage or disadvantage </w:t>
      </w:r>
      <w:r w:rsidRPr="00B706F7">
        <w:rPr>
          <w:b/>
        </w:rPr>
        <w:t>on</w:t>
      </w:r>
      <w:r>
        <w:t xml:space="preserve"> a roll.</w:t>
      </w:r>
    </w:p>
    <w:p w14:paraId="59FD5E5B" w14:textId="266E1861" w:rsidR="004202D2" w:rsidRDefault="004202D2" w:rsidP="004202D2">
      <w:pPr>
        <w:pStyle w:val="CoreBody"/>
      </w:pPr>
      <w:r>
        <w:tab/>
      </w:r>
      <w:r w:rsidR="00B706F7">
        <w:t xml:space="preserve">Also, an </w:t>
      </w:r>
      <w:r w:rsidR="00B706F7" w:rsidRPr="00B706F7">
        <w:rPr>
          <w:b/>
        </w:rPr>
        <w:t>attack roll</w:t>
      </w:r>
      <w:r w:rsidR="00B706F7">
        <w:t>, not an attack, has advantage or disadvantage.</w:t>
      </w:r>
    </w:p>
    <w:p w14:paraId="4316E808" w14:textId="565060BF" w:rsidR="000852A5" w:rsidRDefault="000852A5" w:rsidP="000852A5">
      <w:pPr>
        <w:pStyle w:val="Heading3"/>
      </w:pPr>
      <w:r>
        <w:t>“Result” and Die Rolls</w:t>
      </w:r>
    </w:p>
    <w:p w14:paraId="56AA1765" w14:textId="7E05C60F" w:rsidR="000852A5" w:rsidRPr="000852A5" w:rsidRDefault="000852A5" w:rsidP="000852A5">
      <w:pPr>
        <w:pStyle w:val="CoreBody"/>
      </w:pPr>
      <w:r>
        <w:t xml:space="preserve">In 3E and 4E, the word “result” was </w:t>
      </w:r>
      <w:r w:rsidR="008E69D5">
        <w:t xml:space="preserve">sometimes </w:t>
      </w:r>
      <w:r>
        <w:t xml:space="preserve">used as a synonym for </w:t>
      </w:r>
      <w:r w:rsidR="00D12F2A">
        <w:t xml:space="preserve">“the number rolled on a die.” </w:t>
      </w:r>
      <w:r>
        <w:t>We have abandoned that</w:t>
      </w:r>
      <w:r w:rsidR="008E69D5">
        <w:t xml:space="preserve"> practice.</w:t>
      </w:r>
    </w:p>
    <w:p w14:paraId="60D0454F" w14:textId="43BCDCD5" w:rsidR="000852A5" w:rsidRDefault="000852A5" w:rsidP="000852A5">
      <w:pPr>
        <w:pStyle w:val="CoreBody"/>
      </w:pPr>
      <w:r>
        <w:tab/>
        <w:t>When you need to refer to the number rolled on a die, do so idiomatically. Here are examples: “If you roll at least a 10, you succeed,” “You score a critical hit if you roll a 20,” and “Add the number you roll to</w:t>
      </w:r>
      <w:r w:rsidR="004B1A1C">
        <w:t xml:space="preserve"> any bonuses or penalties</w:t>
      </w:r>
      <w:r>
        <w:t>.”</w:t>
      </w:r>
    </w:p>
    <w:p w14:paraId="6263A83E" w14:textId="0DDFDCA6" w:rsidR="00777C75" w:rsidRPr="000852A5" w:rsidRDefault="00777C75" w:rsidP="000852A5">
      <w:pPr>
        <w:pStyle w:val="CoreBody"/>
      </w:pPr>
      <w:r>
        <w:tab/>
      </w:r>
      <w:r w:rsidR="008E69D5">
        <w:t xml:space="preserve">“Result” can </w:t>
      </w:r>
      <w:r w:rsidR="00D12F2A">
        <w:t>legitimately refer to</w:t>
      </w:r>
      <w:r>
        <w:t xml:space="preserve"> the sum of a die roll and any modifiers</w:t>
      </w:r>
      <w:r w:rsidR="00D12F2A">
        <w:t>.</w:t>
      </w:r>
      <w:r>
        <w:t xml:space="preserve"> “Compare the </w:t>
      </w:r>
      <w:r w:rsidR="00D12F2A">
        <w:t>result</w:t>
      </w:r>
      <w:r>
        <w:t xml:space="preserve"> to the DC to determine whether you succeed,” for example.</w:t>
      </w:r>
      <w:r w:rsidR="00D12F2A">
        <w:t xml:space="preserve"> We often prefer the word “total” in such a context.</w:t>
      </w:r>
    </w:p>
    <w:p w14:paraId="1E8F0EF4" w14:textId="4A8FC886" w:rsidR="00814714" w:rsidRDefault="000852A5" w:rsidP="00814714">
      <w:pPr>
        <w:pStyle w:val="Heading3"/>
      </w:pPr>
      <w:r>
        <w:t>“</w:t>
      </w:r>
      <w:r w:rsidR="00814714">
        <w:t>Magic</w:t>
      </w:r>
      <w:r>
        <w:t>”</w:t>
      </w:r>
      <w:r w:rsidR="00732360">
        <w:t xml:space="preserve"> vs. </w:t>
      </w:r>
      <w:r>
        <w:t>“</w:t>
      </w:r>
      <w:r w:rsidR="00732360">
        <w:t>Magical</w:t>
      </w:r>
      <w:r>
        <w:t>”</w:t>
      </w:r>
    </w:p>
    <w:p w14:paraId="2165F53F" w14:textId="77777777" w:rsidR="00732360" w:rsidRDefault="00814714" w:rsidP="0026173D">
      <w:pPr>
        <w:pStyle w:val="CoreBody"/>
      </w:pPr>
      <w:r w:rsidRPr="00732360">
        <w:t xml:space="preserve">We use “magic” </w:t>
      </w:r>
      <w:r w:rsidR="00732360" w:rsidRPr="00732360">
        <w:t>as an adjective</w:t>
      </w:r>
      <w:r w:rsidRPr="00732360">
        <w:t xml:space="preserve"> to describe an object that has magical qualities (</w:t>
      </w:r>
      <w:r w:rsidR="00732360" w:rsidRPr="00732360">
        <w:t xml:space="preserve">a </w:t>
      </w:r>
      <w:r w:rsidRPr="00732360">
        <w:t xml:space="preserve">magic item, </w:t>
      </w:r>
      <w:r w:rsidR="00732360" w:rsidRPr="00732360">
        <w:t xml:space="preserve">a </w:t>
      </w:r>
      <w:r w:rsidRPr="00732360">
        <w:t xml:space="preserve">magic sword, </w:t>
      </w:r>
      <w:r w:rsidR="00732360" w:rsidRPr="00732360">
        <w:t xml:space="preserve">a </w:t>
      </w:r>
      <w:r w:rsidRPr="00732360">
        <w:t>magic trap).</w:t>
      </w:r>
    </w:p>
    <w:p w14:paraId="6DF05A52" w14:textId="0A45FA98" w:rsidR="00814714" w:rsidRDefault="00732360" w:rsidP="0026173D">
      <w:pPr>
        <w:pStyle w:val="CoreBody"/>
      </w:pPr>
      <w:r>
        <w:tab/>
        <w:t>The adjective can be used for other things, but we use “magical” more often than “magic” for them. And “magic item” and its variants should never be “magical item.”</w:t>
      </w:r>
    </w:p>
    <w:p w14:paraId="7AEFEE14" w14:textId="0BEE8230" w:rsidR="009D0523" w:rsidRDefault="009D0523" w:rsidP="009D0523">
      <w:pPr>
        <w:pStyle w:val="Heading3"/>
      </w:pPr>
      <w:r>
        <w:t>Points of Damage</w:t>
      </w:r>
    </w:p>
    <w:p w14:paraId="618D7C82" w14:textId="4EA1B46B" w:rsidR="009D0523" w:rsidRDefault="009D0523" w:rsidP="009D0523">
      <w:pPr>
        <w:pStyle w:val="CoreBody"/>
      </w:pPr>
      <w:r>
        <w:t>Avoid referring to points of damage. For example, write, “The spell deals 10 fire damage,” not “The spell deals 10 points of fire damage.”</w:t>
      </w:r>
    </w:p>
    <w:p w14:paraId="72A918AA" w14:textId="77777777" w:rsidR="001D1F6C" w:rsidRDefault="001D1F6C" w:rsidP="001D1F6C">
      <w:pPr>
        <w:pStyle w:val="Heading3"/>
      </w:pPr>
      <w:r>
        <w:lastRenderedPageBreak/>
        <w:t>Hit Point Maximum</w:t>
      </w:r>
    </w:p>
    <w:p w14:paraId="5C2413FD" w14:textId="77777777" w:rsidR="001D1F6C" w:rsidRDefault="001D1F6C" w:rsidP="001D1F6C">
      <w:pPr>
        <w:pStyle w:val="CoreBody"/>
      </w:pPr>
      <w:r>
        <w:t>When you write about a creature’s hit point maximum, avoid “maximum hit points.”</w:t>
      </w:r>
    </w:p>
    <w:p w14:paraId="366C453D" w14:textId="6F1FAFD7" w:rsidR="001D1F6C" w:rsidRPr="009D0523" w:rsidRDefault="001D1F6C" w:rsidP="001D1F6C">
      <w:pPr>
        <w:pStyle w:val="CoreBody"/>
      </w:pPr>
      <w:r>
        <w:tab/>
        <w:t>Writing in the singular allows for natural, precise wording, such as “</w:t>
      </w:r>
      <w:r w:rsidRPr="00093D0C">
        <w:t>If the target's hit po</w:t>
      </w:r>
      <w:r>
        <w:t>int maximum is 25 or more . . .” or “</w:t>
      </w:r>
      <w:r w:rsidRPr="00093D0C">
        <w:t>If the target’s hit poin</w:t>
      </w:r>
      <w:r>
        <w:t>t maximum is less than 50 . . .”</w:t>
      </w:r>
    </w:p>
    <w:p w14:paraId="550E7FC2" w14:textId="41DB5A0A" w:rsidR="0026173D" w:rsidRDefault="0026173D" w:rsidP="0026173D">
      <w:pPr>
        <w:pStyle w:val="Heading3"/>
      </w:pPr>
      <w:r>
        <w:t>Proficien</w:t>
      </w:r>
      <w:r w:rsidR="00F025E3">
        <w:t>cy</w:t>
      </w:r>
    </w:p>
    <w:p w14:paraId="28480ABF" w14:textId="1719F752" w:rsidR="0026173D" w:rsidRDefault="0026173D" w:rsidP="0026173D">
      <w:pPr>
        <w:pStyle w:val="CoreBody"/>
      </w:pPr>
      <w:r>
        <w:t>Here are the rules of thumb</w:t>
      </w:r>
      <w:r w:rsidR="002E4938">
        <w:t xml:space="preserve"> for using the right preposition with the word</w:t>
      </w:r>
      <w:r w:rsidR="00F025E3">
        <w:t>s</w:t>
      </w:r>
      <w:r w:rsidR="002E4938">
        <w:t xml:space="preserve"> “proficient” and “proficiency”</w:t>
      </w:r>
      <w:r>
        <w:t>:</w:t>
      </w:r>
    </w:p>
    <w:p w14:paraId="1E4659ED" w14:textId="4C30B66B" w:rsidR="00B71E54" w:rsidRDefault="00B71E54" w:rsidP="0026173D">
      <w:pPr>
        <w:pStyle w:val="CoreBulleted"/>
      </w:pPr>
      <w:r>
        <w:t>You are proficient</w:t>
      </w:r>
      <w:r w:rsidR="00F025E3">
        <w:t>, or have proficiency,</w:t>
      </w:r>
      <w:r>
        <w:t xml:space="preserve"> </w:t>
      </w:r>
      <w:r w:rsidRPr="00B706F7">
        <w:rPr>
          <w:b/>
        </w:rPr>
        <w:t>in</w:t>
      </w:r>
      <w:r>
        <w:t xml:space="preserve"> a skill, language,</w:t>
      </w:r>
      <w:r w:rsidR="008A2C8D">
        <w:t xml:space="preserve"> or other activity that is learnable and repeatable.</w:t>
      </w:r>
    </w:p>
    <w:p w14:paraId="4D01ADB3" w14:textId="23BF8D84" w:rsidR="0026173D" w:rsidRDefault="0026173D" w:rsidP="0026173D">
      <w:pPr>
        <w:pStyle w:val="CoreBulleted"/>
      </w:pPr>
      <w:r>
        <w:t>You are proficient</w:t>
      </w:r>
      <w:r w:rsidR="00F025E3">
        <w:t>, or have proficiency,</w:t>
      </w:r>
      <w:r>
        <w:t xml:space="preserve"> </w:t>
      </w:r>
      <w:r w:rsidRPr="00B706F7">
        <w:rPr>
          <w:b/>
        </w:rPr>
        <w:t>with</w:t>
      </w:r>
      <w:r>
        <w:t xml:space="preserve"> a tool, weapon, type of armor, or other object.</w:t>
      </w:r>
    </w:p>
    <w:p w14:paraId="078A7D83" w14:textId="48A2EADF" w:rsidR="00570AE6" w:rsidRDefault="008A2C8D" w:rsidP="00A51055">
      <w:pPr>
        <w:pStyle w:val="CoreBody"/>
      </w:pPr>
      <w:r>
        <w:t xml:space="preserve">For example, you might be proficient in Elvish and Arcana, </w:t>
      </w:r>
      <w:r w:rsidR="00F025E3">
        <w:t xml:space="preserve">and you might be </w:t>
      </w:r>
      <w:r>
        <w:t>proficient with longswords and heavy armor.</w:t>
      </w:r>
    </w:p>
    <w:p w14:paraId="44770C03" w14:textId="1E9910D0" w:rsidR="00C70287" w:rsidRDefault="000852A5" w:rsidP="009D3191">
      <w:pPr>
        <w:pStyle w:val="Heading3"/>
      </w:pPr>
      <w:r>
        <w:t>“</w:t>
      </w:r>
      <w:r w:rsidR="009D3191">
        <w:t>At Will</w:t>
      </w:r>
      <w:r>
        <w:t>”</w:t>
      </w:r>
      <w:r w:rsidR="009D3191">
        <w:t xml:space="preserve"> vs. </w:t>
      </w:r>
      <w:r>
        <w:t>“</w:t>
      </w:r>
      <w:r w:rsidR="009D3191">
        <w:t>At-Will</w:t>
      </w:r>
      <w:r>
        <w:t>”</w:t>
      </w:r>
    </w:p>
    <w:p w14:paraId="7CCAEB18" w14:textId="4F545069" w:rsidR="009D3191" w:rsidRDefault="009D3191" w:rsidP="009D3191">
      <w:pPr>
        <w:pStyle w:val="CoreBody"/>
      </w:pPr>
      <w:r>
        <w:t>This compound is open. For example, “You can cast this spell at will.” The compound takes a hyphen only when it appears before a word that it modifies. For example, “That 4th Edition character has three at-will powers.”</w:t>
      </w:r>
    </w:p>
    <w:p w14:paraId="4E3B414C" w14:textId="5E9805BB" w:rsidR="009D3191" w:rsidRDefault="009D3191" w:rsidP="009D3191">
      <w:pPr>
        <w:pStyle w:val="Heading3"/>
      </w:pPr>
      <w:r>
        <w:t>“Dungeon Master” Isn’t a Verb</w:t>
      </w:r>
    </w:p>
    <w:p w14:paraId="5244F246" w14:textId="4749E0AB" w:rsidR="009D3191" w:rsidRDefault="009D3191" w:rsidP="009D3191">
      <w:pPr>
        <w:pStyle w:val="CoreBody"/>
      </w:pPr>
      <w:r>
        <w:t>This term is a noun, not a verb. A person is a Dungeon Master. The person doesn’t Dungeon Master. This rule can be broken in an informal context, such as in a blog or a web article that has a conversational tone.</w:t>
      </w:r>
    </w:p>
    <w:p w14:paraId="61B0FE2A" w14:textId="4A1F855E" w:rsidR="0099330F" w:rsidRDefault="0099330F" w:rsidP="0099330F">
      <w:pPr>
        <w:pStyle w:val="Heading3"/>
      </w:pPr>
      <w:r>
        <w:t>Avoid “Week” and “Month”</w:t>
      </w:r>
    </w:p>
    <w:p w14:paraId="364C30A7" w14:textId="4C68E863" w:rsidR="0099330F" w:rsidRDefault="0099330F" w:rsidP="0099330F">
      <w:pPr>
        <w:pStyle w:val="CoreBody"/>
      </w:pPr>
      <w:r>
        <w:t>The lengths of weeks and months vary in different D&amp;D worlds. A week is ten days long in the Forgotten Realms, for instance, and is called a tenday.</w:t>
      </w:r>
    </w:p>
    <w:p w14:paraId="3C435D2C" w14:textId="78E28FC0" w:rsidR="00AE0B77" w:rsidRDefault="0099330F" w:rsidP="0099330F">
      <w:pPr>
        <w:pStyle w:val="CoreBody"/>
      </w:pPr>
      <w:r>
        <w:tab/>
        <w:t>Because of this fact, don’t express durations or other lengths of t</w:t>
      </w:r>
      <w:r w:rsidR="00AE0B77">
        <w:t>ime in weeks or months when you’re writing rules. For example, say a game effect lasts for 7 days, not 1 week.</w:t>
      </w:r>
    </w:p>
    <w:p w14:paraId="77554BD1" w14:textId="1E4A8810" w:rsidR="00AE0B77" w:rsidRPr="0099330F" w:rsidRDefault="00AE0B77" w:rsidP="0099330F">
      <w:pPr>
        <w:pStyle w:val="CoreBody"/>
      </w:pPr>
      <w:r>
        <w:tab/>
        <w:t>The length of the year varies as well, but you may use years for durations and the like.</w:t>
      </w:r>
    </w:p>
    <w:p w14:paraId="53714E24" w14:textId="271AA6A0" w:rsidR="00567044" w:rsidRDefault="009F3E7A" w:rsidP="00083E37">
      <w:pPr>
        <w:pStyle w:val="Heading1"/>
      </w:pPr>
      <w:r w:rsidRPr="009F3E7A">
        <w:lastRenderedPageBreak/>
        <w:t>Word List</w:t>
      </w:r>
    </w:p>
    <w:p w14:paraId="43662D9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aarakocra (singular and plural)</w:t>
      </w:r>
    </w:p>
    <w:p w14:paraId="41F0A724" w14:textId="546A1773" w:rsid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adamantine (</w:t>
      </w:r>
      <w:r>
        <w:rPr>
          <w:color w:val="auto"/>
        </w:rPr>
        <w:t>a noun and an adjective that refers to a special material in the worlds of D&amp;D</w:t>
      </w:r>
      <w:r w:rsidRPr="007D5291">
        <w:rPr>
          <w:color w:val="auto"/>
        </w:rPr>
        <w:t>)</w:t>
      </w:r>
    </w:p>
    <w:p w14:paraId="2E4768E4" w14:textId="1CD9D55B" w:rsidR="00BE2AD7" w:rsidRPr="007D5291" w:rsidRDefault="00BE2AD7" w:rsidP="007D5291">
      <w:pPr>
        <w:pStyle w:val="InventoryItem"/>
        <w:rPr>
          <w:color w:val="auto"/>
        </w:rPr>
      </w:pPr>
      <w:r>
        <w:rPr>
          <w:color w:val="auto"/>
        </w:rPr>
        <w:t>a.m. (not AM or A.M.)</w:t>
      </w:r>
    </w:p>
    <w:p w14:paraId="4848F861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axe (sec. var.)</w:t>
      </w:r>
    </w:p>
    <w:p w14:paraId="326D7516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bladesinger</w:t>
      </w:r>
    </w:p>
    <w:p w14:paraId="2C318A49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councilor (sec. var.)</w:t>
      </w:r>
    </w:p>
    <w:p w14:paraId="0392DC54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dao (singular and plural)</w:t>
      </w:r>
    </w:p>
    <w:p w14:paraId="341B32C5" w14:textId="77777777" w:rsid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djinni (singular; plural djinn)</w:t>
      </w:r>
    </w:p>
    <w:p w14:paraId="457CE649" w14:textId="639B6120" w:rsidR="0015649D" w:rsidRPr="007D5291" w:rsidRDefault="0015649D" w:rsidP="007D5291">
      <w:pPr>
        <w:pStyle w:val="InventoryItem"/>
        <w:rPr>
          <w:color w:val="auto"/>
        </w:rPr>
      </w:pPr>
      <w:r>
        <w:rPr>
          <w:color w:val="auto"/>
        </w:rPr>
        <w:t>doppelganger</w:t>
      </w:r>
    </w:p>
    <w:p w14:paraId="12778882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dragonfire (fire produced by a dragon’s breath weapon)</w:t>
      </w:r>
    </w:p>
    <w:p w14:paraId="0EBCAE02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dragonkind</w:t>
      </w:r>
    </w:p>
    <w:p w14:paraId="776C40D7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drow (singular and plural)</w:t>
      </w:r>
    </w:p>
    <w:p w14:paraId="0F006834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dryly (sec. var.)</w:t>
      </w:r>
    </w:p>
    <w:p w14:paraId="1DAA3C2E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duergar (singular and plural)</w:t>
      </w:r>
    </w:p>
    <w:p w14:paraId="26D36769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dwarven (adjective)</w:t>
      </w:r>
    </w:p>
    <w:p w14:paraId="1732F18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dwarves (not dwarfs)</w:t>
      </w:r>
    </w:p>
    <w:p w14:paraId="18696FD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Dwarvish (language)</w:t>
      </w:r>
    </w:p>
    <w:p w14:paraId="1FF52942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ebook</w:t>
      </w:r>
    </w:p>
    <w:p w14:paraId="1B3C96C1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efreeti (singular; plural efreet)</w:t>
      </w:r>
    </w:p>
    <w:p w14:paraId="7E70326A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eladrin (singular and plural)</w:t>
      </w:r>
    </w:p>
    <w:p w14:paraId="314B1793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elven (adjective)</w:t>
      </w:r>
    </w:p>
    <w:p w14:paraId="28D4410A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Elvish (language)</w:t>
      </w:r>
    </w:p>
    <w:p w14:paraId="71CFDFEA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email</w:t>
      </w:r>
    </w:p>
    <w:p w14:paraId="4ECE188E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erinyes (singular and plural)</w:t>
      </w:r>
    </w:p>
    <w:p w14:paraId="5390E5D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forward (adverb, not “forwards”)</w:t>
      </w:r>
    </w:p>
    <w:p w14:paraId="78CF26CC" w14:textId="77777777" w:rsid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foulspawn (singular and plural)</w:t>
      </w:r>
    </w:p>
    <w:p w14:paraId="0303367B" w14:textId="2D4DB0E0" w:rsidR="00386C40" w:rsidRPr="007D5291" w:rsidRDefault="00386C40" w:rsidP="007D5291">
      <w:pPr>
        <w:pStyle w:val="InventoryItem"/>
        <w:rPr>
          <w:color w:val="auto"/>
        </w:rPr>
      </w:pPr>
      <w:r>
        <w:rPr>
          <w:color w:val="auto"/>
        </w:rPr>
        <w:t>genasi (singular and plural)</w:t>
      </w:r>
    </w:p>
    <w:p w14:paraId="3E10664E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giantkind</w:t>
      </w:r>
    </w:p>
    <w:p w14:paraId="1631A477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Gnomish (language)</w:t>
      </w:r>
    </w:p>
    <w:p w14:paraId="097F32D0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goblinkin</w:t>
      </w:r>
    </w:p>
    <w:p w14:paraId="6FCD1746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hell-spawned (adjective)</w:t>
      </w:r>
    </w:p>
    <w:p w14:paraId="2A02BDBC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hellspawn (noun)</w:t>
      </w:r>
    </w:p>
    <w:p w14:paraId="46359EF4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larva (singular; plural larvae)</w:t>
      </w:r>
    </w:p>
    <w:p w14:paraId="121FBF53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lizardfolk (singular and plural)</w:t>
      </w:r>
    </w:p>
    <w:p w14:paraId="66FB8DF8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lock pick (noun)</w:t>
      </w:r>
    </w:p>
    <w:p w14:paraId="5B82537C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lorekeeper (by extension from gamekeeper, bookkeeper, goalkeeper, etc.)</w:t>
      </w:r>
    </w:p>
    <w:p w14:paraId="31C9A792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magic-user</w:t>
      </w:r>
    </w:p>
    <w:p w14:paraId="202E589E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merfolk (singular and plural)</w:t>
      </w:r>
    </w:p>
    <w:p w14:paraId="2D0A714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merrow (singular and plural)</w:t>
      </w:r>
    </w:p>
    <w:p w14:paraId="04A970E4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mithral (not mithril)</w:t>
      </w:r>
    </w:p>
    <w:p w14:paraId="735C8D1A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multiverse (not capped)</w:t>
      </w:r>
    </w:p>
    <w:p w14:paraId="409E1A14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oni (singular and plural)</w:t>
      </w:r>
    </w:p>
    <w:p w14:paraId="0C5B4005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packmate</w:t>
      </w:r>
    </w:p>
    <w:p w14:paraId="23B3AF9F" w14:textId="77777777" w:rsid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pickaxe</w:t>
      </w:r>
    </w:p>
    <w:p w14:paraId="5691AAAC" w14:textId="35E14222" w:rsidR="00BE2AD7" w:rsidRPr="00F107ED" w:rsidRDefault="00BE2AD7" w:rsidP="007D5291">
      <w:pPr>
        <w:pStyle w:val="InventoryItem"/>
        <w:rPr>
          <w:i/>
          <w:color w:val="auto"/>
        </w:rPr>
      </w:pPr>
      <w:r>
        <w:rPr>
          <w:color w:val="auto"/>
        </w:rPr>
        <w:t>p.m. (not PM or P.M.)</w:t>
      </w:r>
    </w:p>
    <w:p w14:paraId="3F653C41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roleplay/roleplaying</w:t>
      </w:r>
    </w:p>
    <w:p w14:paraId="29C56D1F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sahuagin (singular and plural)</w:t>
      </w:r>
    </w:p>
    <w:p w14:paraId="15F7FA22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scry/scries/scried/scrying/scryer (one who scries)</w:t>
      </w:r>
    </w:p>
    <w:p w14:paraId="6543A2D8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lastRenderedPageBreak/>
        <w:t>sellsword</w:t>
      </w:r>
    </w:p>
    <w:p w14:paraId="6ECB3705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shapechange/shapechanger</w:t>
      </w:r>
    </w:p>
    <w:p w14:paraId="050AB301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shapeshifter (avoid “shapeshift”)</w:t>
      </w:r>
    </w:p>
    <w:p w14:paraId="0681EE54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slaad (singular; plural slaadi)</w:t>
      </w:r>
    </w:p>
    <w:p w14:paraId="41A0D280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 duel</w:t>
      </w:r>
    </w:p>
    <w:p w14:paraId="51B84500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 scroll</w:t>
      </w:r>
    </w:p>
    <w:p w14:paraId="253BFC4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 trap</w:t>
      </w:r>
    </w:p>
    <w:p w14:paraId="094ACDA6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 ward</w:t>
      </w:r>
    </w:p>
    <w:p w14:paraId="15C00B36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spell-shield</w:t>
      </w:r>
    </w:p>
    <w:p w14:paraId="037AC90C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spellbook</w:t>
      </w:r>
    </w:p>
    <w:p w14:paraId="187F8E34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spellcaster/spellcasting (but not “spellcast”)</w:t>
      </w:r>
    </w:p>
    <w:p w14:paraId="707F273F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spellcraft (noun)</w:t>
      </w:r>
    </w:p>
    <w:p w14:paraId="59118B3B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stablemaster</w:t>
      </w:r>
    </w:p>
    <w:p w14:paraId="11172D47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staffs</w:t>
      </w:r>
    </w:p>
    <w:p w14:paraId="4130C446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sunrod</w:t>
      </w:r>
    </w:p>
    <w:p w14:paraId="06E69636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svirfneblin</w:t>
      </w:r>
    </w:p>
    <w:p w14:paraId="571D54DB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swordmaster</w:t>
      </w:r>
    </w:p>
    <w:p w14:paraId="1B4D3B17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swordsmith</w:t>
      </w:r>
    </w:p>
    <w:p w14:paraId="7CE0998C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tavernkeeper</w:t>
      </w:r>
    </w:p>
    <w:p w14:paraId="4F6F98E7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thri-kreen (singular and plural)</w:t>
      </w:r>
    </w:p>
    <w:p w14:paraId="0749B84D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war band (not warband)</w:t>
      </w:r>
    </w:p>
    <w:p w14:paraId="32302868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weaponsmith</w:t>
      </w:r>
    </w:p>
    <w:p w14:paraId="7C8AEDBA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 xml:space="preserve">worshiped/worshiper/worshiping (secondary variant in </w:t>
      </w:r>
      <w:r w:rsidRPr="007D5291">
        <w:rPr>
          <w:i/>
          <w:color w:val="auto"/>
        </w:rPr>
        <w:t>Webster’s</w:t>
      </w:r>
      <w:r w:rsidRPr="007D5291">
        <w:rPr>
          <w:color w:val="auto"/>
        </w:rPr>
        <w:t>)</w:t>
      </w:r>
    </w:p>
    <w:p w14:paraId="78CEF180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xorn (singular and plural)</w:t>
      </w:r>
    </w:p>
    <w:p w14:paraId="3613C24C" w14:textId="77777777" w:rsidR="007D5291" w:rsidRPr="007D5291" w:rsidRDefault="007D5291" w:rsidP="007D5291">
      <w:pPr>
        <w:pStyle w:val="InventoryItem"/>
        <w:rPr>
          <w:color w:val="auto"/>
        </w:rPr>
      </w:pPr>
      <w:r w:rsidRPr="007D5291">
        <w:rPr>
          <w:color w:val="auto"/>
        </w:rPr>
        <w:t>yuan-ti (singular and plural)</w:t>
      </w:r>
    </w:p>
    <w:p w14:paraId="430414E2" w14:textId="77777777" w:rsidR="00567044" w:rsidRPr="009F3E7A" w:rsidRDefault="00567044" w:rsidP="00567044">
      <w:pPr>
        <w:pStyle w:val="InventoryHeading"/>
      </w:pPr>
      <w:r w:rsidRPr="008203E8">
        <w:t>Forgotten Realms</w:t>
      </w:r>
      <w:r>
        <w:t xml:space="preserve"> Terms</w:t>
      </w:r>
    </w:p>
    <w:p w14:paraId="0EA1EF0E" w14:textId="77777777" w:rsidR="00567044" w:rsidRDefault="00567044" w:rsidP="00567044">
      <w:pPr>
        <w:pStyle w:val="InventoryItem"/>
      </w:pPr>
      <w:r>
        <w:t>Goodman/Goodwoman (a title or form of address, usu. capped)</w:t>
      </w:r>
    </w:p>
    <w:p w14:paraId="755CB477" w14:textId="062440AE" w:rsidR="00567044" w:rsidRDefault="00567044" w:rsidP="00567044">
      <w:pPr>
        <w:pStyle w:val="InventoryItem"/>
      </w:pPr>
      <w:r>
        <w:t xml:space="preserve">godsforsaken (established in the Realms, but not necessary in </w:t>
      </w:r>
      <w:r w:rsidR="00266CE8">
        <w:t>other</w:t>
      </w:r>
      <w:r>
        <w:t xml:space="preserve"> polytheistic setting</w:t>
      </w:r>
      <w:r w:rsidR="00266CE8">
        <w:t>s; “godforsaken” has no necessary connection to monotheism</w:t>
      </w:r>
      <w:r>
        <w:t>)</w:t>
      </w:r>
    </w:p>
    <w:p w14:paraId="008424E8" w14:textId="77777777" w:rsidR="00567044" w:rsidRDefault="00567044" w:rsidP="00567044">
      <w:pPr>
        <w:pStyle w:val="InventoryItem"/>
      </w:pPr>
      <w:r>
        <w:t>goodsir (a form of address, not capped)</w:t>
      </w:r>
    </w:p>
    <w:p w14:paraId="68888C81" w14:textId="77777777" w:rsidR="00567044" w:rsidRDefault="00567044" w:rsidP="00567044">
      <w:pPr>
        <w:pStyle w:val="InventoryItem"/>
      </w:pPr>
      <w:r>
        <w:t>magecraft (noun)</w:t>
      </w:r>
    </w:p>
    <w:p w14:paraId="598321DB" w14:textId="77777777" w:rsidR="00567044" w:rsidRDefault="00567044" w:rsidP="00567044">
      <w:pPr>
        <w:pStyle w:val="InventoryItem"/>
      </w:pPr>
      <w:r>
        <w:t>magelight</w:t>
      </w:r>
    </w:p>
    <w:p w14:paraId="16B6B091" w14:textId="77777777" w:rsidR="00567044" w:rsidRDefault="00567044" w:rsidP="00567044">
      <w:pPr>
        <w:pStyle w:val="InventoryItem"/>
      </w:pPr>
      <w:r>
        <w:t>magelord</w:t>
      </w:r>
    </w:p>
    <w:p w14:paraId="79A074A0" w14:textId="77777777" w:rsidR="00567044" w:rsidRDefault="00567044" w:rsidP="00567044">
      <w:pPr>
        <w:pStyle w:val="InventoryItem"/>
      </w:pPr>
      <w:r>
        <w:t>magesight</w:t>
      </w:r>
    </w:p>
    <w:p w14:paraId="56338C48" w14:textId="69AA5B96" w:rsidR="009A73A7" w:rsidRDefault="009A73A7" w:rsidP="009A73A7">
      <w:pPr>
        <w:pStyle w:val="InventoryHeading"/>
      </w:pPr>
      <w:r>
        <w:t xml:space="preserve">Editions of the </w:t>
      </w:r>
      <w:r w:rsidR="000F5DBC">
        <w:t xml:space="preserve">Tabletop </w:t>
      </w:r>
      <w:r>
        <w:t>RPG</w:t>
      </w:r>
      <w:r w:rsidR="00016773">
        <w:t xml:space="preserve"> (AD&amp;D)</w:t>
      </w:r>
    </w:p>
    <w:p w14:paraId="12998BD6" w14:textId="1B72739F" w:rsidR="009A73A7" w:rsidRDefault="009A73A7" w:rsidP="009A73A7">
      <w:pPr>
        <w:pStyle w:val="InventoryItem"/>
      </w:pPr>
      <w:r>
        <w:t>1st Edition</w:t>
      </w:r>
    </w:p>
    <w:p w14:paraId="4D8FA9D0" w14:textId="3CE6034C" w:rsidR="009A73A7" w:rsidRDefault="009A73A7" w:rsidP="009A73A7">
      <w:pPr>
        <w:pStyle w:val="InventoryItem"/>
      </w:pPr>
      <w:r>
        <w:t>2nd Edition</w:t>
      </w:r>
    </w:p>
    <w:p w14:paraId="10CA5330" w14:textId="6934182C" w:rsidR="009A73A7" w:rsidRDefault="009A73A7" w:rsidP="009A73A7">
      <w:pPr>
        <w:pStyle w:val="InventoryItem"/>
      </w:pPr>
      <w:r>
        <w:t>3rd Edition</w:t>
      </w:r>
    </w:p>
    <w:p w14:paraId="5F19508D" w14:textId="72563B42" w:rsidR="009A73A7" w:rsidRDefault="00ED2C30" w:rsidP="009A73A7">
      <w:pPr>
        <w:pStyle w:val="InventoryItem"/>
      </w:pPr>
      <w:r>
        <w:t>3rd Edition (v.3.5)</w:t>
      </w:r>
    </w:p>
    <w:p w14:paraId="712C501B" w14:textId="371B9C4A" w:rsidR="00ED2C30" w:rsidRDefault="00ED2C30" w:rsidP="009A73A7">
      <w:pPr>
        <w:pStyle w:val="InventoryItem"/>
      </w:pPr>
      <w:r>
        <w:t>4th Edition</w:t>
      </w:r>
    </w:p>
    <w:p w14:paraId="4C0A02D6" w14:textId="3947A6D6" w:rsidR="00ED2C30" w:rsidRDefault="00ED2C30" w:rsidP="009A73A7">
      <w:pPr>
        <w:pStyle w:val="InventoryItem"/>
      </w:pPr>
      <w:r>
        <w:t>5th Edition</w:t>
      </w:r>
    </w:p>
    <w:p w14:paraId="72EE3E00" w14:textId="77777777" w:rsidR="00947EFD" w:rsidRDefault="00947EFD" w:rsidP="00567044">
      <w:pPr>
        <w:pStyle w:val="InventoryHeading"/>
      </w:pPr>
      <w:r>
        <w:t>Abbreviations</w:t>
      </w:r>
    </w:p>
    <w:p w14:paraId="38CD8C33" w14:textId="312497CC" w:rsidR="00947EFD" w:rsidRPr="005A69B8" w:rsidRDefault="00947EFD" w:rsidP="00947EFD">
      <w:pPr>
        <w:pStyle w:val="TableHeader"/>
        <w:tabs>
          <w:tab w:val="left" w:pos="900"/>
        </w:tabs>
      </w:pPr>
      <w:r w:rsidRPr="005A69B8">
        <w:t>Abbrev</w:t>
      </w:r>
      <w:r>
        <w:t>.</w:t>
      </w:r>
      <w:r w:rsidRPr="005A69B8">
        <w:tab/>
      </w:r>
      <w:r w:rsidR="00DC24FE">
        <w:t>Brand or Product</w:t>
      </w:r>
    </w:p>
    <w:p w14:paraId="4088404B" w14:textId="77777777" w:rsidR="00947EFD" w:rsidRDefault="00947EFD" w:rsidP="00947EFD">
      <w:pPr>
        <w:pStyle w:val="TableBody"/>
        <w:tabs>
          <w:tab w:val="left" w:pos="900"/>
        </w:tabs>
        <w:rPr>
          <w:smallCaps/>
        </w:rPr>
      </w:pPr>
      <w:r w:rsidRPr="005A69B8">
        <w:t>D&amp;D</w:t>
      </w:r>
      <w:r w:rsidRPr="005A69B8">
        <w:tab/>
      </w:r>
      <w:r w:rsidRPr="00E4166F">
        <w:rPr>
          <w:smallCaps/>
        </w:rPr>
        <w:t>Dungeons &amp; Dragons</w:t>
      </w:r>
    </w:p>
    <w:p w14:paraId="292ADAE3" w14:textId="77777777" w:rsidR="00DC24FE" w:rsidRPr="005A69B8" w:rsidRDefault="00DC24FE" w:rsidP="00DC24FE">
      <w:pPr>
        <w:pStyle w:val="TableBody"/>
        <w:tabs>
          <w:tab w:val="left" w:pos="900"/>
        </w:tabs>
        <w:rPr>
          <w:i/>
          <w:iCs/>
        </w:rPr>
      </w:pPr>
      <w:r w:rsidRPr="00947EFD">
        <w:rPr>
          <w:i/>
        </w:rPr>
        <w:t>PH</w:t>
      </w:r>
      <w:r w:rsidRPr="005A69B8">
        <w:tab/>
      </w:r>
      <w:r w:rsidRPr="005A69B8">
        <w:rPr>
          <w:i/>
          <w:iCs/>
        </w:rPr>
        <w:t>Player's Handbook</w:t>
      </w:r>
    </w:p>
    <w:p w14:paraId="6C1BFFAB" w14:textId="77777777" w:rsidR="00DC24FE" w:rsidRPr="005A69B8" w:rsidRDefault="00DC24FE" w:rsidP="00DC24FE">
      <w:pPr>
        <w:pStyle w:val="TableBody"/>
        <w:tabs>
          <w:tab w:val="left" w:pos="900"/>
        </w:tabs>
        <w:rPr>
          <w:i/>
          <w:iCs/>
        </w:rPr>
      </w:pPr>
      <w:r w:rsidRPr="00947EFD">
        <w:rPr>
          <w:i/>
        </w:rPr>
        <w:t>DMG</w:t>
      </w:r>
      <w:r w:rsidRPr="005A69B8">
        <w:tab/>
      </w:r>
      <w:r w:rsidRPr="005A69B8">
        <w:rPr>
          <w:i/>
          <w:iCs/>
        </w:rPr>
        <w:t>Dungeon Master's Guide</w:t>
      </w:r>
    </w:p>
    <w:p w14:paraId="092C2EB9" w14:textId="77777777" w:rsidR="00DC24FE" w:rsidRPr="005A69B8" w:rsidRDefault="00DC24FE" w:rsidP="00DC24FE">
      <w:pPr>
        <w:pStyle w:val="TableBody"/>
        <w:tabs>
          <w:tab w:val="left" w:pos="900"/>
        </w:tabs>
        <w:rPr>
          <w:i/>
          <w:iCs/>
        </w:rPr>
      </w:pPr>
      <w:r w:rsidRPr="00947EFD">
        <w:rPr>
          <w:i/>
        </w:rPr>
        <w:lastRenderedPageBreak/>
        <w:t>MM</w:t>
      </w:r>
      <w:r w:rsidRPr="005A69B8">
        <w:tab/>
      </w:r>
      <w:r w:rsidRPr="005A69B8">
        <w:rPr>
          <w:i/>
          <w:iCs/>
        </w:rPr>
        <w:t>Monster Manual</w:t>
      </w:r>
    </w:p>
    <w:p w14:paraId="33A70300" w14:textId="7F091C63" w:rsidR="00DC24FE" w:rsidRDefault="00DC24FE" w:rsidP="00DC24FE">
      <w:pPr>
        <w:pStyle w:val="TableBody"/>
        <w:tabs>
          <w:tab w:val="left" w:pos="900"/>
        </w:tabs>
      </w:pPr>
      <w:r w:rsidRPr="005A69B8">
        <w:t>v.3.5</w:t>
      </w:r>
      <w:r w:rsidRPr="005A69B8">
        <w:tab/>
        <w:t>version 3.5</w:t>
      </w:r>
    </w:p>
    <w:p w14:paraId="7620E5BB" w14:textId="671A285F" w:rsidR="00DC24FE" w:rsidRPr="005A69B8" w:rsidRDefault="00DC24FE" w:rsidP="00DC24FE">
      <w:pPr>
        <w:pStyle w:val="TableHeader"/>
        <w:tabs>
          <w:tab w:val="left" w:pos="900"/>
        </w:tabs>
      </w:pPr>
      <w:r>
        <w:t>Abbrev.</w:t>
      </w:r>
      <w:r>
        <w:tab/>
        <w:t>Ability Score</w:t>
      </w:r>
    </w:p>
    <w:p w14:paraId="072D68E1" w14:textId="5E40C4AB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Str</w:t>
      </w:r>
      <w:r w:rsidRPr="005A69B8">
        <w:tab/>
        <w:t>Strength</w:t>
      </w:r>
    </w:p>
    <w:p w14:paraId="741D2307" w14:textId="75C5B586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Dex</w:t>
      </w:r>
      <w:r w:rsidRPr="005A69B8">
        <w:tab/>
        <w:t>Dexterity</w:t>
      </w:r>
    </w:p>
    <w:p w14:paraId="1CD5B297" w14:textId="3CD1DAFA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Con</w:t>
      </w:r>
      <w:r w:rsidRPr="005A69B8">
        <w:tab/>
        <w:t>Constitution</w:t>
      </w:r>
    </w:p>
    <w:p w14:paraId="4D3105D3" w14:textId="59CA880E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Int</w:t>
      </w:r>
      <w:r w:rsidRPr="005A69B8">
        <w:tab/>
        <w:t>Intelligence</w:t>
      </w:r>
    </w:p>
    <w:p w14:paraId="6CB9479E" w14:textId="49D255C1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Wis</w:t>
      </w:r>
      <w:r w:rsidRPr="005A69B8">
        <w:tab/>
        <w:t>Wisdom</w:t>
      </w:r>
    </w:p>
    <w:p w14:paraId="1AFD5BAE" w14:textId="2530B0B2" w:rsidR="00947EFD" w:rsidRDefault="00947EFD" w:rsidP="00947EFD">
      <w:pPr>
        <w:pStyle w:val="TableBody"/>
        <w:tabs>
          <w:tab w:val="left" w:pos="900"/>
        </w:tabs>
      </w:pPr>
      <w:r w:rsidRPr="005A69B8">
        <w:t>Cha</w:t>
      </w:r>
      <w:r w:rsidRPr="005A69B8">
        <w:tab/>
        <w:t>Charisma</w:t>
      </w:r>
    </w:p>
    <w:p w14:paraId="7FD010E0" w14:textId="5B4CFD16" w:rsidR="00DC24FE" w:rsidRPr="005A69B8" w:rsidRDefault="00DC24FE" w:rsidP="00DC24FE">
      <w:pPr>
        <w:pStyle w:val="TableHeader"/>
        <w:tabs>
          <w:tab w:val="left" w:pos="900"/>
        </w:tabs>
      </w:pPr>
      <w:r>
        <w:t>Abbrev.</w:t>
      </w:r>
      <w:r>
        <w:tab/>
        <w:t>Coin</w:t>
      </w:r>
    </w:p>
    <w:p w14:paraId="5F9F25DC" w14:textId="77777777" w:rsidR="00947EFD" w:rsidRPr="005A69B8" w:rsidRDefault="00947EFD" w:rsidP="00947EFD">
      <w:pPr>
        <w:pStyle w:val="TableBody"/>
        <w:tabs>
          <w:tab w:val="left" w:pos="900"/>
        </w:tabs>
      </w:pPr>
      <w:r>
        <w:t>gp</w:t>
      </w:r>
      <w:r w:rsidRPr="005A69B8">
        <w:tab/>
        <w:t>gold piece</w:t>
      </w:r>
      <w:r>
        <w:t>(</w:t>
      </w:r>
      <w:r w:rsidRPr="005A69B8">
        <w:t>s</w:t>
      </w:r>
      <w:r>
        <w:t>)</w:t>
      </w:r>
    </w:p>
    <w:p w14:paraId="53B53663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ep</w:t>
      </w:r>
      <w:r w:rsidRPr="005A69B8">
        <w:tab/>
        <w:t xml:space="preserve">electrum </w:t>
      </w:r>
      <w:r>
        <w:t>piece(s)</w:t>
      </w:r>
    </w:p>
    <w:p w14:paraId="69F44F9A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cp</w:t>
      </w:r>
      <w:r w:rsidRPr="005A69B8">
        <w:tab/>
        <w:t xml:space="preserve">copper </w:t>
      </w:r>
      <w:r>
        <w:t>piece(s)</w:t>
      </w:r>
    </w:p>
    <w:p w14:paraId="5C9EA667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sp</w:t>
      </w:r>
      <w:r w:rsidRPr="005A69B8">
        <w:tab/>
        <w:t xml:space="preserve">silver </w:t>
      </w:r>
      <w:r>
        <w:t>piece(s)</w:t>
      </w:r>
    </w:p>
    <w:p w14:paraId="4D62A6FE" w14:textId="77777777" w:rsidR="00947EFD" w:rsidRDefault="00947EFD" w:rsidP="00947EFD">
      <w:pPr>
        <w:pStyle w:val="TableBody"/>
        <w:tabs>
          <w:tab w:val="left" w:pos="900"/>
        </w:tabs>
      </w:pPr>
      <w:r w:rsidRPr="005A69B8">
        <w:t>pp</w:t>
      </w:r>
      <w:r w:rsidRPr="005A69B8">
        <w:tab/>
        <w:t xml:space="preserve">platinum </w:t>
      </w:r>
      <w:r>
        <w:t>piece(s)</w:t>
      </w:r>
    </w:p>
    <w:p w14:paraId="25A30351" w14:textId="47A057E8" w:rsidR="00DC24FE" w:rsidRPr="005A69B8" w:rsidRDefault="00DC24FE" w:rsidP="00DC24FE">
      <w:pPr>
        <w:pStyle w:val="TableHeader"/>
        <w:tabs>
          <w:tab w:val="left" w:pos="900"/>
        </w:tabs>
      </w:pPr>
      <w:r>
        <w:t>Abbrev.</w:t>
      </w:r>
      <w:r>
        <w:tab/>
        <w:t>Die</w:t>
      </w:r>
    </w:p>
    <w:p w14:paraId="5CAD357D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d4</w:t>
      </w:r>
      <w:r w:rsidRPr="005A69B8">
        <w:tab/>
        <w:t>four-sided die</w:t>
      </w:r>
    </w:p>
    <w:p w14:paraId="7BE9E6BB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d6</w:t>
      </w:r>
      <w:r w:rsidRPr="005A69B8">
        <w:tab/>
        <w:t>six-sided die</w:t>
      </w:r>
    </w:p>
    <w:p w14:paraId="57458A78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d8</w:t>
      </w:r>
      <w:r w:rsidRPr="005A69B8">
        <w:tab/>
        <w:t>eight-sided die</w:t>
      </w:r>
    </w:p>
    <w:p w14:paraId="21DE0539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d10</w:t>
      </w:r>
      <w:r w:rsidRPr="005A69B8">
        <w:tab/>
        <w:t>ten-sided die</w:t>
      </w:r>
    </w:p>
    <w:p w14:paraId="5D7B1733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d12</w:t>
      </w:r>
      <w:r w:rsidRPr="005A69B8">
        <w:tab/>
        <w:t>twelve-sided die</w:t>
      </w:r>
    </w:p>
    <w:p w14:paraId="5635E1E8" w14:textId="77777777" w:rsidR="00947EFD" w:rsidRPr="005A69B8" w:rsidRDefault="00947EFD" w:rsidP="00947EFD">
      <w:pPr>
        <w:pStyle w:val="TableBody"/>
        <w:tabs>
          <w:tab w:val="left" w:pos="900"/>
        </w:tabs>
      </w:pPr>
      <w:r w:rsidRPr="005A69B8">
        <w:t>d20</w:t>
      </w:r>
      <w:r w:rsidRPr="005A69B8">
        <w:tab/>
        <w:t>twenty-sided die</w:t>
      </w:r>
    </w:p>
    <w:p w14:paraId="6C286E13" w14:textId="77777777" w:rsidR="00947EFD" w:rsidRDefault="00947EFD" w:rsidP="00947EFD">
      <w:pPr>
        <w:pStyle w:val="TableBody"/>
        <w:tabs>
          <w:tab w:val="left" w:pos="900"/>
        </w:tabs>
      </w:pPr>
      <w:r>
        <w:t>d100</w:t>
      </w:r>
      <w:r>
        <w:tab/>
        <w:t>percentile dice</w:t>
      </w:r>
    </w:p>
    <w:p w14:paraId="681A1260" w14:textId="77777777" w:rsidR="00DC24FE" w:rsidRPr="005A69B8" w:rsidRDefault="00DC24FE" w:rsidP="00DC24FE">
      <w:pPr>
        <w:pStyle w:val="TableHeader"/>
        <w:tabs>
          <w:tab w:val="left" w:pos="900"/>
        </w:tabs>
      </w:pPr>
      <w:r>
        <w:t>Abbrev.</w:t>
      </w:r>
      <w:r>
        <w:tab/>
        <w:t>Other Term</w:t>
      </w:r>
    </w:p>
    <w:p w14:paraId="4B3FD912" w14:textId="77777777" w:rsidR="00DC24FE" w:rsidRPr="005A69B8" w:rsidRDefault="00DC24FE" w:rsidP="00DC24FE">
      <w:pPr>
        <w:pStyle w:val="TableBody"/>
        <w:tabs>
          <w:tab w:val="left" w:pos="900"/>
        </w:tabs>
      </w:pPr>
      <w:r w:rsidRPr="005A69B8">
        <w:t>AC</w:t>
      </w:r>
      <w:r w:rsidRPr="005A69B8">
        <w:tab/>
        <w:t>Armor Class</w:t>
      </w:r>
    </w:p>
    <w:p w14:paraId="6B776C77" w14:textId="77777777" w:rsidR="00DC24FE" w:rsidRPr="005A69B8" w:rsidRDefault="00DC24FE" w:rsidP="00DC24FE">
      <w:pPr>
        <w:pStyle w:val="TableBody"/>
        <w:tabs>
          <w:tab w:val="left" w:pos="900"/>
        </w:tabs>
      </w:pPr>
      <w:r w:rsidRPr="005A69B8">
        <w:t>DC</w:t>
      </w:r>
      <w:r w:rsidRPr="005A69B8">
        <w:tab/>
        <w:t>Difficulty Class</w:t>
      </w:r>
    </w:p>
    <w:p w14:paraId="5F8904C5" w14:textId="77777777" w:rsidR="00DC24FE" w:rsidRDefault="00DC24FE" w:rsidP="00DC24FE">
      <w:pPr>
        <w:pStyle w:val="TableBody"/>
        <w:tabs>
          <w:tab w:val="left" w:pos="900"/>
        </w:tabs>
      </w:pPr>
      <w:r w:rsidRPr="005A69B8">
        <w:t>DM</w:t>
      </w:r>
      <w:r w:rsidRPr="005A69B8">
        <w:tab/>
        <w:t>Dungeon Master</w:t>
      </w:r>
    </w:p>
    <w:p w14:paraId="2688D701" w14:textId="77777777" w:rsidR="00DC24FE" w:rsidRPr="005A69B8" w:rsidRDefault="00DC24FE" w:rsidP="00DC24FE">
      <w:pPr>
        <w:pStyle w:val="TableBody"/>
        <w:tabs>
          <w:tab w:val="left" w:pos="900"/>
        </w:tabs>
      </w:pPr>
      <w:r w:rsidRPr="005A69B8">
        <w:t>XP</w:t>
      </w:r>
      <w:r w:rsidRPr="005A69B8">
        <w:tab/>
        <w:t>experience points</w:t>
      </w:r>
    </w:p>
    <w:p w14:paraId="6AAD083E" w14:textId="68886707" w:rsidR="00DC24FE" w:rsidRPr="005A69B8" w:rsidRDefault="00F1089A" w:rsidP="00DC24FE">
      <w:pPr>
        <w:pStyle w:val="TableBody"/>
        <w:tabs>
          <w:tab w:val="left" w:pos="900"/>
        </w:tabs>
      </w:pPr>
      <w:r>
        <w:t>HD</w:t>
      </w:r>
      <w:r>
        <w:tab/>
        <w:t>H</w:t>
      </w:r>
      <w:r w:rsidR="00DC24FE" w:rsidRPr="005A69B8">
        <w:t xml:space="preserve">it </w:t>
      </w:r>
      <w:r>
        <w:t>D</w:t>
      </w:r>
      <w:r w:rsidR="00DC24FE" w:rsidRPr="005A69B8">
        <w:t>ie</w:t>
      </w:r>
      <w:r w:rsidR="00DC24FE">
        <w:t>/</w:t>
      </w:r>
      <w:r>
        <w:t>D</w:t>
      </w:r>
      <w:r w:rsidR="00DC24FE" w:rsidRPr="005A69B8">
        <w:t>ice</w:t>
      </w:r>
    </w:p>
    <w:p w14:paraId="0B222C49" w14:textId="77777777" w:rsidR="00DC24FE" w:rsidRPr="005A69B8" w:rsidRDefault="00DC24FE" w:rsidP="00DC24FE">
      <w:pPr>
        <w:pStyle w:val="TableBody"/>
        <w:tabs>
          <w:tab w:val="left" w:pos="900"/>
        </w:tabs>
      </w:pPr>
      <w:r w:rsidRPr="005A69B8">
        <w:t>hp</w:t>
      </w:r>
      <w:r w:rsidRPr="005A69B8">
        <w:tab/>
        <w:t>hit points</w:t>
      </w:r>
    </w:p>
    <w:p w14:paraId="34850518" w14:textId="72804BD1" w:rsidR="00C25FAD" w:rsidRDefault="00DC24FE" w:rsidP="00DC24FE">
      <w:pPr>
        <w:pStyle w:val="TableBody"/>
        <w:tabs>
          <w:tab w:val="left" w:pos="900"/>
        </w:tabs>
      </w:pPr>
      <w:r w:rsidRPr="005A69B8">
        <w:t>NPC</w:t>
      </w:r>
      <w:r w:rsidRPr="005A69B8">
        <w:tab/>
        <w:t>nonplayer character</w:t>
      </w:r>
    </w:p>
    <w:p w14:paraId="74045D34" w14:textId="142603CC" w:rsidR="00C25FAD" w:rsidRDefault="003A223B" w:rsidP="00C25FAD">
      <w:pPr>
        <w:pStyle w:val="InventoryHeading"/>
      </w:pPr>
      <w:r>
        <w:t>Trademarks</w:t>
      </w:r>
    </w:p>
    <w:p w14:paraId="3EE23F0D" w14:textId="07C959E8" w:rsidR="003A223B" w:rsidRDefault="003A223B" w:rsidP="00F60F15">
      <w:pPr>
        <w:pStyle w:val="TableHeader"/>
        <w:tabs>
          <w:tab w:val="left" w:pos="3600"/>
        </w:tabs>
        <w:rPr>
          <w:b w:val="0"/>
        </w:rPr>
      </w:pPr>
      <w:r>
        <w:rPr>
          <w:b w:val="0"/>
        </w:rPr>
        <w:t xml:space="preserve">The titles of most recent publications are trademarked. Refer to a product to see if it was trademarked. In addition, </w:t>
      </w:r>
      <w:r w:rsidR="004536F2">
        <w:rPr>
          <w:b w:val="0"/>
        </w:rPr>
        <w:t>refer to this list.</w:t>
      </w:r>
    </w:p>
    <w:p w14:paraId="14781704" w14:textId="77777777" w:rsidR="00CD0586" w:rsidRDefault="00CD0586" w:rsidP="00F60F15">
      <w:pPr>
        <w:pStyle w:val="TableHeader"/>
        <w:tabs>
          <w:tab w:val="left" w:pos="3600"/>
        </w:tabs>
      </w:pPr>
    </w:p>
    <w:p w14:paraId="504F5C11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AD&amp;D®</w:t>
      </w:r>
    </w:p>
    <w:p w14:paraId="0343C6C6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Advanced Dungeons &amp; Dragons™</w:t>
      </w:r>
    </w:p>
    <w:p w14:paraId="175E3C31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Alternity®</w:t>
      </w:r>
    </w:p>
    <w:p w14:paraId="1A89CD9F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Blackmoor</w:t>
      </w:r>
    </w:p>
    <w:p w14:paraId="6C87CC72" w14:textId="77777777" w:rsidR="00CD0586" w:rsidRDefault="00CC6E08" w:rsidP="00CC6E08">
      <w:pPr>
        <w:pStyle w:val="TableBody"/>
        <w:tabs>
          <w:tab w:val="left" w:pos="3600"/>
        </w:tabs>
      </w:pPr>
      <w:r w:rsidRPr="00266CE8">
        <w:rPr>
          <w:i/>
        </w:rPr>
        <w:t>Castle Ravenloft</w:t>
      </w:r>
      <w:r w:rsidRPr="00CC6E08">
        <w:t>®</w:t>
      </w:r>
    </w:p>
    <w:p w14:paraId="163225C1" w14:textId="77777777" w:rsidR="00CD0586" w:rsidRDefault="00CC6E08" w:rsidP="00CC6E08">
      <w:pPr>
        <w:pStyle w:val="TableBody"/>
        <w:tabs>
          <w:tab w:val="left" w:pos="3600"/>
        </w:tabs>
      </w:pPr>
      <w:r w:rsidRPr="00266CE8">
        <w:rPr>
          <w:i/>
        </w:rPr>
        <w:t>Chainmail</w:t>
      </w:r>
      <w:r w:rsidRPr="00CC6E08">
        <w:t>®</w:t>
      </w:r>
    </w:p>
    <w:p w14:paraId="3713056E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D&amp;D®</w:t>
      </w:r>
    </w:p>
    <w:p w14:paraId="5206042C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D&amp;D Encounters™</w:t>
      </w:r>
    </w:p>
    <w:p w14:paraId="2792E29F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D&amp;D Insider™</w:t>
      </w:r>
    </w:p>
    <w:p w14:paraId="04EE6EB3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D&amp;D Miniatures®</w:t>
      </w:r>
    </w:p>
    <w:p w14:paraId="4C351048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D&amp;D Dungeon Tiles®</w:t>
      </w:r>
    </w:p>
    <w:p w14:paraId="65B4637B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lastRenderedPageBreak/>
        <w:t>d20 Modern™</w:t>
      </w:r>
    </w:p>
    <w:p w14:paraId="0330D7F4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d20 System™</w:t>
      </w:r>
    </w:p>
    <w:p w14:paraId="44DDD6AD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Dark Sun®</w:t>
      </w:r>
    </w:p>
    <w:p w14:paraId="3DC01E9B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DCI®</w:t>
      </w:r>
    </w:p>
    <w:p w14:paraId="0501028B" w14:textId="77777777" w:rsidR="00CD0586" w:rsidRDefault="00CC6E08" w:rsidP="00CC6E08">
      <w:pPr>
        <w:pStyle w:val="TableBody"/>
        <w:tabs>
          <w:tab w:val="left" w:pos="3600"/>
        </w:tabs>
      </w:pPr>
      <w:r w:rsidRPr="00266CE8">
        <w:rPr>
          <w:i/>
        </w:rPr>
        <w:t>Dragon</w:t>
      </w:r>
      <w:r w:rsidRPr="00CC6E08">
        <w:t>®</w:t>
      </w:r>
    </w:p>
    <w:p w14:paraId="19C029DE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Dragonlance®</w:t>
      </w:r>
    </w:p>
    <w:p w14:paraId="7A2D0CA1" w14:textId="77777777" w:rsidR="00CD0586" w:rsidRDefault="00CC6E08" w:rsidP="00CC6E08">
      <w:pPr>
        <w:pStyle w:val="TableBody"/>
        <w:tabs>
          <w:tab w:val="left" w:pos="3600"/>
        </w:tabs>
      </w:pPr>
      <w:r w:rsidRPr="00266CE8">
        <w:rPr>
          <w:i/>
        </w:rPr>
        <w:t>Dungeon</w:t>
      </w:r>
      <w:r w:rsidRPr="00CC6E08">
        <w:t>®</w:t>
      </w:r>
    </w:p>
    <w:p w14:paraId="1F14133D" w14:textId="77777777" w:rsidR="00CD0586" w:rsidRDefault="00CC6E08" w:rsidP="00CC6E08">
      <w:pPr>
        <w:pStyle w:val="TableBody"/>
        <w:tabs>
          <w:tab w:val="left" w:pos="3600"/>
        </w:tabs>
      </w:pPr>
      <w:r w:rsidRPr="00266CE8">
        <w:rPr>
          <w:smallCaps/>
        </w:rPr>
        <w:t>Dungeons &amp; Dragons</w:t>
      </w:r>
      <w:r w:rsidRPr="00CC6E08">
        <w:t>®</w:t>
      </w:r>
    </w:p>
    <w:p w14:paraId="42852A76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Eberron®</w:t>
      </w:r>
    </w:p>
    <w:p w14:paraId="5B67514C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Forgotten Realms®</w:t>
      </w:r>
    </w:p>
    <w:p w14:paraId="0A833A4D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Gamma World™</w:t>
      </w:r>
    </w:p>
    <w:p w14:paraId="73E62B2E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Greyhawk®</w:t>
      </w:r>
    </w:p>
    <w:p w14:paraId="672BA02A" w14:textId="77777777" w:rsidR="00CD0586" w:rsidRDefault="00CC6E08" w:rsidP="00CC6E08">
      <w:pPr>
        <w:pStyle w:val="TableBody"/>
        <w:tabs>
          <w:tab w:val="left" w:pos="3600"/>
        </w:tabs>
      </w:pPr>
      <w:r w:rsidRPr="00266CE8">
        <w:rPr>
          <w:i/>
        </w:rPr>
        <w:t>Lords of Waterdeep</w:t>
      </w:r>
      <w:r w:rsidRPr="00CC6E08">
        <w:t>®</w:t>
      </w:r>
    </w:p>
    <w:p w14:paraId="6907CCF5" w14:textId="77777777" w:rsidR="00CD0586" w:rsidRDefault="00CC6E08" w:rsidP="00CC6E08">
      <w:pPr>
        <w:pStyle w:val="TableBody"/>
        <w:tabs>
          <w:tab w:val="left" w:pos="3600"/>
        </w:tabs>
      </w:pPr>
      <w:r w:rsidRPr="00266CE8">
        <w:rPr>
          <w:i/>
        </w:rPr>
        <w:t>Neverwinter</w:t>
      </w:r>
      <w:r w:rsidRPr="00CC6E08">
        <w:t>™</w:t>
      </w:r>
    </w:p>
    <w:p w14:paraId="48689CAE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Planescape™</w:t>
      </w:r>
    </w:p>
    <w:p w14:paraId="3631361B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Ravenloft®</w:t>
      </w:r>
    </w:p>
    <w:p w14:paraId="1CD6D3D8" w14:textId="77777777" w:rsidR="00CD0586" w:rsidRDefault="00CC6E08" w:rsidP="00CC6E08">
      <w:pPr>
        <w:pStyle w:val="TableBody"/>
        <w:tabs>
          <w:tab w:val="left" w:pos="3600"/>
        </w:tabs>
      </w:pPr>
      <w:r w:rsidRPr="00CC6E08">
        <w:t>RPGA®</w:t>
      </w:r>
    </w:p>
    <w:p w14:paraId="59ADB0D1" w14:textId="54825599" w:rsidR="009161B1" w:rsidRPr="00575EC3" w:rsidRDefault="00C70287" w:rsidP="00567044">
      <w:pPr>
        <w:pStyle w:val="SidebarHeading"/>
      </w:pPr>
      <w:r>
        <w:t>Armor and Weapons</w:t>
      </w:r>
    </w:p>
    <w:p w14:paraId="59ADB0D2" w14:textId="77777777" w:rsidR="00054B87" w:rsidRDefault="00575EC3" w:rsidP="00567044">
      <w:pPr>
        <w:pStyle w:val="SidebarBody"/>
      </w:pPr>
      <w:r w:rsidRPr="00575EC3">
        <w:t>Th</w:t>
      </w:r>
      <w:r>
        <w:t xml:space="preserve">e following quick-reference </w:t>
      </w:r>
      <w:r w:rsidRPr="00575EC3">
        <w:t xml:space="preserve">list </w:t>
      </w:r>
      <w:r>
        <w:t>details</w:t>
      </w:r>
      <w:r w:rsidRPr="00575EC3">
        <w:t xml:space="preserve"> house preference for open and closed compounds.</w:t>
      </w:r>
    </w:p>
    <w:p w14:paraId="1BA7290B" w14:textId="77777777" w:rsidR="00567044" w:rsidRDefault="00567044" w:rsidP="00567044">
      <w:pPr>
        <w:pStyle w:val="SidebarBody"/>
      </w:pPr>
    </w:p>
    <w:p w14:paraId="59ADB0D4" w14:textId="77777777" w:rsidR="00E15685" w:rsidRPr="00567044" w:rsidRDefault="009161B1" w:rsidP="00567044">
      <w:pPr>
        <w:pStyle w:val="SidebarBody"/>
        <w:rPr>
          <w:b/>
        </w:rPr>
      </w:pPr>
      <w:r w:rsidRPr="00567044">
        <w:rPr>
          <w:b/>
        </w:rPr>
        <w:t>Armor and Shields</w:t>
      </w:r>
    </w:p>
    <w:p w14:paraId="59ADB0D7" w14:textId="77777777" w:rsidR="00E15685" w:rsidRDefault="00501710" w:rsidP="00567044">
      <w:pPr>
        <w:pStyle w:val="SidebarBody"/>
      </w:pPr>
      <w:r>
        <w:t>c</w:t>
      </w:r>
      <w:r w:rsidR="009161B1">
        <w:t>hain mail</w:t>
      </w:r>
    </w:p>
    <w:p w14:paraId="59ADB0D8" w14:textId="77777777" w:rsidR="00E15685" w:rsidRDefault="00501710" w:rsidP="00567044">
      <w:pPr>
        <w:pStyle w:val="SidebarBody"/>
      </w:pPr>
      <w:r>
        <w:t>d</w:t>
      </w:r>
      <w:r w:rsidR="009161B1">
        <w:t>ragon leather</w:t>
      </w:r>
    </w:p>
    <w:p w14:paraId="59ADB0D9" w14:textId="77777777" w:rsidR="00E15685" w:rsidRDefault="00501710" w:rsidP="00567044">
      <w:pPr>
        <w:pStyle w:val="SidebarBody"/>
      </w:pPr>
      <w:r>
        <w:t>d</w:t>
      </w:r>
      <w:r w:rsidR="009161B1">
        <w:t>ragon scale</w:t>
      </w:r>
    </w:p>
    <w:p w14:paraId="59ADB0DA" w14:textId="77777777" w:rsidR="00E15685" w:rsidRDefault="00501710" w:rsidP="00567044">
      <w:pPr>
        <w:pStyle w:val="SidebarBody"/>
      </w:pPr>
      <w:r>
        <w:t>h</w:t>
      </w:r>
      <w:r w:rsidR="009161B1">
        <w:t>ide armor</w:t>
      </w:r>
    </w:p>
    <w:p w14:paraId="59ADB0DB" w14:textId="77777777" w:rsidR="00E15685" w:rsidRDefault="00501710" w:rsidP="00567044">
      <w:pPr>
        <w:pStyle w:val="SidebarBody"/>
      </w:pPr>
      <w:r>
        <w:t>l</w:t>
      </w:r>
      <w:r w:rsidR="009161B1" w:rsidRPr="00C56009">
        <w:t>ea</w:t>
      </w:r>
      <w:r w:rsidR="009161B1">
        <w:t>ther armor</w:t>
      </w:r>
    </w:p>
    <w:p w14:paraId="59ADB0DC" w14:textId="77777777" w:rsidR="00E15685" w:rsidRDefault="00501710" w:rsidP="00567044">
      <w:pPr>
        <w:pStyle w:val="SidebarBody"/>
      </w:pPr>
      <w:r>
        <w:t>m</w:t>
      </w:r>
      <w:r w:rsidR="009161B1">
        <w:t>ithral plate</w:t>
      </w:r>
    </w:p>
    <w:p w14:paraId="59ADB0DD" w14:textId="77777777" w:rsidR="00E15685" w:rsidRDefault="00501710" w:rsidP="00567044">
      <w:pPr>
        <w:pStyle w:val="SidebarBody"/>
      </w:pPr>
      <w:r>
        <w:t>m</w:t>
      </w:r>
      <w:r w:rsidR="009161B1">
        <w:t>ithral scale</w:t>
      </w:r>
    </w:p>
    <w:p w14:paraId="59ADB0DE" w14:textId="77777777" w:rsidR="00E15685" w:rsidRDefault="00501710" w:rsidP="00567044">
      <w:pPr>
        <w:pStyle w:val="SidebarBody"/>
      </w:pPr>
      <w:r>
        <w:t>m</w:t>
      </w:r>
      <w:r w:rsidR="009161B1" w:rsidRPr="00C56009">
        <w:t xml:space="preserve">ithral </w:t>
      </w:r>
      <w:r w:rsidR="009161B1">
        <w:t>shirt</w:t>
      </w:r>
    </w:p>
    <w:p w14:paraId="59ADB0DF" w14:textId="77777777" w:rsidR="00E15685" w:rsidRDefault="00501710" w:rsidP="00567044">
      <w:pPr>
        <w:pStyle w:val="SidebarBody"/>
      </w:pPr>
      <w:r>
        <w:t>p</w:t>
      </w:r>
      <w:r w:rsidR="009161B1">
        <w:t>added armor</w:t>
      </w:r>
    </w:p>
    <w:p w14:paraId="59ADB0E0" w14:textId="77777777" w:rsidR="00E15685" w:rsidRDefault="00501710" w:rsidP="00567044">
      <w:pPr>
        <w:pStyle w:val="SidebarBody"/>
      </w:pPr>
      <w:r>
        <w:t>r</w:t>
      </w:r>
      <w:r w:rsidR="009161B1">
        <w:t>ing mail</w:t>
      </w:r>
    </w:p>
    <w:p w14:paraId="59ADB0E1" w14:textId="77777777" w:rsidR="00E15685" w:rsidRDefault="00501710" w:rsidP="00567044">
      <w:pPr>
        <w:pStyle w:val="SidebarBody"/>
      </w:pPr>
      <w:r>
        <w:t>s</w:t>
      </w:r>
      <w:r w:rsidR="009161B1">
        <w:t>cale mail</w:t>
      </w:r>
    </w:p>
    <w:p w14:paraId="59ADB0E2" w14:textId="77777777" w:rsidR="00E15685" w:rsidRDefault="00501710" w:rsidP="00567044">
      <w:pPr>
        <w:pStyle w:val="SidebarBody"/>
      </w:pPr>
      <w:r>
        <w:t>s</w:t>
      </w:r>
      <w:r w:rsidR="009161B1">
        <w:t>tudded dragon leather</w:t>
      </w:r>
    </w:p>
    <w:p w14:paraId="59ADB0E3" w14:textId="6F54231C" w:rsidR="00E15685" w:rsidRDefault="00501710" w:rsidP="00567044">
      <w:pPr>
        <w:pStyle w:val="SidebarBody"/>
      </w:pPr>
      <w:r>
        <w:t>s</w:t>
      </w:r>
      <w:r w:rsidR="009161B1">
        <w:t>tudded leather</w:t>
      </w:r>
      <w:r w:rsidR="003A3824">
        <w:t xml:space="preserve"> armor</w:t>
      </w:r>
    </w:p>
    <w:p w14:paraId="76DE5BD7" w14:textId="77777777" w:rsidR="00567044" w:rsidRDefault="00567044" w:rsidP="00567044">
      <w:pPr>
        <w:pStyle w:val="SidebarBody"/>
      </w:pPr>
    </w:p>
    <w:p w14:paraId="59ADB0E4" w14:textId="77777777" w:rsidR="00E15685" w:rsidRPr="00567044" w:rsidRDefault="009161B1" w:rsidP="00567044">
      <w:pPr>
        <w:pStyle w:val="SidebarBody"/>
        <w:rPr>
          <w:b/>
        </w:rPr>
      </w:pPr>
      <w:r w:rsidRPr="00567044">
        <w:rPr>
          <w:b/>
        </w:rPr>
        <w:t>Weapons</w:t>
      </w:r>
    </w:p>
    <w:p w14:paraId="4CE54820" w14:textId="77777777" w:rsidR="002859BB" w:rsidRDefault="002859BB" w:rsidP="00567044">
      <w:pPr>
        <w:pStyle w:val="SidebarBody"/>
      </w:pPr>
      <w:r>
        <w:t>b</w:t>
      </w:r>
      <w:r w:rsidRPr="009F0DE3">
        <w:t>attleaxe</w:t>
      </w:r>
    </w:p>
    <w:p w14:paraId="130CD27D" w14:textId="77777777" w:rsidR="002859BB" w:rsidRDefault="002859BB" w:rsidP="00567044">
      <w:pPr>
        <w:pStyle w:val="SidebarBody"/>
      </w:pPr>
      <w:r>
        <w:t>blowgun</w:t>
      </w:r>
    </w:p>
    <w:p w14:paraId="6DF3B73C" w14:textId="77777777" w:rsidR="002859BB" w:rsidRDefault="002859BB" w:rsidP="00567044">
      <w:pPr>
        <w:pStyle w:val="SidebarBody"/>
      </w:pPr>
      <w:r>
        <w:t>greataxe</w:t>
      </w:r>
    </w:p>
    <w:p w14:paraId="39C970FC" w14:textId="77777777" w:rsidR="002859BB" w:rsidRDefault="002859BB" w:rsidP="00567044">
      <w:pPr>
        <w:pStyle w:val="SidebarBody"/>
      </w:pPr>
      <w:r>
        <w:t>greatclub</w:t>
      </w:r>
    </w:p>
    <w:p w14:paraId="00003484" w14:textId="77777777" w:rsidR="002859BB" w:rsidRDefault="002859BB" w:rsidP="00567044">
      <w:pPr>
        <w:pStyle w:val="SidebarBody"/>
      </w:pPr>
      <w:r>
        <w:t>greatsword</w:t>
      </w:r>
    </w:p>
    <w:p w14:paraId="22EB4B93" w14:textId="77777777" w:rsidR="002859BB" w:rsidRDefault="002859BB" w:rsidP="00567044">
      <w:pPr>
        <w:pStyle w:val="SidebarBody"/>
      </w:pPr>
      <w:r>
        <w:t>hand crossbow</w:t>
      </w:r>
    </w:p>
    <w:p w14:paraId="37BF12E8" w14:textId="77777777" w:rsidR="002859BB" w:rsidRDefault="002859BB" w:rsidP="00567044">
      <w:pPr>
        <w:pStyle w:val="SidebarBody"/>
      </w:pPr>
      <w:r>
        <w:t>h</w:t>
      </w:r>
      <w:r w:rsidRPr="009F0DE3">
        <w:t>andaxe</w:t>
      </w:r>
    </w:p>
    <w:p w14:paraId="38452101" w14:textId="77777777" w:rsidR="002859BB" w:rsidRDefault="002859BB" w:rsidP="00567044">
      <w:pPr>
        <w:pStyle w:val="SidebarBody"/>
      </w:pPr>
      <w:r>
        <w:t>heavy crossbow</w:t>
      </w:r>
    </w:p>
    <w:p w14:paraId="4F0FEB38" w14:textId="77777777" w:rsidR="002859BB" w:rsidRDefault="002859BB" w:rsidP="00567044">
      <w:pPr>
        <w:pStyle w:val="SidebarBody"/>
      </w:pPr>
      <w:r>
        <w:t>light crossbow</w:t>
      </w:r>
    </w:p>
    <w:p w14:paraId="30BFA49A" w14:textId="77777777" w:rsidR="002859BB" w:rsidRDefault="002859BB" w:rsidP="00567044">
      <w:pPr>
        <w:pStyle w:val="SidebarBody"/>
      </w:pPr>
      <w:r>
        <w:t>light hammer</w:t>
      </w:r>
    </w:p>
    <w:p w14:paraId="431A78F1" w14:textId="77777777" w:rsidR="002859BB" w:rsidRDefault="002859BB" w:rsidP="00567044">
      <w:pPr>
        <w:pStyle w:val="SidebarBody"/>
      </w:pPr>
      <w:r>
        <w:t>longbow</w:t>
      </w:r>
    </w:p>
    <w:p w14:paraId="699E9CF3" w14:textId="77777777" w:rsidR="002859BB" w:rsidRDefault="002859BB" w:rsidP="00567044">
      <w:pPr>
        <w:pStyle w:val="SidebarBody"/>
      </w:pPr>
      <w:r>
        <w:t>longsword</w:t>
      </w:r>
    </w:p>
    <w:p w14:paraId="04F80999" w14:textId="77777777" w:rsidR="002859BB" w:rsidRDefault="002859BB" w:rsidP="00567044">
      <w:pPr>
        <w:pStyle w:val="SidebarBody"/>
      </w:pPr>
      <w:r>
        <w:t>m</w:t>
      </w:r>
      <w:r w:rsidRPr="009F0DE3">
        <w:t>orningstar</w:t>
      </w:r>
    </w:p>
    <w:p w14:paraId="3A94D49A" w14:textId="77777777" w:rsidR="002859BB" w:rsidRDefault="002859BB" w:rsidP="00567044">
      <w:pPr>
        <w:pStyle w:val="SidebarBody"/>
      </w:pPr>
      <w:r>
        <w:t>polearm</w:t>
      </w:r>
    </w:p>
    <w:p w14:paraId="7AACDD40" w14:textId="77777777" w:rsidR="002859BB" w:rsidRDefault="002859BB" w:rsidP="00567044">
      <w:pPr>
        <w:pStyle w:val="SidebarBody"/>
      </w:pPr>
      <w:r>
        <w:lastRenderedPageBreak/>
        <w:t>quarterstaff (pl. quarterstaffs)</w:t>
      </w:r>
    </w:p>
    <w:p w14:paraId="54B0E120" w14:textId="77777777" w:rsidR="002859BB" w:rsidRDefault="002859BB" w:rsidP="00567044">
      <w:pPr>
        <w:pStyle w:val="SidebarBody"/>
      </w:pPr>
      <w:r>
        <w:t>shortbow</w:t>
      </w:r>
    </w:p>
    <w:p w14:paraId="20B972A7" w14:textId="77777777" w:rsidR="002859BB" w:rsidRPr="009F0DE3" w:rsidRDefault="002859BB" w:rsidP="00567044">
      <w:pPr>
        <w:pStyle w:val="SidebarBody"/>
      </w:pPr>
      <w:r>
        <w:t>shortsword</w:t>
      </w:r>
    </w:p>
    <w:p w14:paraId="057024F9" w14:textId="77777777" w:rsidR="002859BB" w:rsidRDefault="002859BB" w:rsidP="00567044">
      <w:pPr>
        <w:pStyle w:val="SidebarBody"/>
      </w:pPr>
      <w:r>
        <w:t>u</w:t>
      </w:r>
      <w:r w:rsidRPr="009F0DE3">
        <w:t xml:space="preserve">narmed </w:t>
      </w:r>
      <w:r>
        <w:t>s</w:t>
      </w:r>
      <w:r w:rsidRPr="009F0DE3">
        <w:t>trike</w:t>
      </w:r>
    </w:p>
    <w:p w14:paraId="3A470FB1" w14:textId="77777777" w:rsidR="002859BB" w:rsidRDefault="002859BB" w:rsidP="00567044">
      <w:pPr>
        <w:pStyle w:val="SidebarBody"/>
      </w:pPr>
      <w:r>
        <w:t>war pick</w:t>
      </w:r>
    </w:p>
    <w:p w14:paraId="5331CBB9" w14:textId="77777777" w:rsidR="002859BB" w:rsidRDefault="002859BB" w:rsidP="00567044">
      <w:pPr>
        <w:pStyle w:val="SidebarBody"/>
      </w:pPr>
      <w:r>
        <w:t>w</w:t>
      </w:r>
      <w:r w:rsidRPr="009F0DE3">
        <w:t>arhammer</w:t>
      </w:r>
    </w:p>
    <w:sectPr w:rsidR="002859BB" w:rsidSect="005A3802">
      <w:type w:val="continuous"/>
      <w:pgSz w:w="12240" w:h="15840"/>
      <w:pgMar w:top="1440" w:right="1152" w:bottom="1440" w:left="1152" w:header="576" w:footer="576" w:gutter="0"/>
      <w:cols w:num="2" w:space="576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DB124" w14:textId="77777777" w:rsidR="0099330F" w:rsidRDefault="0099330F" w:rsidP="00AC57DB">
      <w:r>
        <w:separator/>
      </w:r>
    </w:p>
  </w:endnote>
  <w:endnote w:type="continuationSeparator" w:id="0">
    <w:p w14:paraId="59ADB125" w14:textId="77777777" w:rsidR="0099330F" w:rsidRDefault="0099330F" w:rsidP="00AC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FellType">
    <w:altName w:val="Courier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Mentor Std">
    <w:panose1 w:val="02000503080000020003"/>
    <w:charset w:val="00"/>
    <w:family w:val="auto"/>
    <w:pitch w:val="variable"/>
    <w:sig w:usb0="00000003" w:usb1="00000000" w:usb2="00000000" w:usb3="00000000" w:csb0="00000001" w:csb1="00000000"/>
  </w:font>
  <w:font w:name="Mentor Std Bold">
    <w:panose1 w:val="02000803080000020003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tor Sans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Mentor Sans Std Bold">
    <w:panose1 w:val="020008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DB126" w14:textId="77777777" w:rsidR="0099330F" w:rsidRDefault="0099330F" w:rsidP="00AC57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ADB127" w14:textId="77777777" w:rsidR="0099330F" w:rsidRDefault="0099330F" w:rsidP="00AC57D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DB128" w14:textId="77777777" w:rsidR="0099330F" w:rsidRDefault="0099330F" w:rsidP="00AC57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53B6">
      <w:rPr>
        <w:rStyle w:val="PageNumber"/>
        <w:noProof/>
      </w:rPr>
      <w:t>9</w:t>
    </w:r>
    <w:r>
      <w:rPr>
        <w:rStyle w:val="PageNumber"/>
      </w:rPr>
      <w:fldChar w:fldCharType="end"/>
    </w:r>
  </w:p>
  <w:p w14:paraId="59ADB129" w14:textId="272EFF02" w:rsidR="0099330F" w:rsidRDefault="00AE0B77" w:rsidP="00831A39">
    <w:pPr>
      <w:pStyle w:val="Footer"/>
      <w:tabs>
        <w:tab w:val="clear" w:pos="4320"/>
        <w:tab w:val="clear" w:pos="8640"/>
        <w:tab w:val="center" w:pos="5040"/>
      </w:tabs>
      <w:ind w:right="360"/>
    </w:pPr>
    <w:r>
      <w:t>Version 1.04</w:t>
    </w:r>
    <w:r w:rsidR="00F153B6">
      <w:t>a</w:t>
    </w:r>
    <w:bookmarkStart w:id="0" w:name="_GoBack"/>
    <w:bookmarkEnd w:id="0"/>
    <w:r w:rsidR="0099330F">
      <w:tab/>
      <w:t>©2013 Wizards of the Coast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30DA4" w14:textId="77777777" w:rsidR="00F153B6" w:rsidRDefault="00F153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DB122" w14:textId="77777777" w:rsidR="0099330F" w:rsidRDefault="0099330F" w:rsidP="00AC57DB">
      <w:r>
        <w:separator/>
      </w:r>
    </w:p>
  </w:footnote>
  <w:footnote w:type="continuationSeparator" w:id="0">
    <w:p w14:paraId="59ADB123" w14:textId="77777777" w:rsidR="0099330F" w:rsidRDefault="0099330F" w:rsidP="00AC57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13B4E" w14:textId="77777777" w:rsidR="00F153B6" w:rsidRDefault="00F153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BFCA2" w14:textId="77777777" w:rsidR="00F153B6" w:rsidRDefault="00F153B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18A4A" w14:textId="77777777" w:rsidR="00F153B6" w:rsidRDefault="00F153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E5E72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75A7E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8FCFE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360E5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996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A868B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68023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ED425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B8E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0DC9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A21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FA35E0"/>
    <w:multiLevelType w:val="multilevel"/>
    <w:tmpl w:val="E078E41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8877B3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DB2D96"/>
    <w:multiLevelType w:val="hybridMultilevel"/>
    <w:tmpl w:val="1ECCCBE4"/>
    <w:lvl w:ilvl="0" w:tplc="04E4D714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0B56E4"/>
    <w:multiLevelType w:val="multilevel"/>
    <w:tmpl w:val="AB14AB7E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4D2D2E"/>
    <w:multiLevelType w:val="hybridMultilevel"/>
    <w:tmpl w:val="EDEAB612"/>
    <w:lvl w:ilvl="0" w:tplc="B652F56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1C6902"/>
    <w:multiLevelType w:val="multilevel"/>
    <w:tmpl w:val="83920EE2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1C19EB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30068"/>
    <w:multiLevelType w:val="multilevel"/>
    <w:tmpl w:val="EFA67AFA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474D9"/>
    <w:multiLevelType w:val="hybridMultilevel"/>
    <w:tmpl w:val="F3C678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41CFB"/>
    <w:multiLevelType w:val="hybridMultilevel"/>
    <w:tmpl w:val="F7A2C250"/>
    <w:lvl w:ilvl="0" w:tplc="C22EE05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36BC7"/>
    <w:multiLevelType w:val="hybridMultilevel"/>
    <w:tmpl w:val="A7D084BE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72BDA"/>
    <w:multiLevelType w:val="multilevel"/>
    <w:tmpl w:val="F612BBAE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lowerLetter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24">
    <w:nsid w:val="5B9D4ED2"/>
    <w:multiLevelType w:val="multilevel"/>
    <w:tmpl w:val="F7A2C250"/>
    <w:lvl w:ilvl="0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176C9C"/>
    <w:multiLevelType w:val="hybridMultilevel"/>
    <w:tmpl w:val="3288D212"/>
    <w:lvl w:ilvl="0" w:tplc="25D60348">
      <w:start w:val="1"/>
      <w:numFmt w:val="bullet"/>
      <w:pStyle w:val="Core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E0F5B"/>
    <w:multiLevelType w:val="multilevel"/>
    <w:tmpl w:val="9F9EEB2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63E97"/>
    <w:multiLevelType w:val="hybridMultilevel"/>
    <w:tmpl w:val="202CAC98"/>
    <w:lvl w:ilvl="0" w:tplc="52AC079A">
      <w:start w:val="1"/>
      <w:numFmt w:val="bullet"/>
      <w:pStyle w:val="Sidebar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10450"/>
    <w:multiLevelType w:val="multilevel"/>
    <w:tmpl w:val="B9FEF9C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B506C6"/>
    <w:multiLevelType w:val="hybridMultilevel"/>
    <w:tmpl w:val="A76A30BE"/>
    <w:lvl w:ilvl="0" w:tplc="7340E444">
      <w:start w:val="1"/>
      <w:numFmt w:val="decimal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0">
    <w:nsid w:val="6F874DC3"/>
    <w:multiLevelType w:val="multilevel"/>
    <w:tmpl w:val="9260EA28"/>
    <w:styleLink w:val="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FB53583"/>
    <w:multiLevelType w:val="multilevel"/>
    <w:tmpl w:val="54583E4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C846D1"/>
    <w:multiLevelType w:val="multilevel"/>
    <w:tmpl w:val="B14430F0"/>
    <w:lvl w:ilvl="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24"/>
  </w:num>
  <w:num w:numId="16">
    <w:abstractNumId w:val="14"/>
  </w:num>
  <w:num w:numId="17">
    <w:abstractNumId w:val="25"/>
  </w:num>
  <w:num w:numId="18">
    <w:abstractNumId w:val="29"/>
  </w:num>
  <w:num w:numId="19">
    <w:abstractNumId w:val="23"/>
  </w:num>
  <w:num w:numId="20">
    <w:abstractNumId w:val="16"/>
  </w:num>
  <w:num w:numId="21">
    <w:abstractNumId w:val="19"/>
  </w:num>
  <w:num w:numId="22">
    <w:abstractNumId w:val="17"/>
  </w:num>
  <w:num w:numId="23">
    <w:abstractNumId w:val="25"/>
    <w:lvlOverride w:ilvl="0">
      <w:startOverride w:val="1"/>
    </w:lvlOverride>
  </w:num>
  <w:num w:numId="24">
    <w:abstractNumId w:val="26"/>
  </w:num>
  <w:num w:numId="25">
    <w:abstractNumId w:val="25"/>
    <w:lvlOverride w:ilvl="0">
      <w:startOverride w:val="1"/>
    </w:lvlOverride>
  </w:num>
  <w:num w:numId="26">
    <w:abstractNumId w:val="13"/>
  </w:num>
  <w:num w:numId="27">
    <w:abstractNumId w:val="15"/>
  </w:num>
  <w:num w:numId="28">
    <w:abstractNumId w:val="16"/>
    <w:lvlOverride w:ilvl="0">
      <w:startOverride w:val="1"/>
    </w:lvlOverride>
  </w:num>
  <w:num w:numId="29">
    <w:abstractNumId w:val="32"/>
  </w:num>
  <w:num w:numId="30">
    <w:abstractNumId w:val="30"/>
  </w:num>
  <w:num w:numId="31">
    <w:abstractNumId w:val="27"/>
  </w:num>
  <w:num w:numId="32">
    <w:abstractNumId w:val="31"/>
  </w:num>
  <w:num w:numId="33">
    <w:abstractNumId w:val="22"/>
  </w:num>
  <w:num w:numId="34">
    <w:abstractNumId w:val="18"/>
  </w:num>
  <w:num w:numId="35">
    <w:abstractNumId w:val="2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linkStyles/>
  <w:defaultTabStop w:val="720"/>
  <w:consecutiveHyphenLimit w:val="1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52"/>
    <w:rsid w:val="00002B9C"/>
    <w:rsid w:val="00010BD3"/>
    <w:rsid w:val="00011052"/>
    <w:rsid w:val="00016773"/>
    <w:rsid w:val="00021165"/>
    <w:rsid w:val="00040A49"/>
    <w:rsid w:val="00054B87"/>
    <w:rsid w:val="00060FEC"/>
    <w:rsid w:val="00073059"/>
    <w:rsid w:val="000744DE"/>
    <w:rsid w:val="00077779"/>
    <w:rsid w:val="00080588"/>
    <w:rsid w:val="0008174B"/>
    <w:rsid w:val="00083E37"/>
    <w:rsid w:val="000852A5"/>
    <w:rsid w:val="00090A78"/>
    <w:rsid w:val="00090DEB"/>
    <w:rsid w:val="00093B64"/>
    <w:rsid w:val="00094DED"/>
    <w:rsid w:val="000A4121"/>
    <w:rsid w:val="000E4473"/>
    <w:rsid w:val="000F4FE1"/>
    <w:rsid w:val="000F5DBC"/>
    <w:rsid w:val="00105C13"/>
    <w:rsid w:val="001070A9"/>
    <w:rsid w:val="00107FBA"/>
    <w:rsid w:val="001205D9"/>
    <w:rsid w:val="0014037B"/>
    <w:rsid w:val="00146889"/>
    <w:rsid w:val="0015649D"/>
    <w:rsid w:val="00167B01"/>
    <w:rsid w:val="00186732"/>
    <w:rsid w:val="001A3CF4"/>
    <w:rsid w:val="001C6615"/>
    <w:rsid w:val="001D0B51"/>
    <w:rsid w:val="001D1F6C"/>
    <w:rsid w:val="001D69C5"/>
    <w:rsid w:val="001E4D00"/>
    <w:rsid w:val="001F0FAA"/>
    <w:rsid w:val="001F15DD"/>
    <w:rsid w:val="001F2BF0"/>
    <w:rsid w:val="001F74C0"/>
    <w:rsid w:val="00213BF4"/>
    <w:rsid w:val="00215FE6"/>
    <w:rsid w:val="00223272"/>
    <w:rsid w:val="002352E6"/>
    <w:rsid w:val="002479D0"/>
    <w:rsid w:val="00257C8C"/>
    <w:rsid w:val="0026173D"/>
    <w:rsid w:val="00266CE8"/>
    <w:rsid w:val="00276375"/>
    <w:rsid w:val="00283597"/>
    <w:rsid w:val="002859BB"/>
    <w:rsid w:val="002D1D6B"/>
    <w:rsid w:val="002D2ACB"/>
    <w:rsid w:val="002D7538"/>
    <w:rsid w:val="002E14B4"/>
    <w:rsid w:val="002E4938"/>
    <w:rsid w:val="002E696C"/>
    <w:rsid w:val="0030574D"/>
    <w:rsid w:val="00306706"/>
    <w:rsid w:val="00307BEC"/>
    <w:rsid w:val="00312A12"/>
    <w:rsid w:val="003131CA"/>
    <w:rsid w:val="003365BF"/>
    <w:rsid w:val="0034173D"/>
    <w:rsid w:val="003421A0"/>
    <w:rsid w:val="00346924"/>
    <w:rsid w:val="00350A50"/>
    <w:rsid w:val="003576F4"/>
    <w:rsid w:val="0037466B"/>
    <w:rsid w:val="00381AC2"/>
    <w:rsid w:val="00386C40"/>
    <w:rsid w:val="003A1D72"/>
    <w:rsid w:val="003A223B"/>
    <w:rsid w:val="003A3824"/>
    <w:rsid w:val="003A49F1"/>
    <w:rsid w:val="003B2DDB"/>
    <w:rsid w:val="003B4613"/>
    <w:rsid w:val="003B61FD"/>
    <w:rsid w:val="003C3163"/>
    <w:rsid w:val="003C3A9C"/>
    <w:rsid w:val="003D7017"/>
    <w:rsid w:val="003D72CC"/>
    <w:rsid w:val="003F1356"/>
    <w:rsid w:val="003F1F17"/>
    <w:rsid w:val="003F7F9C"/>
    <w:rsid w:val="0040005B"/>
    <w:rsid w:val="00401A8C"/>
    <w:rsid w:val="00412626"/>
    <w:rsid w:val="004202D2"/>
    <w:rsid w:val="004256C2"/>
    <w:rsid w:val="00425E41"/>
    <w:rsid w:val="00436AEB"/>
    <w:rsid w:val="004379C6"/>
    <w:rsid w:val="00442AE5"/>
    <w:rsid w:val="004521EF"/>
    <w:rsid w:val="004536F2"/>
    <w:rsid w:val="00464861"/>
    <w:rsid w:val="00472F4C"/>
    <w:rsid w:val="00480506"/>
    <w:rsid w:val="004830BB"/>
    <w:rsid w:val="004A61D0"/>
    <w:rsid w:val="004A7C5B"/>
    <w:rsid w:val="004B1A1C"/>
    <w:rsid w:val="004B6B1A"/>
    <w:rsid w:val="004C1FA9"/>
    <w:rsid w:val="004C29E5"/>
    <w:rsid w:val="004C2A0A"/>
    <w:rsid w:val="004D09CB"/>
    <w:rsid w:val="004D772F"/>
    <w:rsid w:val="004E0AD3"/>
    <w:rsid w:val="004E1101"/>
    <w:rsid w:val="004E1A7B"/>
    <w:rsid w:val="004E57FF"/>
    <w:rsid w:val="004F55CA"/>
    <w:rsid w:val="00501710"/>
    <w:rsid w:val="00510B2E"/>
    <w:rsid w:val="00513464"/>
    <w:rsid w:val="0053086D"/>
    <w:rsid w:val="00545EBC"/>
    <w:rsid w:val="00551315"/>
    <w:rsid w:val="005513FD"/>
    <w:rsid w:val="005550E5"/>
    <w:rsid w:val="0056459C"/>
    <w:rsid w:val="00567044"/>
    <w:rsid w:val="00567E68"/>
    <w:rsid w:val="00570AE6"/>
    <w:rsid w:val="00573DAD"/>
    <w:rsid w:val="00575EC3"/>
    <w:rsid w:val="0059744D"/>
    <w:rsid w:val="0059760D"/>
    <w:rsid w:val="005A02DF"/>
    <w:rsid w:val="005A3802"/>
    <w:rsid w:val="005A6456"/>
    <w:rsid w:val="005A69B8"/>
    <w:rsid w:val="005B0176"/>
    <w:rsid w:val="005B5870"/>
    <w:rsid w:val="005C520C"/>
    <w:rsid w:val="005D313E"/>
    <w:rsid w:val="005E48AA"/>
    <w:rsid w:val="005F1926"/>
    <w:rsid w:val="005F5041"/>
    <w:rsid w:val="005F64B9"/>
    <w:rsid w:val="00601F8E"/>
    <w:rsid w:val="00623B76"/>
    <w:rsid w:val="00625E83"/>
    <w:rsid w:val="00627669"/>
    <w:rsid w:val="00632FC2"/>
    <w:rsid w:val="006358D5"/>
    <w:rsid w:val="00640FD4"/>
    <w:rsid w:val="006545AE"/>
    <w:rsid w:val="0066373F"/>
    <w:rsid w:val="0069389F"/>
    <w:rsid w:val="006A3274"/>
    <w:rsid w:val="006A53D1"/>
    <w:rsid w:val="006A6A55"/>
    <w:rsid w:val="006B0B9D"/>
    <w:rsid w:val="006B2458"/>
    <w:rsid w:val="006B2665"/>
    <w:rsid w:val="006C2D8A"/>
    <w:rsid w:val="006C5ACC"/>
    <w:rsid w:val="006C7A1B"/>
    <w:rsid w:val="006D087E"/>
    <w:rsid w:val="006D12AC"/>
    <w:rsid w:val="006D5DA0"/>
    <w:rsid w:val="006E0E96"/>
    <w:rsid w:val="006E20FF"/>
    <w:rsid w:val="00703894"/>
    <w:rsid w:val="007113BC"/>
    <w:rsid w:val="00720429"/>
    <w:rsid w:val="007216AE"/>
    <w:rsid w:val="007320B1"/>
    <w:rsid w:val="00732360"/>
    <w:rsid w:val="0074046C"/>
    <w:rsid w:val="00745DDC"/>
    <w:rsid w:val="00777C75"/>
    <w:rsid w:val="00780DE7"/>
    <w:rsid w:val="00780EEF"/>
    <w:rsid w:val="00785FE1"/>
    <w:rsid w:val="00787B3E"/>
    <w:rsid w:val="00790E78"/>
    <w:rsid w:val="00792064"/>
    <w:rsid w:val="00797EF2"/>
    <w:rsid w:val="007A0DB8"/>
    <w:rsid w:val="007A4767"/>
    <w:rsid w:val="007C07CD"/>
    <w:rsid w:val="007C2B86"/>
    <w:rsid w:val="007D5291"/>
    <w:rsid w:val="007E6B1F"/>
    <w:rsid w:val="007F7EC7"/>
    <w:rsid w:val="0080754B"/>
    <w:rsid w:val="0081237C"/>
    <w:rsid w:val="00812A0A"/>
    <w:rsid w:val="00814714"/>
    <w:rsid w:val="00816C7D"/>
    <w:rsid w:val="008203E8"/>
    <w:rsid w:val="0082491E"/>
    <w:rsid w:val="00825395"/>
    <w:rsid w:val="00831A39"/>
    <w:rsid w:val="0085134B"/>
    <w:rsid w:val="00851369"/>
    <w:rsid w:val="00853299"/>
    <w:rsid w:val="00855A94"/>
    <w:rsid w:val="00861E1A"/>
    <w:rsid w:val="00875D76"/>
    <w:rsid w:val="008802AB"/>
    <w:rsid w:val="0088068C"/>
    <w:rsid w:val="008809FF"/>
    <w:rsid w:val="008A2C8D"/>
    <w:rsid w:val="008A41A7"/>
    <w:rsid w:val="008A7584"/>
    <w:rsid w:val="008B0B99"/>
    <w:rsid w:val="008C1C98"/>
    <w:rsid w:val="008C4F77"/>
    <w:rsid w:val="008D2E4B"/>
    <w:rsid w:val="008E0B6C"/>
    <w:rsid w:val="008E69D5"/>
    <w:rsid w:val="008F0939"/>
    <w:rsid w:val="008F0CEB"/>
    <w:rsid w:val="008F0FF3"/>
    <w:rsid w:val="008F349C"/>
    <w:rsid w:val="008F39FE"/>
    <w:rsid w:val="008F4C81"/>
    <w:rsid w:val="00906C20"/>
    <w:rsid w:val="00915841"/>
    <w:rsid w:val="009161B1"/>
    <w:rsid w:val="00917B68"/>
    <w:rsid w:val="009233AB"/>
    <w:rsid w:val="00924DF5"/>
    <w:rsid w:val="00927F5B"/>
    <w:rsid w:val="00930804"/>
    <w:rsid w:val="009315F9"/>
    <w:rsid w:val="00932BF4"/>
    <w:rsid w:val="00933DAB"/>
    <w:rsid w:val="0093757B"/>
    <w:rsid w:val="0094200F"/>
    <w:rsid w:val="009449F0"/>
    <w:rsid w:val="00946D06"/>
    <w:rsid w:val="00947EFD"/>
    <w:rsid w:val="00960B03"/>
    <w:rsid w:val="00965CD6"/>
    <w:rsid w:val="009703C9"/>
    <w:rsid w:val="009745D8"/>
    <w:rsid w:val="00974AC7"/>
    <w:rsid w:val="0098084E"/>
    <w:rsid w:val="00992190"/>
    <w:rsid w:val="0099330F"/>
    <w:rsid w:val="009A0950"/>
    <w:rsid w:val="009A73A7"/>
    <w:rsid w:val="009A77A1"/>
    <w:rsid w:val="009C5F06"/>
    <w:rsid w:val="009D0523"/>
    <w:rsid w:val="009D3191"/>
    <w:rsid w:val="009E103F"/>
    <w:rsid w:val="009E6975"/>
    <w:rsid w:val="009F3E7A"/>
    <w:rsid w:val="00A51055"/>
    <w:rsid w:val="00A540BC"/>
    <w:rsid w:val="00A66BCC"/>
    <w:rsid w:val="00A807CD"/>
    <w:rsid w:val="00A832F1"/>
    <w:rsid w:val="00A9126A"/>
    <w:rsid w:val="00AA5331"/>
    <w:rsid w:val="00AA5C4B"/>
    <w:rsid w:val="00AB281F"/>
    <w:rsid w:val="00AB5F9D"/>
    <w:rsid w:val="00AB648F"/>
    <w:rsid w:val="00AC47F6"/>
    <w:rsid w:val="00AC4D62"/>
    <w:rsid w:val="00AC57DB"/>
    <w:rsid w:val="00AE0B77"/>
    <w:rsid w:val="00AE30F9"/>
    <w:rsid w:val="00AE3AF7"/>
    <w:rsid w:val="00AE4018"/>
    <w:rsid w:val="00AE70E5"/>
    <w:rsid w:val="00AF0227"/>
    <w:rsid w:val="00AF034D"/>
    <w:rsid w:val="00AF710D"/>
    <w:rsid w:val="00B02DC8"/>
    <w:rsid w:val="00B046C3"/>
    <w:rsid w:val="00B13ACE"/>
    <w:rsid w:val="00B37438"/>
    <w:rsid w:val="00B44F9E"/>
    <w:rsid w:val="00B50F75"/>
    <w:rsid w:val="00B50F9F"/>
    <w:rsid w:val="00B52987"/>
    <w:rsid w:val="00B706F7"/>
    <w:rsid w:val="00B70B5F"/>
    <w:rsid w:val="00B7160C"/>
    <w:rsid w:val="00B71E54"/>
    <w:rsid w:val="00B94154"/>
    <w:rsid w:val="00B95E17"/>
    <w:rsid w:val="00BA57F2"/>
    <w:rsid w:val="00BB0B6A"/>
    <w:rsid w:val="00BB204F"/>
    <w:rsid w:val="00BB24B7"/>
    <w:rsid w:val="00BB4B83"/>
    <w:rsid w:val="00BC4A37"/>
    <w:rsid w:val="00BC7E4A"/>
    <w:rsid w:val="00BD4551"/>
    <w:rsid w:val="00BD67FD"/>
    <w:rsid w:val="00BE2AD7"/>
    <w:rsid w:val="00BF6874"/>
    <w:rsid w:val="00C03491"/>
    <w:rsid w:val="00C11E81"/>
    <w:rsid w:val="00C25FAD"/>
    <w:rsid w:val="00C357E4"/>
    <w:rsid w:val="00C56E92"/>
    <w:rsid w:val="00C65DD4"/>
    <w:rsid w:val="00C70287"/>
    <w:rsid w:val="00C76EBD"/>
    <w:rsid w:val="00C7762E"/>
    <w:rsid w:val="00C77E6F"/>
    <w:rsid w:val="00C82AC6"/>
    <w:rsid w:val="00C82B3D"/>
    <w:rsid w:val="00C82E40"/>
    <w:rsid w:val="00C86F18"/>
    <w:rsid w:val="00C90FEE"/>
    <w:rsid w:val="00C9521E"/>
    <w:rsid w:val="00C975D8"/>
    <w:rsid w:val="00CA624D"/>
    <w:rsid w:val="00CB4121"/>
    <w:rsid w:val="00CC6E08"/>
    <w:rsid w:val="00CD0586"/>
    <w:rsid w:val="00CE2C81"/>
    <w:rsid w:val="00D031BE"/>
    <w:rsid w:val="00D11FF9"/>
    <w:rsid w:val="00D12F2A"/>
    <w:rsid w:val="00D16F7E"/>
    <w:rsid w:val="00D1743B"/>
    <w:rsid w:val="00D26322"/>
    <w:rsid w:val="00D40BA6"/>
    <w:rsid w:val="00D416E4"/>
    <w:rsid w:val="00D45DEF"/>
    <w:rsid w:val="00D461B1"/>
    <w:rsid w:val="00D46C36"/>
    <w:rsid w:val="00D546DC"/>
    <w:rsid w:val="00D56A7B"/>
    <w:rsid w:val="00D5754C"/>
    <w:rsid w:val="00D70CBE"/>
    <w:rsid w:val="00D77445"/>
    <w:rsid w:val="00D87A08"/>
    <w:rsid w:val="00D93382"/>
    <w:rsid w:val="00DA0249"/>
    <w:rsid w:val="00DA26AA"/>
    <w:rsid w:val="00DC24FE"/>
    <w:rsid w:val="00DC4143"/>
    <w:rsid w:val="00DF1F5C"/>
    <w:rsid w:val="00DF5EBC"/>
    <w:rsid w:val="00DF5ECD"/>
    <w:rsid w:val="00E0347D"/>
    <w:rsid w:val="00E14149"/>
    <w:rsid w:val="00E15685"/>
    <w:rsid w:val="00E1762D"/>
    <w:rsid w:val="00E22F3F"/>
    <w:rsid w:val="00E27C93"/>
    <w:rsid w:val="00E322B7"/>
    <w:rsid w:val="00E330F9"/>
    <w:rsid w:val="00E332AC"/>
    <w:rsid w:val="00E34B6D"/>
    <w:rsid w:val="00E36D0E"/>
    <w:rsid w:val="00E4166F"/>
    <w:rsid w:val="00E41B75"/>
    <w:rsid w:val="00E42538"/>
    <w:rsid w:val="00E56D10"/>
    <w:rsid w:val="00E6037E"/>
    <w:rsid w:val="00E74DD4"/>
    <w:rsid w:val="00EA0B5C"/>
    <w:rsid w:val="00EB2B81"/>
    <w:rsid w:val="00EB2DF1"/>
    <w:rsid w:val="00EC5114"/>
    <w:rsid w:val="00ED2C30"/>
    <w:rsid w:val="00ED49A6"/>
    <w:rsid w:val="00ED7D5D"/>
    <w:rsid w:val="00EF6CA7"/>
    <w:rsid w:val="00F025E3"/>
    <w:rsid w:val="00F107ED"/>
    <w:rsid w:val="00F1089A"/>
    <w:rsid w:val="00F1097C"/>
    <w:rsid w:val="00F11180"/>
    <w:rsid w:val="00F1326B"/>
    <w:rsid w:val="00F153B6"/>
    <w:rsid w:val="00F2225E"/>
    <w:rsid w:val="00F256F7"/>
    <w:rsid w:val="00F31670"/>
    <w:rsid w:val="00F32A5B"/>
    <w:rsid w:val="00F40731"/>
    <w:rsid w:val="00F44805"/>
    <w:rsid w:val="00F46F6F"/>
    <w:rsid w:val="00F54EB0"/>
    <w:rsid w:val="00F54EDF"/>
    <w:rsid w:val="00F60F15"/>
    <w:rsid w:val="00F67602"/>
    <w:rsid w:val="00F67FC2"/>
    <w:rsid w:val="00F719CD"/>
    <w:rsid w:val="00F75E4C"/>
    <w:rsid w:val="00F83AE1"/>
    <w:rsid w:val="00F904B9"/>
    <w:rsid w:val="00F965ED"/>
    <w:rsid w:val="00FA2A01"/>
    <w:rsid w:val="00FA2C7C"/>
    <w:rsid w:val="00FB429B"/>
    <w:rsid w:val="00FC4690"/>
    <w:rsid w:val="00FC6C77"/>
    <w:rsid w:val="00FC7DF6"/>
    <w:rsid w:val="00FD0530"/>
    <w:rsid w:val="00FD056D"/>
    <w:rsid w:val="00FF2FAB"/>
    <w:rsid w:val="00FF6B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9ADB0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6E08"/>
    <w:pPr>
      <w:spacing w:after="0"/>
    </w:pPr>
    <w:rPr>
      <w:sz w:val="22"/>
      <w:szCs w:val="24"/>
      <w:lang w:eastAsia="en-US"/>
    </w:rPr>
  </w:style>
  <w:style w:type="paragraph" w:styleId="Heading1">
    <w:name w:val="heading 1"/>
    <w:next w:val="CoreBody"/>
    <w:link w:val="Heading1Char"/>
    <w:uiPriority w:val="9"/>
    <w:qFormat/>
    <w:rsid w:val="00CC6E08"/>
    <w:pPr>
      <w:keepNext/>
      <w:keepLines/>
      <w:suppressAutoHyphens/>
      <w:spacing w:after="0"/>
      <w:outlineLvl w:val="0"/>
    </w:pPr>
    <w:rPr>
      <w:rFonts w:eastAsiaTheme="majorEastAsia" w:cstheme="majorBidi"/>
      <w:bCs/>
      <w:sz w:val="44"/>
      <w:szCs w:val="40"/>
    </w:rPr>
  </w:style>
  <w:style w:type="paragraph" w:styleId="Heading2">
    <w:name w:val="heading 2"/>
    <w:basedOn w:val="Heading1"/>
    <w:next w:val="CoreBody"/>
    <w:link w:val="Heading2Char"/>
    <w:uiPriority w:val="9"/>
    <w:unhideWhenUsed/>
    <w:qFormat/>
    <w:rsid w:val="00CC6E08"/>
    <w:pPr>
      <w:pBdr>
        <w:bottom w:val="single" w:sz="8" w:space="1" w:color="auto"/>
      </w:pBdr>
      <w:spacing w:after="120"/>
      <w:outlineLvl w:val="1"/>
    </w:pPr>
    <w:rPr>
      <w:bCs w:val="0"/>
      <w:sz w:val="36"/>
      <w:szCs w:val="26"/>
    </w:rPr>
  </w:style>
  <w:style w:type="paragraph" w:styleId="Heading3">
    <w:name w:val="heading 3"/>
    <w:basedOn w:val="Heading1"/>
    <w:next w:val="CoreBody"/>
    <w:link w:val="Heading3Char"/>
    <w:uiPriority w:val="9"/>
    <w:unhideWhenUsed/>
    <w:qFormat/>
    <w:rsid w:val="00CC6E08"/>
    <w:pPr>
      <w:outlineLvl w:val="2"/>
    </w:pPr>
    <w:rPr>
      <w:bCs w:val="0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C6E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E08"/>
    <w:rPr>
      <w:rFonts w:eastAsiaTheme="majorEastAsia" w:cstheme="majorBidi"/>
      <w:bCs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E08"/>
    <w:rPr>
      <w:rFonts w:eastAsiaTheme="majorEastAs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E08"/>
    <w:rPr>
      <w:rFonts w:eastAsiaTheme="majorEastAsia" w:cstheme="majorBidi"/>
      <w:sz w:val="30"/>
      <w:szCs w:val="40"/>
    </w:rPr>
  </w:style>
  <w:style w:type="paragraph" w:styleId="Title">
    <w:name w:val="Title"/>
    <w:next w:val="CoreBody"/>
    <w:link w:val="TitleChar"/>
    <w:uiPriority w:val="10"/>
    <w:qFormat/>
    <w:rsid w:val="00CC6E08"/>
    <w:pPr>
      <w:spacing w:after="240"/>
      <w:contextualSpacing/>
    </w:pPr>
    <w:rPr>
      <w:rFonts w:eastAsiaTheme="majorEastAsia" w:cstheme="majorBidi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E08"/>
    <w:rPr>
      <w:rFonts w:eastAsiaTheme="majorEastAsia" w:cstheme="majorBidi"/>
      <w:spacing w:val="5"/>
      <w:kern w:val="28"/>
      <w:sz w:val="60"/>
      <w:szCs w:val="52"/>
    </w:rPr>
  </w:style>
  <w:style w:type="paragraph" w:customStyle="1" w:styleId="CoreBody">
    <w:name w:val="Core Body"/>
    <w:link w:val="CoreBodyChar"/>
    <w:qFormat/>
    <w:rsid w:val="00CC6E08"/>
    <w:pPr>
      <w:tabs>
        <w:tab w:val="left" w:pos="187"/>
      </w:tabs>
      <w:contextualSpacing/>
    </w:pPr>
    <w:rPr>
      <w:rFonts w:eastAsia="ヒラギノ角ゴ Pro W3"/>
      <w:color w:val="000000"/>
      <w:sz w:val="22"/>
    </w:rPr>
  </w:style>
  <w:style w:type="paragraph" w:customStyle="1" w:styleId="TableTitle">
    <w:name w:val="Table Title"/>
    <w:next w:val="TableHeader"/>
    <w:qFormat/>
    <w:rsid w:val="00CC6E08"/>
    <w:pPr>
      <w:keepNext/>
      <w:keepLines/>
      <w:tabs>
        <w:tab w:val="left" w:pos="216"/>
        <w:tab w:val="left" w:pos="900"/>
      </w:tabs>
      <w:spacing w:after="0"/>
      <w:outlineLvl w:val="3"/>
    </w:pPr>
    <w:rPr>
      <w:rFonts w:asciiTheme="majorHAnsi" w:eastAsia="ヒラギノ角ゴ Pro W3" w:hAnsiTheme="majorHAnsi"/>
      <w:b/>
      <w:bCs/>
      <w:color w:val="000000"/>
      <w:sz w:val="24"/>
      <w:szCs w:val="22"/>
    </w:rPr>
  </w:style>
  <w:style w:type="paragraph" w:customStyle="1" w:styleId="TableHeader">
    <w:name w:val="Table Header"/>
    <w:basedOn w:val="TableBody"/>
    <w:next w:val="TableBody"/>
    <w:qFormat/>
    <w:rsid w:val="00CC6E08"/>
    <w:pPr>
      <w:keepNext/>
      <w:spacing w:after="0"/>
    </w:pPr>
    <w:rPr>
      <w:b/>
    </w:rPr>
  </w:style>
  <w:style w:type="paragraph" w:customStyle="1" w:styleId="TableBody">
    <w:name w:val="Table Body"/>
    <w:qFormat/>
    <w:rsid w:val="00CC6E08"/>
    <w:pPr>
      <w:keepLines/>
      <w:spacing w:after="240"/>
      <w:contextualSpacing/>
    </w:pPr>
    <w:rPr>
      <w:rFonts w:asciiTheme="majorHAnsi" w:eastAsia="ヒラギノ角ゴ Pro W3" w:hAnsiTheme="majorHAnsi"/>
      <w:color w:val="000000"/>
    </w:rPr>
  </w:style>
  <w:style w:type="paragraph" w:styleId="Header">
    <w:name w:val="header"/>
    <w:link w:val="HeaderChar"/>
    <w:uiPriority w:val="99"/>
    <w:unhideWhenUsed/>
    <w:rsid w:val="00CC6E08"/>
    <w:pPr>
      <w:tabs>
        <w:tab w:val="center" w:pos="4320"/>
        <w:tab w:val="right" w:pos="8640"/>
      </w:tabs>
      <w:spacing w:after="0"/>
      <w:jc w:val="center"/>
    </w:pPr>
    <w:rPr>
      <w:rFonts w:asciiTheme="majorHAnsi" w:hAnsiTheme="majorHAnsi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6E08"/>
    <w:rPr>
      <w:rFonts w:asciiTheme="majorHAnsi" w:hAnsiTheme="majorHAnsi"/>
      <w:szCs w:val="24"/>
      <w:lang w:eastAsia="en-US"/>
    </w:rPr>
  </w:style>
  <w:style w:type="paragraph" w:styleId="Footer">
    <w:name w:val="footer"/>
    <w:link w:val="FooterChar"/>
    <w:uiPriority w:val="99"/>
    <w:unhideWhenUsed/>
    <w:rsid w:val="00CC6E08"/>
    <w:pPr>
      <w:tabs>
        <w:tab w:val="center" w:pos="4320"/>
        <w:tab w:val="right" w:pos="8640"/>
      </w:tabs>
      <w:spacing w:after="0"/>
    </w:pPr>
    <w:rPr>
      <w:rFonts w:asciiTheme="majorHAnsi" w:hAnsiTheme="maj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6E08"/>
    <w:rPr>
      <w:rFonts w:asciiTheme="majorHAnsi" w:hAnsiTheme="maj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C6E08"/>
  </w:style>
  <w:style w:type="paragraph" w:customStyle="1" w:styleId="SidebarHeading">
    <w:name w:val="Sidebar Heading"/>
    <w:next w:val="SidebarBody"/>
    <w:qFormat/>
    <w:rsid w:val="00CC6E08"/>
    <w:pPr>
      <w:keepNext/>
      <w:keepLines/>
      <w:shd w:val="clear" w:color="auto" w:fill="E6E6E6"/>
      <w:spacing w:after="0"/>
      <w:outlineLvl w:val="2"/>
    </w:pPr>
    <w:rPr>
      <w:rFonts w:asciiTheme="majorHAnsi" w:eastAsia="ヒラギノ角ゴ Pro W3" w:hAnsiTheme="majorHAnsi"/>
      <w:color w:val="000000"/>
      <w:sz w:val="30"/>
      <w:szCs w:val="32"/>
    </w:rPr>
  </w:style>
  <w:style w:type="paragraph" w:customStyle="1" w:styleId="SidebarBody">
    <w:name w:val="Sidebar Body"/>
    <w:qFormat/>
    <w:rsid w:val="00CC6E08"/>
    <w:pPr>
      <w:shd w:val="clear" w:color="auto" w:fill="E6E6E6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</w:rPr>
  </w:style>
  <w:style w:type="paragraph" w:customStyle="1" w:styleId="StatBlockTitle">
    <w:name w:val="Stat Block Title"/>
    <w:next w:val="StatBlockBody"/>
    <w:qFormat/>
    <w:rsid w:val="00CC6E08"/>
    <w:pPr>
      <w:keepNext/>
      <w:keepLines/>
      <w:spacing w:after="0"/>
      <w:outlineLvl w:val="1"/>
    </w:pPr>
    <w:rPr>
      <w:rFonts w:asciiTheme="majorHAnsi" w:eastAsia="ヒラギノ角ゴ Pro W3" w:hAnsiTheme="majorHAnsi"/>
      <w:b/>
      <w:color w:val="000000"/>
      <w:sz w:val="28"/>
      <w:szCs w:val="28"/>
    </w:rPr>
  </w:style>
  <w:style w:type="paragraph" w:customStyle="1" w:styleId="StatBlockBody">
    <w:name w:val="Stat Block Body"/>
    <w:qFormat/>
    <w:rsid w:val="00CC6E08"/>
    <w:pPr>
      <w:tabs>
        <w:tab w:val="left" w:pos="187"/>
      </w:tabs>
      <w:spacing w:after="0"/>
    </w:pPr>
    <w:rPr>
      <w:rFonts w:asciiTheme="majorHAnsi" w:eastAsia="ヒラギノ角ゴ Pro W3" w:hAnsiTheme="majorHAnsi"/>
      <w:color w:val="000000"/>
    </w:rPr>
  </w:style>
  <w:style w:type="paragraph" w:customStyle="1" w:styleId="StatBlockHeading">
    <w:name w:val="Stat Block Heading"/>
    <w:basedOn w:val="StatBlockBody"/>
    <w:next w:val="StatBlockBody"/>
    <w:qFormat/>
    <w:rsid w:val="00CC6E08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CoreBulleted">
    <w:name w:val="Core Bulleted"/>
    <w:basedOn w:val="CoreBody"/>
    <w:qFormat/>
    <w:rsid w:val="00CC6E08"/>
    <w:pPr>
      <w:numPr>
        <w:numId w:val="2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E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08"/>
    <w:rPr>
      <w:rFonts w:ascii="Lucida Grande" w:hAnsi="Lucida Grande" w:cs="Lucida Grande"/>
      <w:sz w:val="18"/>
      <w:szCs w:val="18"/>
      <w:lang w:eastAsia="en-US"/>
    </w:rPr>
  </w:style>
  <w:style w:type="paragraph" w:customStyle="1" w:styleId="SidebarBulleted">
    <w:name w:val="Sidebar Bulleted"/>
    <w:basedOn w:val="SidebarBody"/>
    <w:qFormat/>
    <w:rsid w:val="00CC6E08"/>
    <w:pPr>
      <w:numPr>
        <w:numId w:val="31"/>
      </w:numPr>
    </w:pPr>
  </w:style>
  <w:style w:type="numbering" w:customStyle="1" w:styleId="BulletedList">
    <w:name w:val="Bulleted List"/>
    <w:basedOn w:val="NoList"/>
    <w:uiPriority w:val="99"/>
    <w:rsid w:val="00CC6E08"/>
    <w:pPr>
      <w:numPr>
        <w:numId w:val="30"/>
      </w:numPr>
    </w:pPr>
  </w:style>
  <w:style w:type="paragraph" w:customStyle="1" w:styleId="StatBlockBulleted">
    <w:name w:val="Stat Block Bulleted"/>
    <w:basedOn w:val="StatBlockBody"/>
    <w:qFormat/>
    <w:rsid w:val="00CC6E08"/>
    <w:pPr>
      <w:numPr>
        <w:numId w:val="33"/>
      </w:numPr>
      <w:tabs>
        <w:tab w:val="left" w:pos="216"/>
      </w:tabs>
      <w:spacing w:before="120" w:after="120"/>
      <w:contextualSpacing/>
    </w:pPr>
  </w:style>
  <w:style w:type="paragraph" w:customStyle="1" w:styleId="Heading3Metadata">
    <w:name w:val="Heading 3 Metadata"/>
    <w:basedOn w:val="CoreBody"/>
    <w:next w:val="CoreBody"/>
    <w:qFormat/>
    <w:rsid w:val="0066373F"/>
    <w:pPr>
      <w:keepNext/>
      <w:keepLines/>
      <w:spacing w:after="120"/>
    </w:pPr>
    <w:rPr>
      <w:i/>
    </w:rPr>
  </w:style>
  <w:style w:type="paragraph" w:customStyle="1" w:styleId="InventoryItem">
    <w:name w:val="Inventory Item"/>
    <w:qFormat/>
    <w:rsid w:val="00CC6E08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</w:rPr>
  </w:style>
  <w:style w:type="paragraph" w:customStyle="1" w:styleId="InventoryHeading">
    <w:name w:val="Inventory Heading"/>
    <w:next w:val="InventoryItem"/>
    <w:qFormat/>
    <w:rsid w:val="00CC6E08"/>
    <w:pPr>
      <w:keepNext/>
      <w:keepLines/>
      <w:spacing w:after="0"/>
      <w:outlineLvl w:val="3"/>
    </w:pPr>
    <w:rPr>
      <w:rFonts w:asciiTheme="majorHAnsi" w:eastAsia="ヒラギノ角ゴ Pro W3" w:hAnsiTheme="majorHAnsi"/>
      <w:b/>
      <w:color w:val="000000"/>
      <w:sz w:val="24"/>
    </w:rPr>
  </w:style>
  <w:style w:type="paragraph" w:customStyle="1" w:styleId="BoxedText">
    <w:name w:val="Boxed Text"/>
    <w:basedOn w:val="CoreBody"/>
    <w:qFormat/>
    <w:rsid w:val="00CC6E08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</w:style>
  <w:style w:type="paragraph" w:customStyle="1" w:styleId="CoreStat">
    <w:name w:val="Core Stat"/>
    <w:basedOn w:val="CoreBody"/>
    <w:qFormat/>
    <w:rsid w:val="00CC6E08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CC6E08"/>
    <w:pPr>
      <w:keepLines/>
      <w:ind w:left="187" w:hanging="187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6D0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8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87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D06"/>
    <w:rPr>
      <w:b/>
      <w:bCs/>
      <w:lang w:eastAsia="en-US"/>
    </w:rPr>
  </w:style>
  <w:style w:type="paragraph" w:styleId="Revision">
    <w:name w:val="Revision"/>
    <w:hidden/>
    <w:uiPriority w:val="99"/>
    <w:semiHidden/>
    <w:rsid w:val="00816C7D"/>
    <w:pPr>
      <w:spacing w:after="0"/>
    </w:pPr>
    <w:rPr>
      <w:sz w:val="2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0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CoreMetadata">
    <w:name w:val="Core Metadata"/>
    <w:basedOn w:val="CoreBody"/>
    <w:next w:val="CoreBody"/>
    <w:qFormat/>
    <w:rsid w:val="00CC6E08"/>
    <w:pPr>
      <w:keepNext/>
      <w:keepLines/>
      <w:spacing w:after="120"/>
    </w:pPr>
    <w:rPr>
      <w:i/>
    </w:rPr>
  </w:style>
  <w:style w:type="character" w:customStyle="1" w:styleId="InlineSubhead">
    <w:name w:val="Inline Subhead"/>
    <w:uiPriority w:val="1"/>
    <w:qFormat/>
    <w:rsid w:val="00CC6E08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CC6E08"/>
    <w:pPr>
      <w:keepNext/>
      <w:spacing w:after="120"/>
      <w:contextualSpacing/>
    </w:pPr>
    <w:rPr>
      <w:i/>
    </w:rPr>
  </w:style>
  <w:style w:type="paragraph" w:customStyle="1" w:styleId="StatBlockData-NewSection">
    <w:name w:val="Stat Block Data - New Section"/>
    <w:basedOn w:val="StatBlockData"/>
    <w:next w:val="StatBlockData"/>
    <w:qFormat/>
    <w:rsid w:val="00CC6E08"/>
    <w:pPr>
      <w:keepNext/>
      <w:pBdr>
        <w:top w:val="single" w:sz="4" w:space="1" w:color="auto"/>
      </w:pBdr>
    </w:pPr>
  </w:style>
  <w:style w:type="character" w:customStyle="1" w:styleId="Credittitles">
    <w:name w:val="Credit titles"/>
    <w:rsid w:val="001D1F6C"/>
    <w:rPr>
      <w:rFonts w:ascii="FRFellType" w:hAnsi="FRFellType"/>
      <w:caps/>
      <w:spacing w:val="134"/>
      <w:sz w:val="20"/>
      <w:szCs w:val="20"/>
    </w:rPr>
  </w:style>
  <w:style w:type="character" w:customStyle="1" w:styleId="Corebold">
    <w:name w:val="Core bold"/>
    <w:basedOn w:val="DefaultParagraphFont"/>
    <w:rsid w:val="00083E37"/>
    <w:rPr>
      <w:rFonts w:ascii="Mentor Std" w:hAnsi="Mentor Std" w:cs="Mentor Std Bold"/>
      <w:b/>
    </w:rPr>
  </w:style>
  <w:style w:type="paragraph" w:customStyle="1" w:styleId="H3">
    <w:name w:val="H3"/>
    <w:basedOn w:val="Normal"/>
    <w:next w:val="CoreBody"/>
    <w:link w:val="H3Char"/>
    <w:rsid w:val="00083E37"/>
    <w:pPr>
      <w:keepNext/>
      <w:suppressAutoHyphens/>
      <w:spacing w:before="200"/>
      <w:outlineLvl w:val="2"/>
    </w:pPr>
    <w:rPr>
      <w:rFonts w:ascii="Mentor Std" w:eastAsia="Times New Roman" w:hAnsi="Mentor Std" w:cs="Palatino"/>
      <w:color w:val="183C5D"/>
      <w:sz w:val="28"/>
      <w:szCs w:val="28"/>
    </w:rPr>
  </w:style>
  <w:style w:type="character" w:customStyle="1" w:styleId="Boxedbold">
    <w:name w:val="Boxed bold"/>
    <w:basedOn w:val="DefaultParagraphFont"/>
    <w:uiPriority w:val="99"/>
    <w:rsid w:val="00083E37"/>
    <w:rPr>
      <w:rFonts w:ascii="Mentor Sans Std" w:hAnsi="Mentor Sans Std" w:cs="Mentor Sans Std Bold"/>
      <w:b/>
    </w:rPr>
  </w:style>
  <w:style w:type="character" w:customStyle="1" w:styleId="CoreBodyChar">
    <w:name w:val="Core Body Char"/>
    <w:basedOn w:val="DefaultParagraphFont"/>
    <w:link w:val="CoreBody"/>
    <w:locked/>
    <w:rsid w:val="00083E37"/>
    <w:rPr>
      <w:rFonts w:eastAsia="ヒラギノ角ゴ Pro W3"/>
      <w:color w:val="000000"/>
      <w:sz w:val="22"/>
    </w:rPr>
  </w:style>
  <w:style w:type="character" w:customStyle="1" w:styleId="H3Char">
    <w:name w:val="H3 Char"/>
    <w:basedOn w:val="DefaultParagraphFont"/>
    <w:link w:val="H3"/>
    <w:rsid w:val="00083E37"/>
    <w:rPr>
      <w:rFonts w:ascii="Mentor Std" w:eastAsia="Times New Roman" w:hAnsi="Mentor Std" w:cs="Palatino"/>
      <w:color w:val="183C5D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6E08"/>
    <w:pPr>
      <w:spacing w:after="0"/>
    </w:pPr>
    <w:rPr>
      <w:sz w:val="22"/>
      <w:szCs w:val="24"/>
      <w:lang w:eastAsia="en-US"/>
    </w:rPr>
  </w:style>
  <w:style w:type="paragraph" w:styleId="Heading1">
    <w:name w:val="heading 1"/>
    <w:next w:val="CoreBody"/>
    <w:link w:val="Heading1Char"/>
    <w:uiPriority w:val="9"/>
    <w:qFormat/>
    <w:rsid w:val="00CC6E08"/>
    <w:pPr>
      <w:keepNext/>
      <w:keepLines/>
      <w:suppressAutoHyphens/>
      <w:spacing w:after="0"/>
      <w:outlineLvl w:val="0"/>
    </w:pPr>
    <w:rPr>
      <w:rFonts w:eastAsiaTheme="majorEastAsia" w:cstheme="majorBidi"/>
      <w:bCs/>
      <w:sz w:val="44"/>
      <w:szCs w:val="40"/>
    </w:rPr>
  </w:style>
  <w:style w:type="paragraph" w:styleId="Heading2">
    <w:name w:val="heading 2"/>
    <w:basedOn w:val="Heading1"/>
    <w:next w:val="CoreBody"/>
    <w:link w:val="Heading2Char"/>
    <w:uiPriority w:val="9"/>
    <w:unhideWhenUsed/>
    <w:qFormat/>
    <w:rsid w:val="00CC6E08"/>
    <w:pPr>
      <w:pBdr>
        <w:bottom w:val="single" w:sz="8" w:space="1" w:color="auto"/>
      </w:pBdr>
      <w:spacing w:after="120"/>
      <w:outlineLvl w:val="1"/>
    </w:pPr>
    <w:rPr>
      <w:bCs w:val="0"/>
      <w:sz w:val="36"/>
      <w:szCs w:val="26"/>
    </w:rPr>
  </w:style>
  <w:style w:type="paragraph" w:styleId="Heading3">
    <w:name w:val="heading 3"/>
    <w:basedOn w:val="Heading1"/>
    <w:next w:val="CoreBody"/>
    <w:link w:val="Heading3Char"/>
    <w:uiPriority w:val="9"/>
    <w:unhideWhenUsed/>
    <w:qFormat/>
    <w:rsid w:val="00CC6E08"/>
    <w:pPr>
      <w:outlineLvl w:val="2"/>
    </w:pPr>
    <w:rPr>
      <w:bCs w:val="0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C6E0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9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E08"/>
    <w:rPr>
      <w:rFonts w:eastAsiaTheme="majorEastAsia" w:cstheme="majorBidi"/>
      <w:bCs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E08"/>
    <w:rPr>
      <w:rFonts w:eastAsiaTheme="majorEastAs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E08"/>
    <w:rPr>
      <w:rFonts w:eastAsiaTheme="majorEastAsia" w:cstheme="majorBidi"/>
      <w:sz w:val="30"/>
      <w:szCs w:val="40"/>
    </w:rPr>
  </w:style>
  <w:style w:type="paragraph" w:styleId="Title">
    <w:name w:val="Title"/>
    <w:next w:val="CoreBody"/>
    <w:link w:val="TitleChar"/>
    <w:uiPriority w:val="10"/>
    <w:qFormat/>
    <w:rsid w:val="00CC6E08"/>
    <w:pPr>
      <w:spacing w:after="240"/>
      <w:contextualSpacing/>
    </w:pPr>
    <w:rPr>
      <w:rFonts w:eastAsiaTheme="majorEastAsia" w:cstheme="majorBidi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E08"/>
    <w:rPr>
      <w:rFonts w:eastAsiaTheme="majorEastAsia" w:cstheme="majorBidi"/>
      <w:spacing w:val="5"/>
      <w:kern w:val="28"/>
      <w:sz w:val="60"/>
      <w:szCs w:val="52"/>
    </w:rPr>
  </w:style>
  <w:style w:type="paragraph" w:customStyle="1" w:styleId="CoreBody">
    <w:name w:val="Core Body"/>
    <w:link w:val="CoreBodyChar"/>
    <w:qFormat/>
    <w:rsid w:val="00CC6E08"/>
    <w:pPr>
      <w:tabs>
        <w:tab w:val="left" w:pos="187"/>
      </w:tabs>
      <w:contextualSpacing/>
    </w:pPr>
    <w:rPr>
      <w:rFonts w:eastAsia="ヒラギノ角ゴ Pro W3"/>
      <w:color w:val="000000"/>
      <w:sz w:val="22"/>
    </w:rPr>
  </w:style>
  <w:style w:type="paragraph" w:customStyle="1" w:styleId="TableTitle">
    <w:name w:val="Table Title"/>
    <w:next w:val="TableHeader"/>
    <w:qFormat/>
    <w:rsid w:val="00CC6E08"/>
    <w:pPr>
      <w:keepNext/>
      <w:keepLines/>
      <w:tabs>
        <w:tab w:val="left" w:pos="216"/>
        <w:tab w:val="left" w:pos="900"/>
      </w:tabs>
      <w:spacing w:after="0"/>
      <w:outlineLvl w:val="3"/>
    </w:pPr>
    <w:rPr>
      <w:rFonts w:asciiTheme="majorHAnsi" w:eastAsia="ヒラギノ角ゴ Pro W3" w:hAnsiTheme="majorHAnsi"/>
      <w:b/>
      <w:bCs/>
      <w:color w:val="000000"/>
      <w:sz w:val="24"/>
      <w:szCs w:val="22"/>
    </w:rPr>
  </w:style>
  <w:style w:type="paragraph" w:customStyle="1" w:styleId="TableHeader">
    <w:name w:val="Table Header"/>
    <w:basedOn w:val="TableBody"/>
    <w:next w:val="TableBody"/>
    <w:qFormat/>
    <w:rsid w:val="00CC6E08"/>
    <w:pPr>
      <w:keepNext/>
      <w:spacing w:after="0"/>
    </w:pPr>
    <w:rPr>
      <w:b/>
    </w:rPr>
  </w:style>
  <w:style w:type="paragraph" w:customStyle="1" w:styleId="TableBody">
    <w:name w:val="Table Body"/>
    <w:qFormat/>
    <w:rsid w:val="00CC6E08"/>
    <w:pPr>
      <w:keepLines/>
      <w:spacing w:after="240"/>
      <w:contextualSpacing/>
    </w:pPr>
    <w:rPr>
      <w:rFonts w:asciiTheme="majorHAnsi" w:eastAsia="ヒラギノ角ゴ Pro W3" w:hAnsiTheme="majorHAnsi"/>
      <w:color w:val="000000"/>
    </w:rPr>
  </w:style>
  <w:style w:type="paragraph" w:styleId="Header">
    <w:name w:val="header"/>
    <w:link w:val="HeaderChar"/>
    <w:uiPriority w:val="99"/>
    <w:unhideWhenUsed/>
    <w:rsid w:val="00CC6E08"/>
    <w:pPr>
      <w:tabs>
        <w:tab w:val="center" w:pos="4320"/>
        <w:tab w:val="right" w:pos="8640"/>
      </w:tabs>
      <w:spacing w:after="0"/>
      <w:jc w:val="center"/>
    </w:pPr>
    <w:rPr>
      <w:rFonts w:asciiTheme="majorHAnsi" w:hAnsiTheme="majorHAnsi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6E08"/>
    <w:rPr>
      <w:rFonts w:asciiTheme="majorHAnsi" w:hAnsiTheme="majorHAnsi"/>
      <w:szCs w:val="24"/>
      <w:lang w:eastAsia="en-US"/>
    </w:rPr>
  </w:style>
  <w:style w:type="paragraph" w:styleId="Footer">
    <w:name w:val="footer"/>
    <w:link w:val="FooterChar"/>
    <w:uiPriority w:val="99"/>
    <w:unhideWhenUsed/>
    <w:rsid w:val="00CC6E08"/>
    <w:pPr>
      <w:tabs>
        <w:tab w:val="center" w:pos="4320"/>
        <w:tab w:val="right" w:pos="8640"/>
      </w:tabs>
      <w:spacing w:after="0"/>
    </w:pPr>
    <w:rPr>
      <w:rFonts w:asciiTheme="majorHAnsi" w:hAnsiTheme="maj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C6E08"/>
    <w:rPr>
      <w:rFonts w:asciiTheme="majorHAnsi" w:hAnsiTheme="maj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CC6E08"/>
  </w:style>
  <w:style w:type="paragraph" w:customStyle="1" w:styleId="SidebarHeading">
    <w:name w:val="Sidebar Heading"/>
    <w:next w:val="SidebarBody"/>
    <w:qFormat/>
    <w:rsid w:val="00CC6E08"/>
    <w:pPr>
      <w:keepNext/>
      <w:keepLines/>
      <w:shd w:val="clear" w:color="auto" w:fill="E6E6E6"/>
      <w:spacing w:after="0"/>
      <w:outlineLvl w:val="2"/>
    </w:pPr>
    <w:rPr>
      <w:rFonts w:asciiTheme="majorHAnsi" w:eastAsia="ヒラギノ角ゴ Pro W3" w:hAnsiTheme="majorHAnsi"/>
      <w:color w:val="000000"/>
      <w:sz w:val="30"/>
      <w:szCs w:val="32"/>
    </w:rPr>
  </w:style>
  <w:style w:type="paragraph" w:customStyle="1" w:styleId="SidebarBody">
    <w:name w:val="Sidebar Body"/>
    <w:qFormat/>
    <w:rsid w:val="00CC6E08"/>
    <w:pPr>
      <w:shd w:val="clear" w:color="auto" w:fill="E6E6E6"/>
      <w:tabs>
        <w:tab w:val="left" w:pos="187"/>
      </w:tabs>
      <w:spacing w:after="120"/>
      <w:contextualSpacing/>
    </w:pPr>
    <w:rPr>
      <w:rFonts w:asciiTheme="majorHAnsi" w:eastAsia="ヒラギノ角ゴ Pro W3" w:hAnsiTheme="majorHAnsi"/>
      <w:color w:val="000000"/>
    </w:rPr>
  </w:style>
  <w:style w:type="paragraph" w:customStyle="1" w:styleId="StatBlockTitle">
    <w:name w:val="Stat Block Title"/>
    <w:next w:val="StatBlockBody"/>
    <w:qFormat/>
    <w:rsid w:val="00CC6E08"/>
    <w:pPr>
      <w:keepNext/>
      <w:keepLines/>
      <w:spacing w:after="0"/>
      <w:outlineLvl w:val="1"/>
    </w:pPr>
    <w:rPr>
      <w:rFonts w:asciiTheme="majorHAnsi" w:eastAsia="ヒラギノ角ゴ Pro W3" w:hAnsiTheme="majorHAnsi"/>
      <w:b/>
      <w:color w:val="000000"/>
      <w:sz w:val="28"/>
      <w:szCs w:val="28"/>
    </w:rPr>
  </w:style>
  <w:style w:type="paragraph" w:customStyle="1" w:styleId="StatBlockBody">
    <w:name w:val="Stat Block Body"/>
    <w:qFormat/>
    <w:rsid w:val="00CC6E08"/>
    <w:pPr>
      <w:tabs>
        <w:tab w:val="left" w:pos="187"/>
      </w:tabs>
      <w:spacing w:after="0"/>
    </w:pPr>
    <w:rPr>
      <w:rFonts w:asciiTheme="majorHAnsi" w:eastAsia="ヒラギノ角ゴ Pro W3" w:hAnsiTheme="majorHAnsi"/>
      <w:color w:val="000000"/>
    </w:rPr>
  </w:style>
  <w:style w:type="paragraph" w:customStyle="1" w:styleId="StatBlockHeading">
    <w:name w:val="Stat Block Heading"/>
    <w:basedOn w:val="StatBlockBody"/>
    <w:next w:val="StatBlockBody"/>
    <w:qFormat/>
    <w:rsid w:val="00CC6E08"/>
    <w:pPr>
      <w:keepNext/>
      <w:keepLines/>
      <w:pBdr>
        <w:bottom w:val="single" w:sz="4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CoreBulleted">
    <w:name w:val="Core Bulleted"/>
    <w:basedOn w:val="CoreBody"/>
    <w:qFormat/>
    <w:rsid w:val="00CC6E08"/>
    <w:pPr>
      <w:numPr>
        <w:numId w:val="2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E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E08"/>
    <w:rPr>
      <w:rFonts w:ascii="Lucida Grande" w:hAnsi="Lucida Grande" w:cs="Lucida Grande"/>
      <w:sz w:val="18"/>
      <w:szCs w:val="18"/>
      <w:lang w:eastAsia="en-US"/>
    </w:rPr>
  </w:style>
  <w:style w:type="paragraph" w:customStyle="1" w:styleId="SidebarBulleted">
    <w:name w:val="Sidebar Bulleted"/>
    <w:basedOn w:val="SidebarBody"/>
    <w:qFormat/>
    <w:rsid w:val="00CC6E08"/>
    <w:pPr>
      <w:numPr>
        <w:numId w:val="31"/>
      </w:numPr>
    </w:pPr>
  </w:style>
  <w:style w:type="numbering" w:customStyle="1" w:styleId="BulletedList">
    <w:name w:val="Bulleted List"/>
    <w:basedOn w:val="NoList"/>
    <w:uiPriority w:val="99"/>
    <w:rsid w:val="00CC6E08"/>
    <w:pPr>
      <w:numPr>
        <w:numId w:val="30"/>
      </w:numPr>
    </w:pPr>
  </w:style>
  <w:style w:type="paragraph" w:customStyle="1" w:styleId="StatBlockBulleted">
    <w:name w:val="Stat Block Bulleted"/>
    <w:basedOn w:val="StatBlockBody"/>
    <w:qFormat/>
    <w:rsid w:val="00CC6E08"/>
    <w:pPr>
      <w:numPr>
        <w:numId w:val="33"/>
      </w:numPr>
      <w:tabs>
        <w:tab w:val="left" w:pos="216"/>
      </w:tabs>
      <w:spacing w:before="120" w:after="120"/>
      <w:contextualSpacing/>
    </w:pPr>
  </w:style>
  <w:style w:type="paragraph" w:customStyle="1" w:styleId="Heading3Metadata">
    <w:name w:val="Heading 3 Metadata"/>
    <w:basedOn w:val="CoreBody"/>
    <w:next w:val="CoreBody"/>
    <w:qFormat/>
    <w:rsid w:val="0066373F"/>
    <w:pPr>
      <w:keepNext/>
      <w:keepLines/>
      <w:spacing w:after="120"/>
    </w:pPr>
    <w:rPr>
      <w:i/>
    </w:rPr>
  </w:style>
  <w:style w:type="paragraph" w:customStyle="1" w:styleId="InventoryItem">
    <w:name w:val="Inventory Item"/>
    <w:qFormat/>
    <w:rsid w:val="00CC6E08"/>
    <w:pPr>
      <w:keepLines/>
      <w:spacing w:after="240"/>
      <w:ind w:left="187" w:hanging="187"/>
      <w:contextualSpacing/>
    </w:pPr>
    <w:rPr>
      <w:rFonts w:asciiTheme="majorHAnsi" w:eastAsia="ヒラギノ角ゴ Pro W3" w:hAnsiTheme="majorHAnsi"/>
      <w:color w:val="000000"/>
    </w:rPr>
  </w:style>
  <w:style w:type="paragraph" w:customStyle="1" w:styleId="InventoryHeading">
    <w:name w:val="Inventory Heading"/>
    <w:next w:val="InventoryItem"/>
    <w:qFormat/>
    <w:rsid w:val="00CC6E08"/>
    <w:pPr>
      <w:keepNext/>
      <w:keepLines/>
      <w:spacing w:after="0"/>
      <w:outlineLvl w:val="3"/>
    </w:pPr>
    <w:rPr>
      <w:rFonts w:asciiTheme="majorHAnsi" w:eastAsia="ヒラギノ角ゴ Pro W3" w:hAnsiTheme="majorHAnsi"/>
      <w:b/>
      <w:color w:val="000000"/>
      <w:sz w:val="24"/>
    </w:rPr>
  </w:style>
  <w:style w:type="paragraph" w:customStyle="1" w:styleId="BoxedText">
    <w:name w:val="Boxed Text"/>
    <w:basedOn w:val="CoreBody"/>
    <w:qFormat/>
    <w:rsid w:val="00CC6E08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200"/>
    </w:pPr>
  </w:style>
  <w:style w:type="paragraph" w:customStyle="1" w:styleId="CoreStat">
    <w:name w:val="Core Stat"/>
    <w:basedOn w:val="CoreBody"/>
    <w:qFormat/>
    <w:rsid w:val="00CC6E08"/>
    <w:pPr>
      <w:keepLines/>
      <w:spacing w:after="120"/>
      <w:ind w:left="187" w:hanging="187"/>
    </w:pPr>
  </w:style>
  <w:style w:type="paragraph" w:customStyle="1" w:styleId="StatBlockData">
    <w:name w:val="Stat Block Data"/>
    <w:basedOn w:val="StatBlockBody"/>
    <w:qFormat/>
    <w:rsid w:val="00CC6E08"/>
    <w:pPr>
      <w:keepLines/>
      <w:ind w:left="187" w:hanging="187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6D0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8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87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D06"/>
    <w:rPr>
      <w:b/>
      <w:bCs/>
      <w:lang w:eastAsia="en-US"/>
    </w:rPr>
  </w:style>
  <w:style w:type="paragraph" w:styleId="Revision">
    <w:name w:val="Revision"/>
    <w:hidden/>
    <w:uiPriority w:val="99"/>
    <w:semiHidden/>
    <w:rsid w:val="00816C7D"/>
    <w:pPr>
      <w:spacing w:after="0"/>
    </w:pPr>
    <w:rPr>
      <w:sz w:val="2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0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CoreMetadata">
    <w:name w:val="Core Metadata"/>
    <w:basedOn w:val="CoreBody"/>
    <w:next w:val="CoreBody"/>
    <w:qFormat/>
    <w:rsid w:val="00CC6E08"/>
    <w:pPr>
      <w:keepNext/>
      <w:keepLines/>
      <w:spacing w:after="120"/>
    </w:pPr>
    <w:rPr>
      <w:i/>
    </w:rPr>
  </w:style>
  <w:style w:type="character" w:customStyle="1" w:styleId="InlineSubhead">
    <w:name w:val="Inline Subhead"/>
    <w:uiPriority w:val="1"/>
    <w:qFormat/>
    <w:rsid w:val="00CC6E08"/>
    <w:rPr>
      <w:b/>
      <w:bCs/>
      <w:i/>
      <w:iCs/>
    </w:rPr>
  </w:style>
  <w:style w:type="paragraph" w:customStyle="1" w:styleId="StatBlockMetadata">
    <w:name w:val="Stat Block Metadata"/>
    <w:basedOn w:val="StatBlockBody"/>
    <w:next w:val="StatBlockData"/>
    <w:qFormat/>
    <w:rsid w:val="00CC6E08"/>
    <w:pPr>
      <w:keepNext/>
      <w:spacing w:after="120"/>
      <w:contextualSpacing/>
    </w:pPr>
    <w:rPr>
      <w:i/>
    </w:rPr>
  </w:style>
  <w:style w:type="paragraph" w:customStyle="1" w:styleId="StatBlockData-NewSection">
    <w:name w:val="Stat Block Data - New Section"/>
    <w:basedOn w:val="StatBlockData"/>
    <w:next w:val="StatBlockData"/>
    <w:qFormat/>
    <w:rsid w:val="00CC6E08"/>
    <w:pPr>
      <w:keepNext/>
      <w:pBdr>
        <w:top w:val="single" w:sz="4" w:space="1" w:color="auto"/>
      </w:pBdr>
    </w:pPr>
  </w:style>
  <w:style w:type="character" w:customStyle="1" w:styleId="Credittitles">
    <w:name w:val="Credit titles"/>
    <w:rsid w:val="001D1F6C"/>
    <w:rPr>
      <w:rFonts w:ascii="FRFellType" w:hAnsi="FRFellType"/>
      <w:caps/>
      <w:spacing w:val="134"/>
      <w:sz w:val="20"/>
      <w:szCs w:val="20"/>
    </w:rPr>
  </w:style>
  <w:style w:type="character" w:customStyle="1" w:styleId="Corebold">
    <w:name w:val="Core bold"/>
    <w:basedOn w:val="DefaultParagraphFont"/>
    <w:rsid w:val="00083E37"/>
    <w:rPr>
      <w:rFonts w:ascii="Mentor Std" w:hAnsi="Mentor Std" w:cs="Mentor Std Bold"/>
      <w:b/>
    </w:rPr>
  </w:style>
  <w:style w:type="paragraph" w:customStyle="1" w:styleId="H3">
    <w:name w:val="H3"/>
    <w:basedOn w:val="Normal"/>
    <w:next w:val="CoreBody"/>
    <w:link w:val="H3Char"/>
    <w:rsid w:val="00083E37"/>
    <w:pPr>
      <w:keepNext/>
      <w:suppressAutoHyphens/>
      <w:spacing w:before="200"/>
      <w:outlineLvl w:val="2"/>
    </w:pPr>
    <w:rPr>
      <w:rFonts w:ascii="Mentor Std" w:eastAsia="Times New Roman" w:hAnsi="Mentor Std" w:cs="Palatino"/>
      <w:color w:val="183C5D"/>
      <w:sz w:val="28"/>
      <w:szCs w:val="28"/>
    </w:rPr>
  </w:style>
  <w:style w:type="character" w:customStyle="1" w:styleId="Boxedbold">
    <w:name w:val="Boxed bold"/>
    <w:basedOn w:val="DefaultParagraphFont"/>
    <w:uiPriority w:val="99"/>
    <w:rsid w:val="00083E37"/>
    <w:rPr>
      <w:rFonts w:ascii="Mentor Sans Std" w:hAnsi="Mentor Sans Std" w:cs="Mentor Sans Std Bold"/>
      <w:b/>
    </w:rPr>
  </w:style>
  <w:style w:type="character" w:customStyle="1" w:styleId="CoreBodyChar">
    <w:name w:val="Core Body Char"/>
    <w:basedOn w:val="DefaultParagraphFont"/>
    <w:link w:val="CoreBody"/>
    <w:locked/>
    <w:rsid w:val="00083E37"/>
    <w:rPr>
      <w:rFonts w:eastAsia="ヒラギノ角ゴ Pro W3"/>
      <w:color w:val="000000"/>
      <w:sz w:val="22"/>
    </w:rPr>
  </w:style>
  <w:style w:type="character" w:customStyle="1" w:styleId="H3Char">
    <w:name w:val="H3 Char"/>
    <w:basedOn w:val="DefaultParagraphFont"/>
    <w:link w:val="H3"/>
    <w:rsid w:val="00083E37"/>
    <w:rPr>
      <w:rFonts w:ascii="Mentor Std" w:eastAsia="Times New Roman" w:hAnsi="Mentor Std" w:cs="Palatino"/>
      <w:color w:val="183C5D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sers:bilsland:Desktop:5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F8D26E97485C4D919740B5ED389931" ma:contentTypeVersion="0" ma:contentTypeDescription="Create a new document." ma:contentTypeScope="" ma:versionID="f6fce1b202e3ff60eff88226aa8caa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605787-80BF-4AF7-84F2-3271001DCAD6}">
  <ds:schemaRefs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7315934-776D-460C-96A7-DF57A402FB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EE761-9527-4457-AEDB-E36E3EDC2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2267CB-863E-4345-8890-571B27A7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5E Template.dotx</Template>
  <TotalTime>1809</TotalTime>
  <Pages>9</Pages>
  <Words>3757</Words>
  <Characters>21418</Characters>
  <Application>Microsoft Macintosh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Notes on Spelling Policy </vt:lpstr>
      <vt:lpstr>Commentary on Chicago</vt:lpstr>
      <vt:lpstr>    Grammar and Usage</vt:lpstr>
      <vt:lpstr>        Gender Neutrality, 5.225</vt:lpstr>
      <vt:lpstr>        Sex-Specific Adjectives, 5.226</vt:lpstr>
      <vt:lpstr>        Gender-Neutral Singular Pronouns, 5.227</vt:lpstr>
      <vt:lpstr>    Punctuation</vt:lpstr>
      <vt:lpstr>        Serial Commas, 6.18</vt:lpstr>
      <vt:lpstr>        Commas with Adverbial Phrases, 6.36</vt:lpstr>
      <vt:lpstr>        Lowercase or Capital Letter after a Colon, 6.61</vt:lpstr>
      <vt:lpstr>    Spelling</vt:lpstr>
      <vt:lpstr>        Possessives for Words Ending in “S,” 7.21</vt:lpstr>
      <vt:lpstr>        Words and Phrases Used as Words, 7.58</vt:lpstr>
      <vt:lpstr>        Words formed with prefixes, 7.85, table 4, page 383</vt:lpstr>
      <vt:lpstr>    Numbers and Math</vt:lpstr>
      <vt:lpstr>        Minus Sign, 6.81</vt:lpstr>
      <vt:lpstr>        Percentages, 9.18</vt:lpstr>
      <vt:lpstr>        Monetary Symbols and Numerals, 9.21ff</vt:lpstr>
      <vt:lpstr>        Time of Day, 9.38</vt:lpstr>
      <vt:lpstr>        Numerals versus Words, 9.2</vt:lpstr>
      <vt:lpstr>    Quotations and Dialogue</vt:lpstr>
      <vt:lpstr>        Unspoken Discourse, 13.41</vt:lpstr>
      <vt:lpstr>D&amp;D Usage</vt:lpstr>
      <vt:lpstr>    Game Terms</vt:lpstr>
      <vt:lpstr>    Numerals in Rules Text</vt:lpstr>
      <vt:lpstr>Word List</vt:lpstr>
      <vt:lpstr>Weapons and Armor</vt:lpstr>
      <vt:lpstr>Forgotten Realms Word List</vt:lpstr>
    </vt:vector>
  </TitlesOfParts>
  <Company>Wizards of the Coast</Company>
  <LinksUpToDate>false</LinksUpToDate>
  <CharactersWithSpaces>25125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Mohan</dc:creator>
  <cp:keywords/>
  <dc:description/>
  <cp:lastModifiedBy>Jeremy Crawford</cp:lastModifiedBy>
  <cp:revision>137</cp:revision>
  <cp:lastPrinted>2013-11-12T21:04:00Z</cp:lastPrinted>
  <dcterms:created xsi:type="dcterms:W3CDTF">2013-10-22T00:51:00Z</dcterms:created>
  <dcterms:modified xsi:type="dcterms:W3CDTF">2014-03-26T22:26:00Z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0x0101003CF8D26E97485C4D919740B5ED389931</vt:lpwstr>
  </property>
</Properties>
</file>