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Running a Business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Adventurers can end up owning businesses that have nothing to do with delving into dungeons or saving the world.  A character might inherit a smith, or the party might be given a parcel of farmland or a tavern as a reward. If they hold on to the business, they might feel obliged to spend time between adventures maintaining the venture. An adventurer owned business can earn enough money to cover its own maintenance costs. However the owner needs to periodically ensure that everything is running smoothly by tending to the business between adventures.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The player chooses a skill check to represent how they handle their business.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355"/>
        <w:tblGridChange w:id="0">
          <w:tblGrid>
            <w:gridCol w:w="4005"/>
            <w:gridCol w:w="53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sz w:val="18"/>
                <w:szCs w:val="18"/>
                <w:rtl w:val="0"/>
              </w:rPr>
              <w:t xml:space="preserve">Skill Check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Persuasion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business is run diplomatically with good business sense.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Performance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business attracts the populace with spectacles and shows.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Intimidation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business has a tight grip on its competition and employees.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Deception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business is shady and tricks the populace into overspending.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Insight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business predicts all the local trends and prices.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Special (The DM choose the appropriate skill for the character to roll on the business roll table.)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18"/>
                <w:szCs w:val="18"/>
                <w:rtl w:val="0"/>
              </w:rPr>
              <w:t xml:space="preserve">The business is unique and has little competition. This may include an Arcane or Herbalist shop.</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The Result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18"/>
          <w:szCs w:val="18"/>
          <w:rtl w:val="0"/>
        </w:rPr>
        <w:t xml:space="preserve">While spending time on this downtime activity, in addition to maintaining their lifestyle, each week the player running the business rolls on the </w:t>
      </w:r>
      <w:r w:rsidDel="00000000" w:rsidR="00000000" w:rsidRPr="00000000">
        <w:rPr>
          <w:i w:val="1"/>
          <w:sz w:val="18"/>
          <w:szCs w:val="18"/>
          <w:rtl w:val="0"/>
        </w:rPr>
        <w:t xml:space="preserve">Running a Business table</w:t>
      </w:r>
      <w:r w:rsidDel="00000000" w:rsidR="00000000" w:rsidRPr="00000000">
        <w:rPr>
          <w:sz w:val="18"/>
          <w:szCs w:val="18"/>
          <w:rtl w:val="0"/>
        </w:rPr>
        <w:t xml:space="preserve"> using the skill check that was chosen for this week.</w:t>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If the character is required to pay a cost as a result of this table but fails to do so, the business begins to fail. For each unpaid debt incurred in this manner the business takes a -3 penalty to subsequent rolls made on this table.</w:t>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When a business is run for multiple weeks, multiply the result on the table by the number of weeks. When a business is run for under a week, the number of days it was worked is added to the next time the business is run.</w:t>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Under certain conditions you as a DM may choose for a player to roll with advantage or disadvantage on the </w:t>
      </w:r>
      <w:r w:rsidDel="00000000" w:rsidR="00000000" w:rsidRPr="00000000">
        <w:rPr>
          <w:i w:val="1"/>
          <w:sz w:val="18"/>
          <w:szCs w:val="18"/>
          <w:rtl w:val="0"/>
        </w:rPr>
        <w:t xml:space="preserve">Running a Business</w:t>
      </w:r>
      <w:r w:rsidDel="00000000" w:rsidR="00000000" w:rsidRPr="00000000">
        <w:rPr>
          <w:sz w:val="18"/>
          <w:szCs w:val="18"/>
          <w:rtl w:val="0"/>
        </w:rPr>
        <w:t xml:space="preserve"> check. A festival might increase demand to give the business an advantage, or customers may be too poor to afford its wares, putting the business at a disadvantage.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Running a Business Table</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Roll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sz w:val="18"/>
                <w:szCs w:val="18"/>
                <w:rtl w:val="0"/>
              </w:rPr>
              <w:t xml:space="preserve">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4 or less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They must pay twice the maintenance cost for a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They must pay the maintenance cost for a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 business covers its own maintenance costs for the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15-19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The business covers its own maintenance and earns a profit equal to the maintenance cost for a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20-24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The business covers its own maintenance and earns a profit equal to twice the maintenance cost for a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25-29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The business covers its own maintenance and earns a profit equal to thrice the maintenance cost for a week.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30 or Greater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The business covers its own maintenance and earns a profit equal to four times the maintenance cost for a week.</w:t>
            </w:r>
          </w:p>
        </w:tc>
      </w:tr>
    </w:tbl>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Business Difficulties and Boons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The business may have an affect on your world and its’ events. An influential business may allow the player to be regarded as a noble and live an aristocratic lifestyle, a shady business may be discovered and be ruined by the locals, and a tavern patron may give the party their next quest. The influence of the business is up to you as a DM.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Building a Business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Characters might aspire to owning a large successful business. A character may pay for and prepare the property to run a business at a cost and time detailed on the </w:t>
      </w:r>
      <w:r w:rsidDel="00000000" w:rsidR="00000000" w:rsidRPr="00000000">
        <w:rPr>
          <w:i w:val="1"/>
          <w:sz w:val="18"/>
          <w:szCs w:val="18"/>
          <w:rtl w:val="0"/>
        </w:rPr>
        <w:t xml:space="preserve">Business Opportunities</w:t>
      </w:r>
      <w:r w:rsidDel="00000000" w:rsidR="00000000" w:rsidRPr="00000000">
        <w:rPr>
          <w:sz w:val="18"/>
          <w:szCs w:val="18"/>
          <w:rtl w:val="0"/>
        </w:rPr>
        <w:t xml:space="preserve"> table. The size of the property is chosen by the character if that size of property is available for purchase. </w:t>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A character that wishes to build an extension of their business must acquire the property from an owner by trade or as a gift. Paying for and preparing the extension costs as detailed on the </w:t>
      </w:r>
      <w:r w:rsidDel="00000000" w:rsidR="00000000" w:rsidRPr="00000000">
        <w:rPr>
          <w:i w:val="1"/>
          <w:sz w:val="18"/>
          <w:szCs w:val="18"/>
          <w:rtl w:val="0"/>
        </w:rPr>
        <w:t xml:space="preserve">Business Opportunity</w:t>
      </w:r>
      <w:r w:rsidDel="00000000" w:rsidR="00000000" w:rsidRPr="00000000">
        <w:rPr>
          <w:sz w:val="18"/>
          <w:szCs w:val="18"/>
          <w:rtl w:val="0"/>
        </w:rPr>
        <w:t xml:space="preserve"> table subtracted by the construction cost of the business thus far.</w:t>
      </w:r>
    </w:p>
    <w:p w:rsidR="00000000" w:rsidDel="00000000" w:rsidP="00000000" w:rsidRDefault="00000000" w:rsidRPr="00000000">
      <w:pPr>
        <w:spacing w:line="240" w:lineRule="auto"/>
        <w:ind w:firstLine="720"/>
        <w:contextualSpacing w:val="0"/>
      </w:pPr>
      <w:r w:rsidDel="00000000" w:rsidR="00000000" w:rsidRPr="00000000">
        <w:rPr>
          <w:sz w:val="18"/>
          <w:szCs w:val="18"/>
          <w:rtl w:val="0"/>
        </w:rPr>
        <w:t xml:space="preserve">If a business is built somewhere where there would not be a populace of sufficient wealth for the business to be run, the business is guaranteed to fail on the </w:t>
      </w:r>
      <w:r w:rsidDel="00000000" w:rsidR="00000000" w:rsidRPr="00000000">
        <w:rPr>
          <w:i w:val="1"/>
          <w:sz w:val="18"/>
          <w:szCs w:val="18"/>
          <w:rtl w:val="0"/>
        </w:rPr>
        <w:t xml:space="preserve">Running a Business</w:t>
      </w:r>
      <w:r w:rsidDel="00000000" w:rsidR="00000000" w:rsidRPr="00000000">
        <w:rPr>
          <w:sz w:val="18"/>
          <w:szCs w:val="18"/>
          <w:rtl w:val="0"/>
        </w:rPr>
        <w:t xml:space="preserve"> table.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8"/>
          <w:szCs w:val="18"/>
          <w:rtl w:val="0"/>
        </w:rPr>
        <w:t xml:space="preserve">Businesses Opportunities</w:t>
      </w:r>
    </w:p>
    <w:p w:rsidR="00000000" w:rsidDel="00000000" w:rsidP="00000000" w:rsidRDefault="00000000" w:rsidRPr="00000000">
      <w:pPr>
        <w:spacing w:line="240" w:lineRule="auto"/>
        <w:ind w:left="0" w:firstLine="0"/>
        <w:contextualSpacing w:val="0"/>
      </w:pPr>
      <w:r w:rsidDel="00000000" w:rsidR="00000000" w:rsidRPr="00000000">
        <w:rPr>
          <w:rtl w:val="0"/>
        </w:rPr>
      </w:r>
    </w:p>
    <w:tbl>
      <w:tblPr>
        <w:tblStyle w:val="Table3"/>
        <w:bidi w:val="0"/>
        <w:tblW w:w="9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65"/>
        <w:gridCol w:w="1680"/>
        <w:gridCol w:w="1680"/>
        <w:gridCol w:w="1160"/>
        <w:gridCol w:w="1080"/>
        <w:tblGridChange w:id="0">
          <w:tblGrid>
            <w:gridCol w:w="2100"/>
            <w:gridCol w:w="1665"/>
            <w:gridCol w:w="1680"/>
            <w:gridCol w:w="1680"/>
            <w:gridCol w:w="1160"/>
            <w:gridCol w:w="1080"/>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Property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Maintenance cost per week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Construction Cost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Construction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Skilled Hirelings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sz w:val="18"/>
                <w:szCs w:val="18"/>
                <w:rtl w:val="0"/>
              </w:rPr>
              <w:t xml:space="preserve">Untrained Hirelings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Farm</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Market Stand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25 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160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15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Large farm</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Large Market Stand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20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Massive Farm</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Small Shop</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Tiny Stage</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Tiny Inn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800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25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Multiple farms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Shop</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Stage</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Inn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2,000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35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Local Farm Monopoly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Large Shop</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Large Stage</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Large Inn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4,000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50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Farm Monopoly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Massive Shop</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Massive Stage</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Massive Inn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80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8,000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80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Multiple Shops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Multiple Stages</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Multiple Inns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160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20,000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125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15-30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Local Shop Monopoly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Local Stage Monopoly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Local Inn Monopoly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320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50,000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250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15-30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30-60</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Shop Monopoly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Stage Monopoly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Inn Monopoly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640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100,000 gp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500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30-60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60-120</w:t>
            </w:r>
          </w:p>
        </w:tc>
      </w:tr>
    </w:tbl>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