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t xml:space="preserve">Executive Summary</w:t>
      </w:r>
    </w:p>
    <w:p>
      <w:pPr>
        <w:spacing w:after="120" w:line="360"/>
      </w:pPr>
      <w:r>
        <w:rPr>
          <w:b/>
          <w:bCs/>
        </w:rPr>
        <w:t xml:space="preserve">The Problem</w:t>
      </w:r>
    </w:p>
    <w:p>
      <w:pPr>
        <w:spacing w:after="120" w:line="360"/>
      </w:pPr>
      <w:r>
        <w:t xml:space="preserve">Every day, citizens of Kabankalan City encounter non-emergency community concerns such as damaged roads, broken streetlights, clogged drainage systems, improper waste disposal, and other public infrastructure issues that affect their daily lives. While these concerns need timely attention from the local government, citizens often rely on different reporting channels such as social media, phone calls, or walk-in visits to communicate their concerns. These methods can make it difficult to know where to report, whether the concern has reached the appropriate office, or if any action has been taken.</w:t>
      </w:r>
    </w:p>
    <w:p>
      <w:pPr>
        <w:spacing w:after="120" w:line="360"/>
      </w:pPr>
      <w:r>
        <w:t xml:space="preserve">Since reports are submitted through multiple disconnected channels, concern records become fragmented, making it challenging for the Public Information Office (PIO) and other concerned offices to consolidate information, monitor the progress of reported concerns, and provide timely updates to citizens. This lack of a centralized reporting and tracking platform reduces transparency, delays coordination among responsible offices, and limits opportunities for citizens to actively participate in improving their communities.</w:t>
      </w:r>
    </w:p>
    <w:p>
      <w:pPr>
        <w:spacing w:after="120" w:line="360"/>
      </w:pPr>
      <w:r>
        <w:rPr>
          <w:b/>
          <w:bCs/>
        </w:rPr>
        <w:t xml:space="preserve">Proposed Solution</w:t>
      </w:r>
    </w:p>
    <w:p>
      <w:pPr>
        <w:spacing w:after="120" w:line="360"/>
      </w:pPr>
      <w:r>
        <w:t xml:space="preserve">To address these challenges, the researchers propose </w:t>
      </w:r>
      <w:r>
        <w:rPr>
          <w:b/>
          <w:bCs/>
        </w:rPr>
        <w:t xml:space="preserve">CitiVoice: Public Service Platform</w:t>
      </w:r>
      <w:r>
        <w:t xml:space="preserve">, a citizen-centered web and mobile application that provides residents of Kabankalan City with a centralized platform to report non-emergency community concerns, upload supporting photos, specify incident locations, and monitor the status of their reports in real time. All submitted concerns are received by the </w:t>
      </w:r>
      <w:r>
        <w:rPr>
          <w:b/>
          <w:bCs/>
        </w:rPr>
        <w:t xml:space="preserve">Public Information Office (PIO)</w:t>
      </w:r>
      <w:r>
        <w:t xml:space="preserve">, which serves as the central receiving and coordinating office, enabling it to efficiently record, categorize, monitor, and manage concerns before coordinating them with the appropriate local government offices for action. The platform integrates </w:t>
      </w:r>
      <w:r>
        <w:rPr>
          <w:b/>
          <w:bCs/>
        </w:rPr>
        <w:t xml:space="preserve">intelligent concern categorization &amp; analysis</w:t>
      </w:r>
      <w:r>
        <w:t xml:space="preserve"> powered by Meta’s Llama 3.3 model via Groq using natural language processing. CitiVoice also features </w:t>
      </w:r>
      <w:r>
        <w:rPr>
          <w:b/>
          <w:bCs/>
        </w:rPr>
        <w:t xml:space="preserve">real-time WebSocket notifications</w:t>
      </w:r>
      <w:r>
        <w:t xml:space="preserve"> to keep citizens and administrators instantly informed, an </w:t>
      </w:r>
      <w:r>
        <w:rPr>
          <w:b/>
          <w:bCs/>
        </w:rPr>
        <w:t xml:space="preserve">automated SLA escalation workflow</w:t>
      </w:r>
      <w:r>
        <w:t xml:space="preserve"> to ensure timely resolution of reported concerns, and </w:t>
      </w:r>
      <w:r>
        <w:rPr>
          <w:b/>
          <w:bCs/>
        </w:rPr>
        <w:t xml:space="preserve">interactive mapping</w:t>
      </w:r>
      <w:r>
        <w:t xml:space="preserve"> with heatmaps and marker clustering for geographic analysis. The system supports </w:t>
      </w:r>
      <w:r>
        <w:rPr>
          <w:b/>
          <w:bCs/>
        </w:rPr>
        <w:t xml:space="preserve">multilingual access</w:t>
      </w:r>
      <w:r>
        <w:t xml:space="preserve"> in English, Filipino, and Hiligaynon, and includes </w:t>
      </w:r>
      <w:r>
        <w:rPr>
          <w:b/>
          <w:bCs/>
        </w:rPr>
        <w:t xml:space="preserve">push notifications</w:t>
      </w:r>
      <w:r>
        <w:t xml:space="preserve"> to deliver timely updates to citizens. By centralizing concern management into a single platform, CitiVoice enhances accessibility, transparency, accountability, and operational efficiency while empowering citizens to actively participate in improving public services within their community.</w:t>
      </w:r>
    </w:p>
    <w:p>
      <w:pPr>
        <w:spacing w:after="120" w:line="360"/>
      </w:pPr>
      <w:r>
        <w:rPr>
          <w:b/>
          <w:bCs/>
        </w:rPr>
        <w:t xml:space="preserve">Target Users</w:t>
      </w:r>
    </w:p>
    <w:p>
      <w:pPr>
        <w:pStyle w:val="ListParagraph"/>
        <w:numPr>
          <w:ilvl w:val="0"/>
          <w:numId w:val="1"/>
        </w:numPr>
        <w:spacing w:after="120"/>
      </w:pPr>
      <w:r>
        <w:rPr>
          <w:b/>
          <w:bCs/>
        </w:rPr>
        <w:t xml:space="preserve">Citizens of Kabankalan City</w:t>
      </w:r>
      <w:r>
        <w:t xml:space="preserve"> – The primary users of the platform who can submit non-emergency community concerns, upload supporting photos, and monitor the status of their reports through a centralized and accessible platform.</w:t>
      </w:r>
    </w:p>
    <w:p>
      <w:pPr>
        <w:pStyle w:val="ListParagraph"/>
        <w:numPr>
          <w:ilvl w:val="0"/>
          <w:numId w:val="1"/>
        </w:numPr>
        <w:spacing w:after="120"/>
      </w:pPr>
      <w:r>
        <w:rPr>
          <w:b/>
          <w:bCs/>
        </w:rPr>
        <w:t xml:space="preserve">Public Information Office (PIO)</w:t>
      </w:r>
      <w:r>
        <w:t xml:space="preserve"> – The administrative user responsible for receiving, reviewing, recording, categorizing, monitoring, and updating the status of reported concerns, ensuring that citizens are informed of the progress of their reports.</w:t>
      </w:r>
    </w:p>
    <w:p>
      <w:pPr>
        <w:spacing w:after="120" w:line="360"/>
      </w:pPr>
      <w:r>
        <w:rPr>
          <w:b/>
          <w:bCs/>
        </w:rPr>
        <w:t xml:space="preserve">Technology Used</w:t>
      </w:r>
    </w:p>
    <w:p>
      <w:pPr>
        <w:spacing w:after="120" w:line="360"/>
      </w:pPr>
      <w:r>
        <w:t xml:space="preserve">CitiVoice is developed as a </w:t>
      </w:r>
      <w:r>
        <w:rPr>
          <w:b/>
          <w:bCs/>
        </w:rPr>
        <w:t xml:space="preserve">web and mobile-based platform</w:t>
      </w:r>
      <w:r>
        <w:t xml:space="preserve"> using </w:t>
      </w:r>
      <w:r>
        <w:rPr>
          <w:b/>
          <w:bCs/>
        </w:rPr>
        <w:t xml:space="preserve">React.js</w:t>
      </w:r>
      <w:r>
        <w:t xml:space="preserve"> for the web application and </w:t>
      </w:r>
      <w:r>
        <w:rPr>
          <w:b/>
          <w:bCs/>
        </w:rPr>
        <w:t xml:space="preserve">React Native (Expo)</w:t>
      </w:r>
      <w:r>
        <w:t xml:space="preserve"> for the mobile application, providing accessibility across multiple devices. The system is powered by </w:t>
      </w:r>
      <w:r>
        <w:rPr>
          <w:b/>
          <w:bCs/>
        </w:rPr>
        <w:t xml:space="preserve">Node.js</w:t>
      </w:r>
      <w:r>
        <w:t xml:space="preserve"> and </w:t>
      </w:r>
      <w:r>
        <w:rPr>
          <w:b/>
          <w:bCs/>
        </w:rPr>
        <w:t xml:space="preserve">Express.js</w:t>
      </w:r>
      <w:r>
        <w:t xml:space="preserve"> for backend processing and </w:t>
      </w:r>
      <w:r>
        <w:rPr>
          <w:b/>
          <w:bCs/>
        </w:rPr>
        <w:t xml:space="preserve">MySQL</w:t>
      </w:r>
      <w:r>
        <w:t xml:space="preserve"> for centralized data storage. To ensure data security and controlled access, CitiVoice implements </w:t>
      </w:r>
      <w:r>
        <w:rPr>
          <w:b/>
          <w:bCs/>
        </w:rPr>
        <w:t xml:space="preserve">JSON Web Token (JWT)</w:t>
      </w:r>
      <w:r>
        <w:t xml:space="preserve"> authentication and </w:t>
      </w:r>
      <w:r>
        <w:rPr>
          <w:b/>
          <w:bCs/>
        </w:rPr>
        <w:t xml:space="preserve">Role-Based Access Control (RBAC)</w:t>
      </w:r>
      <w:r>
        <w:t xml:space="preserve">, allowing only authorized users to access and manage system information. The platform also integrates </w:t>
      </w:r>
      <w:r>
        <w:rPr>
          <w:b/>
          <w:bCs/>
        </w:rPr>
        <w:t xml:space="preserve">Groq SDK with Meta’s Llama 3.3</w:t>
      </w:r>
      <w:r>
        <w:t xml:space="preserve"> for smart concern categorization and analysis, </w:t>
      </w:r>
      <w:r>
        <w:rPr>
          <w:b/>
          <w:bCs/>
        </w:rPr>
        <w:t xml:space="preserve">Socket.io</w:t>
      </w:r>
      <w:r>
        <w:t xml:space="preserve"> for real-time WebSocket notifications, </w:t>
      </w:r>
      <w:r>
        <w:rPr>
          <w:b/>
          <w:bCs/>
        </w:rPr>
        <w:t xml:space="preserve">Leaflet</w:t>
      </w:r>
      <w:r>
        <w:t xml:space="preserve"> and </w:t>
      </w:r>
      <w:r>
        <w:rPr>
          <w:b/>
          <w:bCs/>
        </w:rPr>
        <w:t xml:space="preserve">React Native Maps</w:t>
      </w:r>
      <w:r>
        <w:t xml:space="preserve"> for interactive mapping with heatmaps and marker clustering, </w:t>
      </w:r>
      <w:r>
        <w:rPr>
          <w:b/>
          <w:bCs/>
        </w:rPr>
        <w:t xml:space="preserve">Recharts</w:t>
      </w:r>
      <w:r>
        <w:t xml:space="preserve"> for data visualization and analytics, </w:t>
      </w:r>
      <w:r>
        <w:rPr>
          <w:b/>
          <w:bCs/>
        </w:rPr>
        <w:t xml:space="preserve">Tesseract.js</w:t>
      </w:r>
      <w:r>
        <w:t xml:space="preserve"> for OCR-based identity verification, and </w:t>
      </w:r>
      <w:r>
        <w:rPr>
          <w:b/>
          <w:bCs/>
        </w:rPr>
        <w:t xml:space="preserve">Helmet</w:t>
      </w:r>
      <w:r>
        <w:t xml:space="preserve">, </w:t>
      </w:r>
      <w:r>
        <w:rPr>
          <w:b/>
          <w:bCs/>
        </w:rPr>
        <w:t xml:space="preserve">express-rate-limit</w:t>
      </w:r>
      <w:r>
        <w:t xml:space="preserve">, and </w:t>
      </w:r>
      <w:r>
        <w:rPr>
          <w:b/>
          <w:bCs/>
        </w:rPr>
        <w:t xml:space="preserve">Bcrypt.js</w:t>
      </w:r>
      <w:r>
        <w:t xml:space="preserve"> for enhanced security hardening.</w:t>
      </w:r>
    </w:p>
    <w:p>
      <w:pPr>
        <w:spacing w:after="120" w:line="360"/>
      </w:pPr>
      <w:r>
        <w:rPr>
          <w:b/>
          <w:bCs/>
        </w:rPr>
        <w:t xml:space="preserve">Expected Impact</w:t>
      </w:r>
    </w:p>
    <w:p>
      <w:pPr>
        <w:spacing w:after="120" w:line="360"/>
      </w:pPr>
      <w:r>
        <w:t xml:space="preserve">CitiVoice is expected to empower the citizens of Kabankalan City by providing a convenient, accessible, and transparent platform for reporting non-emergency community concerns and monitoring the progress of their reports. By giving citizens, a centralized channel to communicate with the local government, the platform encourages greater civic participation and strengthens public trust through improved transparency and accountability. For the Public Information Office (PIO), CitiVoice is expected to streamline the recording, monitoring, and management of citizen concerns, resulting in more organized records, improved operational efficiency, and better support for data-driven decision-making. Ultimately, the platform contributes to a more responsive, citizen-centered, and digitally enabled public service.</w:t>
      </w:r>
    </w:p>
    <w:p>
      <w:pPr>
        <w:pStyle w:val="Heading1"/>
        <w:spacing w:after="180" w:before="360"/>
      </w:pPr>
      <w:r>
        <w:t xml:space="preserve">Innovation</w:t>
      </w:r>
    </w:p>
    <w:p>
      <w:pPr>
        <w:pStyle w:val="ListParagraph"/>
        <w:numPr>
          <w:ilvl w:val="0"/>
          <w:numId w:val="1"/>
        </w:numPr>
        <w:spacing w:after="120"/>
      </w:pPr>
      <w:r>
        <w:t xml:space="preserve">Why is your project innovative?</w:t>
      </w:r>
    </w:p>
    <w:p>
      <w:pPr>
        <w:spacing w:after="120" w:line="360"/>
      </w:pPr>
      <w:r>
        <w:t xml:space="preserve">CitiVoice is innovative because it transforms fragmented and traditional concern reporting into a centralized, citizen-centered digital platform that empowers residents of Kabankalan City to actively participate in improving their community. Unlike conventional reporting methods that rely on multiple disconnected channels, CitiVoice provides a single platform where citizens can report non-emergency concerns, monitor the status of their reports, and stay informed throughout the process. Beyond digitizing concern reporting, CitiVoice integrates </w:t>
      </w:r>
      <w:r>
        <w:rPr>
          <w:b/>
          <w:bCs/>
        </w:rPr>
        <w:t xml:space="preserve">artificial intelligence</w:t>
      </w:r>
      <w:r>
        <w:t xml:space="preserve"> – including automated concern categorization using Meta’s Llama 3.3 model, natural language processing, and sentiment-based urgency detection – to intelligently prioritize concerns. The platform also features an </w:t>
      </w:r>
      <w:r>
        <w:rPr>
          <w:b/>
          <w:bCs/>
        </w:rPr>
        <w:t xml:space="preserve">automated SLA escalation system</w:t>
      </w:r>
      <w:r>
        <w:t xml:space="preserve"> that monitors resolution deadlines and escalates overdue concerns without manual intervention, along with </w:t>
      </w:r>
      <w:r>
        <w:rPr>
          <w:b/>
          <w:bCs/>
        </w:rPr>
        <w:t xml:space="preserve">real-time WebSocket notifications</w:t>
      </w:r>
      <w:r>
        <w:t xml:space="preserve"> that keep both citizens and administrators informed at every step. By promoting transparency, accessibility, and citizen engagement while supporting the Public Information Office in managing concerns more efficiently, CitiVoice contributes to a more responsive, accountable, and digitally enabled local government.</w:t>
      </w:r>
    </w:p>
    <w:p>
      <w:pPr>
        <w:pStyle w:val="ListParagraph"/>
        <w:numPr>
          <w:ilvl w:val="0"/>
          <w:numId w:val="1"/>
        </w:numPr>
        <w:spacing w:after="120"/>
      </w:pPr>
      <w:r>
        <w:t xml:space="preserve">What makes it different?</w:t>
      </w:r>
    </w:p>
    <w:p>
      <w:pPr>
        <w:spacing w:after="120" w:line="360"/>
      </w:pPr>
      <w:r>
        <w:t xml:space="preserve">What sets CitiVoice apart is its citizen-centered approach to public service, built on the belief that </w:t>
      </w:r>
      <w:r>
        <w:rPr>
          <w:i/>
          <w:iCs/>
        </w:rPr>
        <w:t xml:space="preserve">every citizen has a voice</w:t>
      </w:r>
      <w:r>
        <w:t xml:space="preserve">. Designed specifically for the citizens of Kabankalan City, the platform empowers residents to conveniently report non-emergency community concerns, monitor the progress of their reports, and stay informed through a single, centralized platform. CitiVoice further differentiates itself through its integration of multiple intelligent features: </w:t>
      </w:r>
      <w:r>
        <w:rPr>
          <w:b/>
          <w:bCs/>
        </w:rPr>
        <w:t xml:space="preserve">dialect-aware concern ingestion</w:t>
      </w:r>
      <w:r>
        <w:t xml:space="preserve"> that understands local dialects including Hiligaynon, </w:t>
      </w:r>
      <w:r>
        <w:rPr>
          <w:b/>
          <w:bCs/>
        </w:rPr>
        <w:t xml:space="preserve">smart categorization</w:t>
      </w:r>
      <w:r>
        <w:t xml:space="preserve"> that automatically classifies concerns into categories such as Electrical, Flood, and Road Damage, </w:t>
      </w:r>
      <w:r>
        <w:rPr>
          <w:b/>
          <w:bCs/>
        </w:rPr>
        <w:t xml:space="preserve">OCR-based identity verification</w:t>
      </w:r>
      <w:r>
        <w:t xml:space="preserve"> using Tesseract.js for streamlined citizen verification, </w:t>
      </w:r>
      <w:r>
        <w:rPr>
          <w:b/>
          <w:bCs/>
        </w:rPr>
        <w:t xml:space="preserve">interactive mapping</w:t>
      </w:r>
      <w:r>
        <w:t xml:space="preserve"> with heatmap overlays and marker clustering for geographic analysis, and </w:t>
      </w:r>
      <w:r>
        <w:rPr>
          <w:b/>
          <w:bCs/>
        </w:rPr>
        <w:t xml:space="preserve">multilingual support</w:t>
      </w:r>
      <w:r>
        <w:t xml:space="preserve"> in English, Filipino, and Hiligaynon. By transforming how citizens engage with their local government, CitiVoice promotes transparency, accessibility, and accountability, ensuring that every concern is heard and every citizen has the opportunity to contribute to a better and more responsive community.</w:t>
      </w:r>
    </w:p>
    <w:p>
      <w:pPr>
        <w:pStyle w:val="ListParagraph"/>
        <w:numPr>
          <w:ilvl w:val="0"/>
          <w:numId w:val="1"/>
        </w:numPr>
        <w:spacing w:after="120"/>
      </w:pPr>
      <w:r>
        <w:t xml:space="preserve">Why should DICT support it?</w:t>
      </w:r>
    </w:p>
    <w:p>
      <w:pPr>
        <w:spacing w:after="120" w:line="360"/>
      </w:pPr>
      <w:r>
        <w:t xml:space="preserve">DICT should support CitiVoice because it is more than a digital reporting platform—it is a citizen empowerment initiative that gives every citizen of Kabankalan City a voice in improving their community. By leveraging digital technology, CitiVoice bridges the gap between citizens and the local government through a centralized, transparent, and accessible platform for reporting and monitoring non-emergency community concerns. Supporting CitiVoice means investing in a scalable and citizen-centered solution that promotes digital inclusion, strengthens public trust, encourages civic participation, and advances the digital transformation of local government services. With DICT's support, CitiVoice has the potential to serve as a model for other local government units seeking to build more responsive, accountable, and technology-driven communities.</w:t>
      </w:r>
    </w:p>
    <w:p>
      <w:pPr>
        <w:pStyle w:val="Heading1"/>
        <w:spacing w:after="180" w:before="360"/>
      </w:pPr>
      <w:r>
        <w:t xml:space="preserve">Market Opportunity </w:t>
      </w:r>
    </w:p>
    <w:p>
      <w:pPr>
        <w:spacing w:after="120" w:line="360"/>
      </w:pPr>
      <w:r>
        <w:t xml:space="preserve">CitiVoice addresses the growing need for digital, citizen-centered public services by providing a centralized platform for reporting and monitoring non-emergency community concerns. Initially developed for the citizens and the Public Information Office (PIO) of Kabankalan City, the platform responds to the increasing demand for more accessible, transparent, and efficient communication between citizens and local government. With the continued digital transformation of local government units across the Philippines, CitiVoice has strong potential to be adopted by other municipalities and cities seeking to enhance citizen participation and modernize public service delivery.</w:t>
      </w:r>
    </w:p>
    <w:p>
      <w:pPr>
        <w:pStyle w:val="Heading1"/>
        <w:spacing w:after="180" w:before="360"/>
      </w:pPr>
      <w:r>
        <w:t xml:space="preserve">Target Users</w:t>
      </w:r>
    </w:p>
    <w:p>
      <w:pPr>
        <w:pStyle w:val="ListParagraph"/>
        <w:numPr>
          <w:ilvl w:val="0"/>
          <w:numId w:val="1"/>
        </w:numPr>
        <w:spacing w:after="120"/>
      </w:pPr>
      <w:r>
        <w:rPr>
          <w:b/>
          <w:bCs/>
        </w:rPr>
        <w:t xml:space="preserve">Citizens of Kabankalan City </w:t>
      </w:r>
    </w:p>
    <w:p>
      <w:pPr>
        <w:pStyle w:val="ListParagraph"/>
        <w:numPr>
          <w:ilvl w:val="0"/>
          <w:numId w:val="1"/>
        </w:numPr>
        <w:spacing w:after="120"/>
      </w:pPr>
      <w:r>
        <w:rPr>
          <w:b/>
          <w:bCs/>
        </w:rPr>
        <w:t xml:space="preserve">Public Information Office (PIO)</w:t>
      </w:r>
    </w:p>
    <w:p>
      <w:pPr>
        <w:pStyle w:val="Heading1"/>
        <w:spacing w:after="180" w:before="360"/>
      </w:pPr>
      <w:r>
        <w:t xml:space="preserve">Competitor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Pr>
          <w:p>
            <w:r>
              <w:rPr>
                <w:b/>
                <w:bCs/>
              </w:rPr>
              <w:t xml:space="preserve">Existing Solution</w:t>
            </w:r>
          </w:p>
        </w:tc>
        <w:tc>
          <w:tcPr>
            <w:tcW w:type="dxa" w:w="2500"/>
          </w:tcPr>
          <w:p>
            <w:r>
              <w:rPr>
                <w:b/>
                <w:bCs/>
              </w:rPr>
              <w:t xml:space="preserve">Weakness</w:t>
            </w:r>
          </w:p>
        </w:tc>
        <w:tc>
          <w:tcPr>
            <w:tcW w:type="dxa" w:w="2500"/>
          </w:tcPr>
          <w:p>
            <w:r>
              <w:rPr>
                <w:b/>
                <w:bCs/>
              </w:rPr>
              <w:t xml:space="preserve">CitiVoice's Advantage</w:t>
            </w:r>
          </w:p>
        </w:tc>
      </w:tr>
      <w:tr>
        <w:tc>
          <w:tcPr>
            <w:tcW w:type="dxa" w:w="3500"/>
          </w:tcPr>
          <w:p>
            <w:r>
              <w:rPr>
                <w:b w:val="false"/>
                <w:bCs w:val="false"/>
              </w:rPr>
              <w:t xml:space="preserve">Facebook Page/Messenger</w:t>
            </w:r>
          </w:p>
        </w:tc>
        <w:tc>
          <w:tcPr>
            <w:tcW w:type="dxa" w:w="3500"/>
          </w:tcPr>
          <w:p>
            <w:r>
              <w:rPr>
                <w:b w:val="false"/>
                <w:bCs w:val="false"/>
              </w:rPr>
              <w:t xml:space="preserve">Reports can be buried in comments or messages, making them difficult to organize, monitor, and track.</w:t>
            </w:r>
          </w:p>
        </w:tc>
        <w:tc>
          <w:tcPr>
            <w:tcW w:type="dxa" w:w="3500"/>
          </w:tcPr>
          <w:p>
            <w:r>
              <w:rPr>
                <w:b w:val="false"/>
                <w:bCs w:val="false"/>
              </w:rPr>
              <w:t xml:space="preserve">Provides a centralized platform with organized records and real-time concern status tracking.</w:t>
            </w:r>
          </w:p>
        </w:tc>
      </w:tr>
      <w:tr>
        <w:tc>
          <w:tcPr>
            <w:tcW w:type="dxa" w:w="3500"/>
          </w:tcPr>
          <w:p>
            <w:r>
              <w:rPr>
                <w:b w:val="false"/>
                <w:bCs w:val="false"/>
              </w:rPr>
              <w:t xml:space="preserve">Walk-ins and Phone Calls</w:t>
            </w:r>
          </w:p>
        </w:tc>
        <w:tc>
          <w:tcPr>
            <w:tcW w:type="dxa" w:w="3500"/>
          </w:tcPr>
          <w:p>
            <w:r>
              <w:rPr>
                <w:b w:val="false"/>
                <w:bCs w:val="false"/>
              </w:rPr>
              <w:t xml:space="preserve">Manual process with limited documentation and no way for citizens to monitor the status of their concerns.</w:t>
            </w:r>
          </w:p>
        </w:tc>
        <w:tc>
          <w:tcPr>
            <w:tcW w:type="dxa" w:w="3500"/>
          </w:tcPr>
          <w:p>
            <w:r>
              <w:rPr>
                <w:b w:val="false"/>
                <w:bCs w:val="false"/>
              </w:rPr>
              <w:t xml:space="preserve">Enables digital reporting, centralized record management, and transparent status updates.</w:t>
            </w:r>
          </w:p>
        </w:tc>
      </w:tr>
      <w:tr>
        <w:tc>
          <w:tcPr>
            <w:tcW w:type="dxa" w:w="3500"/>
          </w:tcPr>
          <w:p>
            <w:r>
              <w:rPr>
                <w:b w:val="false"/>
                <w:bCs w:val="false"/>
              </w:rPr>
              <w:t xml:space="preserve">MyNaga App</w:t>
            </w:r>
          </w:p>
        </w:tc>
        <w:tc>
          <w:tcPr>
            <w:tcW w:type="dxa" w:w="3500"/>
          </w:tcPr>
          <w:p>
            <w:r>
              <w:rPr>
                <w:b w:val="false"/>
                <w:bCs w:val="false"/>
              </w:rPr>
              <w:t xml:space="preserve">Designed specifically for the City Government of Naga and its local services, making it unsuitable for direct adoption by other LGUs.</w:t>
            </w:r>
          </w:p>
        </w:tc>
        <w:tc>
          <w:tcPr>
            <w:tcW w:type="dxa" w:w="3500"/>
          </w:tcPr>
          <w:p>
            <w:r>
              <w:rPr>
                <w:b w:val="false"/>
                <w:bCs w:val="false"/>
              </w:rPr>
              <w:t xml:space="preserve">Designed specifically for the needs and workflow of Kabankalan City while giving every citizen a centralized platform to report and monitor non-emergency concerns.</w:t>
            </w:r>
          </w:p>
        </w:tc>
      </w:tr>
    </w:tbl>
    <w:p>
      <w:pPr>
        <w:spacing w:after="120" w:line="360"/>
      </w:pPr>
      <w:r>
        <w:rPr>
          <w:b/>
          <w:bCs/>
        </w:rPr>
        <w:t xml:space="preserve"> </w:t>
      </w:r>
    </w:p>
    <w:p>
      <w:pPr>
        <w:pStyle w:val="Heading2"/>
        <w:spacing w:after="120" w:before="240"/>
      </w:pPr>
      <w:r>
        <w:t xml:space="preserve">Chapter 6. Sustainability Plan</w:t>
      </w:r>
    </w:p>
    <w:p>
      <w:pPr>
        <w:pStyle w:val="Heading2"/>
        <w:spacing w:after="120" w:before="240"/>
      </w:pPr>
      <w:r>
        <w:t xml:space="preserve">Future Improvements</w:t>
      </w:r>
    </w:p>
    <w:p>
      <w:pPr>
        <w:spacing w:after="120" w:line="360"/>
      </w:pPr>
      <w:r>
        <w:t xml:space="preserve">CitiVoice is designed with future enhancements in mind to continuously improve the user experience and public service delivery. The platform already includes push notifications for real-time updates, multilingual support (English, Filipino, and Hiligaynon), and analytics dashboards with data visualization. Future versions of the platform may include advanced predictive analytics to identify recurring concern patterns, offline-capable reporting for areas with limited internet connectivity, enhanced image analysis using computer vision to auto-detect concern types from uploaded photos, and integration with additional government digital services to further improve accessibility and citizen engagement.</w:t>
      </w:r>
    </w:p>
    <w:p>
      <w:pPr>
        <w:pStyle w:val="Heading2"/>
        <w:spacing w:after="120" w:before="240"/>
      </w:pPr>
      <w:r>
        <w:t xml:space="preserve">Maintenance</w:t>
      </w:r>
    </w:p>
    <w:p>
      <w:pPr>
        <w:spacing w:after="120" w:line="360"/>
      </w:pPr>
      <w:r>
        <w:t xml:space="preserve">To ensure the platform remains reliable and secure, CitiVoice will undergo regular system maintenance, software updates, database optimization, and security monitoring. User feedback from citizens and the Public Information Office (PIO) will also be collected to identify issues and implement continuous improvements that enhance system performance and usability.</w:t>
      </w:r>
    </w:p>
    <w:p>
      <w:pPr>
        <w:pStyle w:val="Heading2"/>
        <w:spacing w:after="120" w:before="240"/>
      </w:pPr>
      <w:r>
        <w:t xml:space="preserve">Scalability</w:t>
      </w:r>
    </w:p>
    <w:p>
      <w:pPr>
        <w:spacing w:after="120" w:line="360"/>
      </w:pPr>
      <w:r>
        <w:t xml:space="preserve">CitiVoice is developed using scalable and open-source technologies, allowing the system to accommodate an increasing number of users and reported concerns as adoption grows. Its modular architecture enables new features and functionalities to be added without disrupting existing operations, ensuring the platform can adapt to the evolving needs of the community.</w:t>
      </w:r>
    </w:p>
    <w:p>
      <w:pPr>
        <w:pStyle w:val="Heading2"/>
        <w:spacing w:after="120" w:before="240"/>
      </w:pPr>
      <w:r>
        <w:t xml:space="preserve">Expansion</w:t>
      </w:r>
    </w:p>
    <w:p>
      <w:pPr>
        <w:spacing w:after="120" w:line="360"/>
      </w:pPr>
      <w:r>
        <w:t xml:space="preserve">Although initially developed for Kabankalan City, CitiVoice has the potential to be implemented in other municipalities and cities facing similar challenges in managing non-emergency community concerns. With support from local government units and organizations such as the Department of Information and Communications Technology (DICT), the platform can be adapted to different local government workflows while maintaining its core mission of empowering citizens through digital public service.</w:t>
      </w:r>
    </w:p>
    <w:p>
      <w:pPr>
        <w:pStyle w:val="Heading1"/>
        <w:spacing w:after="180" w:before="360"/>
      </w:pPr>
      <w:r>
        <w:t xml:space="preserve">Social Impact</w:t>
      </w:r>
    </w:p>
    <w:p>
      <w:pPr>
        <w:spacing w:after="120" w:line="360"/>
      </w:pPr>
      <w:r>
        <w:t xml:space="preserve">Government Services – CitiVoice enhances government services by providing the citizens of Kabankalan City with a centralized and accessible platform for reporting and monitoring non-emergency community concerns. By giving every citizen a voice, the platform promotes transparency, accountability, and active civic participation while strengthening communication between citizens and the Public Information Office. With AI-powered assistance, real-time WebSocket notifications, and automated SLA escalation, the platform ensures that citizen concerns receive prompt attention and transparent follow-through. This contributes to more responsive, efficient, and citizen-centered public service delivery, ultimately improving the quality of life within the community.</w:t>
      </w:r>
    </w:p>
    <w:p>
      <w:pPr>
        <w:spacing w:after="120" w:line="360"/>
      </w:pPr>
      <w:r>
        <w:t xml:space="preserve">Digital Inclusion – CitiVoice contributes to digital inclusion by making government services accessible through smartphones and web browsers. The platform’s multilingual support in English, Filipino, and Hiligaynon ensures inclusivity across different linguistic communities, while the mobile-first design makes it accessible to citizens regardless of technical expertise, reducing the digital divide in local governance.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2026-07-17T02:54:22.424Z</dcterms:created>
  <dcterms:modified xsi:type="dcterms:W3CDTF">2026-07-17T02:54:22.425Z</dcterms:modified>
</cp:coreProperties>
</file>

<file path=docProps/custom.xml><?xml version="1.0" encoding="utf-8"?>
<Properties xmlns="http://schemas.openxmlformats.org/officeDocument/2006/custom-properties" xmlns:vt="http://schemas.openxmlformats.org/officeDocument/2006/docPropsVTypes"/>
</file>