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Feature Request</w:t>
      </w:r>
    </w:p>
    <w:p/>
    <w:p>
      <w:pPr>
        <w:pStyle w:val="Heading2"/>
      </w:pPr>
      <w:r>
        <w:t>Request Title</w:t>
      </w:r>
    </w:p>
    <w:p>
      <w:r>
        <w:t>Partner Earn Limit Framework with Linkage-Aware Enforcement and Auditability</w:t>
      </w:r>
    </w:p>
    <w:p/>
    <w:p>
      <w:pPr>
        <w:pStyle w:val="Heading2"/>
      </w:pPr>
      <w:r>
        <w:t>Requestor Information</w:t>
      </w:r>
    </w:p>
    <w:p>
      <w:pPr>
        <w:pStyle w:val="ListBullet"/>
      </w:pPr>
      <w:r>
        <w:t>Team: Salesforce Professional Services Team</w:t>
      </w:r>
    </w:p>
    <w:p>
      <w:pPr>
        <w:pStyle w:val="ListBullet"/>
      </w:pPr>
      <w:r>
        <w:t>Contact:</w:t>
      </w:r>
    </w:p>
    <w:p>
      <w:r>
        <w:t xml:space="preserve">  - Pegah Alirezaei, palirezaei@salesforce.com</w:t>
      </w:r>
    </w:p>
    <w:p>
      <w:r>
        <w:t xml:space="preserve">  - Tamir Weinberger, tweinberger@salesforce.com</w:t>
      </w:r>
    </w:p>
    <w:p>
      <w:pPr>
        <w:pStyle w:val="ListBullet"/>
      </w:pPr>
      <w:r>
        <w:t>Date Submitted: June 1, 2026</w:t>
      </w:r>
    </w:p>
    <w:p/>
    <w:p>
      <w:pPr>
        <w:pStyle w:val="Heading2"/>
      </w:pPr>
      <w:r>
        <w:t>High-Level Problem Statement</w:t>
      </w:r>
    </w:p>
    <w:p>
      <w:r>
        <w:t>Marriott needs a controlled and scalable Partner Earn model that enforces earning limits while supporting multi-partner linkage scenarios (for example, Amex and Uber), partner-specific liability handling, and complete transaction-level auditability.</w:t>
      </w:r>
    </w:p>
    <w:p/>
    <w:p>
      <w:r>
        <w:t>Today, partner earning behavior spans both partner-precalculated points and Salesforce-calculated points, with varying constraints by partner, product, and bonus code. Without a unified and configurable limits framework, there is risk of over-crediting, inconsistent enforcement, unclear ownership of liability, and operational complexity as partner volume grows.</w:t>
      </w:r>
    </w:p>
    <w:p/>
    <w:p>
      <w:r>
        <w:t>Requested outcome: a productized capability to configure and enforce Global Partner Limits, Individual Partner Limits, and Product/Bonus-level limits with clear transaction outcomes (credit vs non-credit), auditable reason codes, and alignment to existing linkage and DPE liability processes.</w:t>
      </w:r>
    </w:p>
    <w:p/>
    <w:p>
      <w:pPr>
        <w:pStyle w:val="Heading2"/>
      </w:pPr>
      <w:r>
        <w:t>Business Need and Justification</w:t>
      </w:r>
    </w:p>
    <w:p>
      <w:pPr>
        <w:pStyle w:val="ListBullet"/>
      </w:pPr>
      <w:r>
        <w:t>Protect financial exposure by enforcing configurable partner earn caps.</w:t>
      </w:r>
    </w:p>
    <w:p>
      <w:pPr>
        <w:pStyle w:val="ListBullet"/>
      </w:pPr>
      <w:r>
        <w:t>Support growth to ~180-200 partners and very high member linkage volume.</w:t>
      </w:r>
    </w:p>
    <w:p>
      <w:pPr>
        <w:pStyle w:val="ListBullet"/>
      </w:pPr>
      <w:r>
        <w:t>Ensure consistent enforcement regardless of whether points are partner-precalculated or Salesforce-calculated.</w:t>
      </w:r>
    </w:p>
    <w:p>
      <w:pPr>
        <w:pStyle w:val="ListBullet"/>
      </w:pPr>
      <w:r>
        <w:t>Preserve compliance and auditability by logging non-crediting outcomes and reasons in transaction records.</w:t>
      </w:r>
    </w:p>
    <w:p>
      <w:pPr>
        <w:pStyle w:val="ListBullet"/>
      </w:pPr>
      <w:r>
        <w:t>Align earning liability outcomes to existing DPE postpaid/prepaid calculations.</w:t>
      </w:r>
    </w:p>
    <w:p>
      <w:pPr>
        <w:pStyle w:val="ListBullet"/>
      </w:pPr>
      <w:r>
        <w:t>Enable future partner onboarding without repeated custom implementation.</w:t>
      </w:r>
    </w:p>
    <w:p/>
    <w:p>
      <w:pPr>
        <w:pStyle w:val="Heading2"/>
      </w:pPr>
      <w:r>
        <w:t>Use Cases / User Stories</w:t>
      </w:r>
    </w:p>
    <w:p>
      <w:pPr>
        <w:pStyle w:val="ListBullet"/>
      </w:pPr>
      <w:r>
        <w:t>As a loyalty member linked to one or more partners, I should earn points only within configured limits and applicable linkage rules.</w:t>
      </w:r>
    </w:p>
    <w:p>
      <w:pPr>
        <w:pStyle w:val="ListBullet"/>
      </w:pPr>
      <w:r>
        <w:t>As an operations admin, I need configurable limits by timeframe (days/weeks/months/years) at global, partner, and product/bonus levels.</w:t>
      </w:r>
    </w:p>
    <w:p>
      <w:pPr>
        <w:pStyle w:val="ListBullet"/>
      </w:pPr>
      <w:r>
        <w:t>As finance, I need clarity on when liabilities remain with partner vs Marriott and complete reporting on non-credited points due to limits.</w:t>
      </w:r>
    </w:p>
    <w:p>
      <w:pPr>
        <w:pStyle w:val="ListBullet"/>
      </w:pPr>
      <w:r>
        <w:t>As integration teams, I need deterministic behavior when partner transactions arrive independently for each partner.</w:t>
      </w:r>
    </w:p>
    <w:p>
      <w:pPr>
        <w:pStyle w:val="ListBullet"/>
      </w:pPr>
      <w:r>
        <w:t>As support, I need traceable reason codes when a transaction is not credited due to limit enforcement.</w:t>
      </w:r>
    </w:p>
    <w:p/>
    <w:p>
      <w:r>
        <w:t>Reference inputs:</w:t>
      </w:r>
    </w:p>
    <w:p>
      <w:pPr>
        <w:pStyle w:val="ListBullet"/>
      </w:pPr>
      <w:r>
        <w:t>[Partnership Earn Rules Setup: Partnership Earn Limit](https://marriottcloud.atlassian.net/wiki/spaces/LYLT/pages/2625241420/Partnership+Earn+Rules+Setup+Partnership+Earn+Limit)</w:t>
      </w:r>
    </w:p>
    <w:p>
      <w:pPr>
        <w:pStyle w:val="ListBullet"/>
      </w:pPr>
      <w:r>
        <w:t>Partner Earn Limits Deck - Requirements (October 31, 2025 workshop readout)</w:t>
      </w:r>
    </w:p>
    <w:p/>
    <w:p>
      <w:pPr>
        <w:pStyle w:val="Heading2"/>
      </w:pPr>
      <w:r>
        <w:t>Proposed Solution (High-Level) and Current State</w:t>
      </w:r>
    </w:p>
    <w:p>
      <w:pPr>
        <w:pStyle w:val="Heading3"/>
      </w:pPr>
      <w:r>
        <w:t>Proposed capability</w:t>
      </w:r>
    </w:p>
    <w:p>
      <w:pPr>
        <w:pStyle w:val="ListBullet"/>
      </w:pPr>
      <w:r>
        <w:t>Configure limits at three levels:</w:t>
      </w:r>
    </w:p>
    <w:p>
      <w:r>
        <w:t xml:space="preserve">  - Global Partner Limit</w:t>
      </w:r>
    </w:p>
    <w:p>
      <w:r>
        <w:t xml:space="preserve">  - Individual Partner Limit (including per-transaction controls where required)</w:t>
      </w:r>
    </w:p>
    <w:p>
      <w:r>
        <w:t xml:space="preserve">  - Individual Product/Bonus Code Limit</w:t>
      </w:r>
    </w:p>
    <w:p>
      <w:pPr>
        <w:pStyle w:val="ListBullet"/>
      </w:pPr>
      <w:r>
        <w:t>Support configurable limit timeframe units: Days, Weeks, Months, Years.</w:t>
      </w:r>
    </w:p>
    <w:p>
      <w:pPr>
        <w:pStyle w:val="ListBullet"/>
      </w:pPr>
      <w:r>
        <w:t>Track earned-to-date values to evaluate limits at transaction time.</w:t>
      </w:r>
    </w:p>
    <w:p>
      <w:pPr>
        <w:pStyle w:val="ListBullet"/>
      </w:pPr>
      <w:r>
        <w:t>Prevent crediting when limits are exceeded and stamp non-credit reason for audit.</w:t>
      </w:r>
    </w:p>
    <w:p>
      <w:pPr>
        <w:pStyle w:val="ListBullet"/>
      </w:pPr>
      <w:r>
        <w:t>Keep Transaction Journal to Partner relationship as 1:1; separate partner transactions are processed separately (for example, Amex transaction in its own TJ, Uber in its own TJ).</w:t>
      </w:r>
    </w:p>
    <w:p/>
    <w:p>
      <w:pPr>
        <w:pStyle w:val="Heading3"/>
      </w:pPr>
      <w:r>
        <w:t>Current state and dependency behavior</w:t>
      </w:r>
    </w:p>
    <w:p>
      <w:pPr>
        <w:pStyle w:val="ListBullet"/>
      </w:pPr>
      <w:r>
        <w:t>TIP currently calls Salesforce for link and delink events only.</w:t>
      </w:r>
    </w:p>
    <w:p>
      <w:pPr>
        <w:pStyle w:val="ListBullet"/>
      </w:pPr>
      <w:r>
        <w:t>Link creates Partner-Member Linkage record with ACID, PartnerId, and PartnerAccountNumber.</w:t>
      </w:r>
    </w:p>
    <w:p>
      <w:pPr>
        <w:pStyle w:val="ListBullet"/>
      </w:pPr>
      <w:r>
        <w:t>Delink identifies linkage via PartnerAccountNumber and deactivates/deletes linkage.</w:t>
      </w:r>
    </w:p>
    <w:p>
      <w:pPr>
        <w:pStyle w:val="ListBullet"/>
      </w:pPr>
      <w:r>
        <w:t>Internal tier assessment logic runs on both link and delink events.</w:t>
      </w:r>
    </w:p>
    <w:p>
      <w:pPr>
        <w:pStyle w:val="ListBullet"/>
      </w:pPr>
      <w:r>
        <w:t>Liability logic exists in DPE and must include incremental points generated by partner earning scenarios.</w:t>
      </w:r>
    </w:p>
    <w:p/>
    <w:p>
      <w:pPr>
        <w:pStyle w:val="Heading2"/>
      </w:pPr>
      <w:r>
        <w:t>Affected Systems and Integrations</w:t>
      </w:r>
    </w:p>
    <w:p>
      <w:pPr>
        <w:pStyle w:val="ListBullet"/>
      </w:pPr>
      <w:r>
        <w:t>Salesforce Loyalty Management (core limits, rules, transaction processing).</w:t>
      </w:r>
    </w:p>
    <w:p>
      <w:pPr>
        <w:pStyle w:val="ListBullet"/>
      </w:pPr>
      <w:r>
        <w:t>TIP integration for member-partner link/delink events.</w:t>
      </w:r>
    </w:p>
    <w:p>
      <w:pPr>
        <w:pStyle w:val="ListBullet"/>
      </w:pPr>
      <w:r>
        <w:t>Partner systems (Amex, Uber, others) that provide transactions, spend/miles, or precomputed points.</w:t>
      </w:r>
    </w:p>
    <w:p>
      <w:pPr>
        <w:pStyle w:val="ListBullet"/>
      </w:pPr>
      <w:r>
        <w:t>DPE job/process for liability calculation (postpaid/prepaid scenarios).</w:t>
      </w:r>
    </w:p>
    <w:p>
      <w:pPr>
        <w:pStyle w:val="ListBullet"/>
      </w:pPr>
      <w:r>
        <w:t>Downstream financial reconciliation and reporting systems.</w:t>
      </w:r>
    </w:p>
    <w:p/>
    <w:p>
      <w:pPr>
        <w:pStyle w:val="Heading2"/>
      </w:pPr>
      <w:r>
        <w:t>Related Initiatives / Epics</w:t>
      </w:r>
    </w:p>
    <w:p>
      <w:pPr>
        <w:pStyle w:val="ListBullet"/>
      </w:pPr>
      <w:r>
        <w:t>Partner earning enablement and limits control roadmap.</w:t>
      </w:r>
    </w:p>
    <w:p>
      <w:pPr>
        <w:pStyle w:val="ListBullet"/>
      </w:pPr>
      <w:r>
        <w:t>Linkage and member tier uplift workflows tied to partner programs.</w:t>
      </w:r>
    </w:p>
    <w:p>
      <w:pPr>
        <w:pStyle w:val="ListBullet"/>
      </w:pPr>
      <w:r>
        <w:t>Future promotions discovery for linked vs non-linked member behavior.</w:t>
      </w:r>
    </w:p>
    <w:p/>
    <w:p>
      <w:pPr>
        <w:pStyle w:val="Heading2"/>
      </w:pPr>
      <w:r>
        <w:t>Target Outcome</w:t>
      </w:r>
    </w:p>
    <w:p>
      <w:r>
        <w:t>A supported and scalable implementation where:</w:t>
      </w:r>
    </w:p>
    <w:p>
      <w:pPr>
        <w:pStyle w:val="ListBullet"/>
      </w:pPr>
      <w:r>
        <w:t>Partner earn limits are configurable and enforced consistently across global, partner, and product/bonus levels.</w:t>
      </w:r>
    </w:p>
    <w:p>
      <w:pPr>
        <w:pStyle w:val="ListBullet"/>
      </w:pPr>
      <w:r>
        <w:t>Multiple partner transactions for the same member are handled independently and correctly.</w:t>
      </w:r>
    </w:p>
    <w:p>
      <w:pPr>
        <w:pStyle w:val="ListBullet"/>
      </w:pPr>
      <w:r>
        <w:t>Non-crediting outcomes are fully auditable with reason tracking.</w:t>
      </w:r>
    </w:p>
    <w:p>
      <w:pPr>
        <w:pStyle w:val="ListBullet"/>
      </w:pPr>
      <w:r>
        <w:t>Liability assignment remains aligned with DPE rules and scenario-specific ownership.</w:t>
      </w:r>
    </w:p>
    <w:p>
      <w:pPr>
        <w:pStyle w:val="ListBullet"/>
      </w:pPr>
      <w:r>
        <w:t>Integration contracts support high-volume link/unlink and profile lookup patterns.</w:t>
      </w:r>
    </w:p>
    <w:p/>
    <w:p>
      <w:pPr>
        <w:pStyle w:val="Heading2"/>
      </w:pPr>
      <w:r>
        <w:t>Metrics for Success</w:t>
      </w:r>
    </w:p>
    <w:p>
      <w:pPr>
        <w:pStyle w:val="ListBullet"/>
      </w:pPr>
      <w:r>
        <w:t>100% of partner earn transactions evaluated against applicable limit hierarchy.</w:t>
      </w:r>
    </w:p>
    <w:p>
      <w:pPr>
        <w:pStyle w:val="ListBullet"/>
      </w:pPr>
      <w:r>
        <w:t>0 unauthorized credits beyond configured limits in production.</w:t>
      </w:r>
    </w:p>
    <w:p>
      <w:pPr>
        <w:pStyle w:val="ListBullet"/>
      </w:pPr>
      <w:r>
        <w:t>Full traceability for non-credited transactions (reason captured in TJ/reporting).</w:t>
      </w:r>
    </w:p>
    <w:p>
      <w:pPr>
        <w:pStyle w:val="ListBullet"/>
      </w:pPr>
      <w:r>
        <w:t>No material performance regression under expected high-volume processing.</w:t>
      </w:r>
    </w:p>
    <w:p>
      <w:pPr>
        <w:pStyle w:val="ListBullet"/>
      </w:pPr>
      <w:r>
        <w:t>Faster partner onboarding due to reusable configuration model.</w:t>
      </w:r>
    </w:p>
    <w:p/>
    <w:p>
      <w:pPr>
        <w:pStyle w:val="Heading2"/>
      </w:pPr>
      <w:r>
        <w:t>Priority and Urgency</w:t>
      </w:r>
    </w:p>
    <w:p>
      <w:r>
        <w:t>High Priority / Urgent.</w:t>
      </w:r>
    </w:p>
    <w:p/>
    <w:p>
      <w:r>
        <w:t>Why urgent:</w:t>
      </w:r>
    </w:p>
    <w:p>
      <w:pPr>
        <w:pStyle w:val="ListBullet"/>
      </w:pPr>
      <w:r>
        <w:t>Financial control risk increases with partner and linkage scale.</w:t>
      </w:r>
    </w:p>
    <w:p>
      <w:pPr>
        <w:pStyle w:val="ListBullet"/>
      </w:pPr>
      <w:r>
        <w:t>Operational risk rises without standardized limit and audit enforcement.</w:t>
      </w:r>
    </w:p>
    <w:p>
      <w:pPr>
        <w:pStyle w:val="ListBullet"/>
      </w:pPr>
      <w:r>
        <w:t>Delivery sequencing impacts upcoming partner onboarding and promotions planning.</w:t>
      </w:r>
    </w:p>
    <w:p/>
    <w:p>
      <w:pPr>
        <w:pStyle w:val="Heading2"/>
      </w:pPr>
      <w:r>
        <w:t>Functional Requirements</w:t>
      </w:r>
    </w:p>
    <w:p>
      <w:pPr>
        <w:pStyle w:val="Heading3"/>
      </w:pPr>
      <w:r>
        <w:t>1) Limit Configuration Model</w:t>
      </w:r>
    </w:p>
    <w:p>
      <w:pPr>
        <w:pStyle w:val="ListBullet"/>
      </w:pPr>
      <w:r>
        <w:t>Configure Global Partner Limit at program/member context.</w:t>
      </w:r>
    </w:p>
    <w:p>
      <w:pPr>
        <w:pStyle w:val="ListBullet"/>
      </w:pPr>
      <w:r>
        <w:t>Configure Individual Partner Limit by partner and timeframe.</w:t>
      </w:r>
    </w:p>
    <w:p>
      <w:pPr>
        <w:pStyle w:val="ListBullet"/>
      </w:pPr>
      <w:r>
        <w:t>Configure Individual Product/Bonus Code Limit and optional per-transaction ceilings.</w:t>
      </w:r>
    </w:p>
    <w:p>
      <w:pPr>
        <w:pStyle w:val="ListBullet"/>
      </w:pPr>
      <w:r>
        <w:t>Support timeframe units: day/week/month/year.</w:t>
      </w:r>
    </w:p>
    <w:p>
      <w:pPr>
        <w:pStyle w:val="ListBullet"/>
      </w:pPr>
      <w:r>
        <w:t>Define clear precedence/evaluation order across limits.</w:t>
      </w:r>
    </w:p>
    <w:p/>
    <w:p>
      <w:pPr>
        <w:pStyle w:val="Heading3"/>
      </w:pPr>
      <w:r>
        <w:t>2) Linkage-Aware Eligibility</w:t>
      </w:r>
    </w:p>
    <w:p>
      <w:pPr>
        <w:pStyle w:val="ListBullet"/>
      </w:pPr>
      <w:r>
        <w:t>Enforce earning only when member-partner linkage is active.</w:t>
      </w:r>
    </w:p>
    <w:p>
      <w:pPr>
        <w:pStyle w:val="ListBullet"/>
      </w:pPr>
      <w:r>
        <w:t>Process one Transaction Journal per partner transaction (1:1 TJ-to-Partner relationship).</w:t>
      </w:r>
    </w:p>
    <w:p>
      <w:pPr>
        <w:pStyle w:val="ListBullet"/>
      </w:pPr>
      <w:r>
        <w:t>Support two known linkage patterns:</w:t>
      </w:r>
    </w:p>
    <w:p>
      <w:r>
        <w:t xml:space="preserve">  - Member linked to partner.</w:t>
      </w:r>
    </w:p>
    <w:p>
      <w:r>
        <w:t xml:space="preserve">  - Member linked to partner category/product construct.</w:t>
      </w:r>
    </w:p>
    <w:p/>
    <w:p>
      <w:pPr>
        <w:pStyle w:val="Heading3"/>
      </w:pPr>
      <w:r>
        <w:t>3) Transaction Evaluation and Crediting Behavior</w:t>
      </w:r>
    </w:p>
    <w:p>
      <w:pPr>
        <w:pStyle w:val="ListBullet"/>
      </w:pPr>
      <w:r>
        <w:t>Accept both:</w:t>
      </w:r>
    </w:p>
    <w:p>
      <w:r>
        <w:t xml:space="preserve">  - Partner-precalculated points, and</w:t>
      </w:r>
    </w:p>
    <w:p>
      <w:r>
        <w:t xml:space="preserve">  - Salesforce-calculated points from spend/miles payloads.</w:t>
      </w:r>
    </w:p>
    <w:p>
      <w:pPr>
        <w:pStyle w:val="ListBullet"/>
      </w:pPr>
      <w:r>
        <w:t>Evaluate limits before credit.</w:t>
      </w:r>
    </w:p>
    <w:p>
      <w:pPr>
        <w:pStyle w:val="ListBullet"/>
      </w:pPr>
      <w:r>
        <w:t>If exceeded, do not credit points and store explicit non-credit reason.</w:t>
      </w:r>
    </w:p>
    <w:p>
      <w:pPr>
        <w:pStyle w:val="ListBullet"/>
      </w:pPr>
      <w:r>
        <w:t>Ensure idempotent handling for retries/replays.</w:t>
      </w:r>
    </w:p>
    <w:p/>
    <w:p>
      <w:pPr>
        <w:pStyle w:val="Heading3"/>
      </w:pPr>
      <w:r>
        <w:t>4) Liability and Ownership</w:t>
      </w:r>
    </w:p>
    <w:p>
      <w:pPr>
        <w:pStyle w:val="ListBullet"/>
      </w:pPr>
      <w:r>
        <w:t>Incorporate additional points outcomes into DPE liability logic.</w:t>
      </w:r>
    </w:p>
    <w:p>
      <w:pPr>
        <w:pStyle w:val="ListBullet"/>
      </w:pPr>
      <w:r>
        <w:t>Support scenario-based ownership (partner-funded vs Marriott-funded promotional contexts).</w:t>
      </w:r>
    </w:p>
    <w:p>
      <w:pPr>
        <w:pStyle w:val="ListBullet"/>
      </w:pPr>
      <w:r>
        <w:t>Keep promotional liability decisioning extensible pending deeper product analysis.</w:t>
      </w:r>
    </w:p>
    <w:p/>
    <w:p>
      <w:pPr>
        <w:pStyle w:val="Heading3"/>
      </w:pPr>
      <w:r>
        <w:t>5) Integration Contracts</w:t>
      </w:r>
    </w:p>
    <w:p>
      <w:pPr>
        <w:pStyle w:val="ListBullet"/>
      </w:pPr>
      <w:r>
        <w:t>Link member API/input requirements: ACID, PartnerId, PartnerAccountNumber (plus extensible fields).</w:t>
      </w:r>
    </w:p>
    <w:p>
      <w:pPr>
        <w:pStyle w:val="ListBullet"/>
      </w:pPr>
      <w:r>
        <w:t>Delink behavior based on unique partner account reference on linkage record.</w:t>
      </w:r>
    </w:p>
    <w:p>
      <w:pPr>
        <w:pStyle w:val="ListBullet"/>
      </w:pPr>
      <w:r>
        <w:t>Get Member Partner Linkage support in high-volume profile retrieval patterns.</w:t>
      </w:r>
    </w:p>
    <w:p>
      <w:pPr>
        <w:pStyle w:val="ListBullet"/>
      </w:pPr>
      <w:r>
        <w:t>Run integration flows under Integration User context.</w:t>
      </w:r>
    </w:p>
    <w:p/>
    <w:p>
      <w:pPr>
        <w:pStyle w:val="Heading3"/>
      </w:pPr>
      <w:r>
        <w:t>6) Tracking and Reporting</w:t>
      </w:r>
    </w:p>
    <w:p>
      <w:pPr>
        <w:pStyle w:val="ListBullet"/>
      </w:pPr>
      <w:r>
        <w:t>Track linked-member additional points and non-credit outcomes.</w:t>
      </w:r>
    </w:p>
    <w:p>
      <w:pPr>
        <w:pStyle w:val="ListBullet"/>
      </w:pPr>
      <w:r>
        <w:t>Define source identifiers for additional points in ledger/reporting layers.</w:t>
      </w:r>
    </w:p>
    <w:p>
      <w:pPr>
        <w:pStyle w:val="ListBullet"/>
      </w:pPr>
      <w:r>
        <w:t>Provide operational reports for limit breaches, non-credit reasons, linkage status, and partner trends.</w:t>
      </w:r>
    </w:p>
    <w:p/>
    <w:p>
      <w:pPr>
        <w:pStyle w:val="Heading3"/>
      </w:pPr>
      <w:r>
        <w:t>7) Data and Field Alignment</w:t>
      </w:r>
    </w:p>
    <w:p>
      <w:pPr>
        <w:pStyle w:val="ListBullet"/>
      </w:pPr>
      <w:r>
        <w:t>Validate and align required fields captured in discovery, including:</w:t>
      </w:r>
    </w:p>
    <w:p>
      <w:r>
        <w:t xml:space="preserve">  - Partner Name, Member, Partner Member Account ID (ExternalIdentifier), Link Date, IsActive, Delink Date, and relevant optional metadata.</w:t>
      </w:r>
    </w:p>
    <w:p>
      <w:pPr>
        <w:pStyle w:val="ListBullet"/>
      </w:pPr>
      <w:r>
        <w:t>Maintain extensibility for optional future fields (product, geography, referral, partner elite level, etc.).</w:t>
      </w:r>
    </w:p>
    <w:p/>
    <w:p>
      <w:pPr>
        <w:pStyle w:val="Heading2"/>
      </w:pPr>
      <w:r>
        <w:t>Non-Functional Requirements</w:t>
      </w:r>
    </w:p>
    <w:p>
      <w:pPr>
        <w:pStyle w:val="ListBullet"/>
      </w:pPr>
      <w:r>
        <w:t>Scale: designed for high partner counts and very high linkage/transaction volumes.</w:t>
      </w:r>
    </w:p>
    <w:p>
      <w:pPr>
        <w:pStyle w:val="ListBullet"/>
      </w:pPr>
      <w:r>
        <w:t>Performance: low-latency limit checks and transaction decisions under burst loads.</w:t>
      </w:r>
    </w:p>
    <w:p>
      <w:pPr>
        <w:pStyle w:val="ListBullet"/>
      </w:pPr>
      <w:r>
        <w:t>Reliability: idempotent processing and robust retry behavior.</w:t>
      </w:r>
    </w:p>
    <w:p>
      <w:pPr>
        <w:pStyle w:val="ListBullet"/>
      </w:pPr>
      <w:r>
        <w:t>Security: integration-user execution context and least-privilege access to configuration.</w:t>
      </w:r>
    </w:p>
    <w:p>
      <w:pPr>
        <w:pStyle w:val="ListBullet"/>
      </w:pPr>
      <w:r>
        <w:t>Auditability: immutable transaction outcomes and reason-code traceability.</w:t>
      </w:r>
    </w:p>
    <w:p>
      <w:pPr>
        <w:pStyle w:val="ListBullet"/>
      </w:pPr>
      <w:r>
        <w:t>Operability: monitorable metrics, alerting, and reconciliation support.</w:t>
      </w:r>
    </w:p>
    <w:p/>
    <w:p>
      <w:pPr>
        <w:pStyle w:val="Heading2"/>
      </w:pPr>
      <w:r>
        <w:t>Timeline and High-Level Delivery Plan</w:t>
      </w:r>
    </w:p>
    <w:p>
      <w:pPr>
        <w:pStyle w:val="Heading3"/>
      </w:pPr>
      <w:r>
        <w:t>Weeks 1-2: Discovery Finalization and Product Alignment</w:t>
      </w:r>
    </w:p>
    <w:p>
      <w:pPr>
        <w:pStyle w:val="ListBullet"/>
      </w:pPr>
      <w:r>
        <w:t>Confirm final business decisions:</w:t>
      </w:r>
    </w:p>
    <w:p>
      <w:r>
        <w:t xml:space="preserve">  - limit precedence and conflict handling,</w:t>
      </w:r>
    </w:p>
    <w:p>
      <w:r>
        <w:t xml:space="preserve">  - source ID/reporting treatment for additional points,</w:t>
      </w:r>
    </w:p>
    <w:p>
      <w:r>
        <w:t xml:space="preserve">  - liability edge cases for promotions.</w:t>
      </w:r>
    </w:p>
    <w:p>
      <w:pPr>
        <w:pStyle w:val="ListBullet"/>
      </w:pPr>
      <w:r>
        <w:t>Validate entity/field set and integration payload contract.</w:t>
      </w:r>
    </w:p>
    <w:p>
      <w:pPr>
        <w:pStyle w:val="ListBullet"/>
      </w:pPr>
      <w:r>
        <w:t>Produce final functional specification and acceptance criteria.</w:t>
      </w:r>
    </w:p>
    <w:p/>
    <w:p>
      <w:pPr>
        <w:pStyle w:val="Heading3"/>
      </w:pPr>
      <w:r>
        <w:t>Weeks 3-5: Solution Design and Configuration Blueprint</w:t>
      </w:r>
    </w:p>
    <w:p>
      <w:pPr>
        <w:pStyle w:val="ListBullet"/>
      </w:pPr>
      <w:r>
        <w:t>Finalize technical architecture for limit evaluation sequence and earned-to-date tracking.</w:t>
      </w:r>
    </w:p>
    <w:p>
      <w:pPr>
        <w:pStyle w:val="ListBullet"/>
      </w:pPr>
      <w:r>
        <w:t>Define rule setup model (global/partner/product-bonus) and governance controls.</w:t>
      </w:r>
    </w:p>
    <w:p>
      <w:pPr>
        <w:pStyle w:val="ListBullet"/>
      </w:pPr>
      <w:r>
        <w:t>Complete design for linkage-aware eligibility checks and non-credit reason taxonomy.</w:t>
      </w:r>
    </w:p>
    <w:p>
      <w:pPr>
        <w:pStyle w:val="ListBullet"/>
      </w:pPr>
      <w:r>
        <w:t>Prepare test strategy for partner-precomputed vs Salesforce-computed paths.</w:t>
      </w:r>
    </w:p>
    <w:p/>
    <w:p>
      <w:pPr>
        <w:pStyle w:val="Heading3"/>
      </w:pPr>
      <w:r>
        <w:t>Weeks 6-9: Build and Unit Validation</w:t>
      </w:r>
    </w:p>
    <w:p>
      <w:pPr>
        <w:pStyle w:val="ListBullet"/>
      </w:pPr>
      <w:r>
        <w:t>Implement configuration, rule processing logic, and transaction decisioning.</w:t>
      </w:r>
    </w:p>
    <w:p>
      <w:pPr>
        <w:pStyle w:val="ListBullet"/>
      </w:pPr>
      <w:r>
        <w:t>Integrate with existing linkage lifecycle and DPE liability touchpoints.</w:t>
      </w:r>
    </w:p>
    <w:p>
      <w:pPr>
        <w:pStyle w:val="ListBullet"/>
      </w:pPr>
      <w:r>
        <w:t>Build reporting surfaces for limit outcomes and audit trails.</w:t>
      </w:r>
    </w:p>
    <w:p>
      <w:pPr>
        <w:pStyle w:val="ListBullet"/>
      </w:pPr>
      <w:r>
        <w:t>Execute unit/integration tests, including high-volume and replay/idempotency scenarios.</w:t>
      </w:r>
    </w:p>
    <w:p/>
    <w:p>
      <w:pPr>
        <w:pStyle w:val="Heading3"/>
      </w:pPr>
      <w:r>
        <w:t>Weeks 10-12: SIT/UAT and Readiness</w:t>
      </w:r>
    </w:p>
    <w:p>
      <w:pPr>
        <w:pStyle w:val="ListBullet"/>
      </w:pPr>
      <w:r>
        <w:t>Conduct end-to-end partner flow tests (including multi-partner member cases).</w:t>
      </w:r>
    </w:p>
    <w:p>
      <w:pPr>
        <w:pStyle w:val="ListBullet"/>
      </w:pPr>
      <w:r>
        <w:t>Validate finance and audit reporting outputs.</w:t>
      </w:r>
    </w:p>
    <w:p>
      <w:pPr>
        <w:pStyle w:val="ListBullet"/>
      </w:pPr>
      <w:r>
        <w:t>Perform production readiness checks: runbooks, monitoring, support model.</w:t>
      </w:r>
    </w:p>
    <w:p>
      <w:pPr>
        <w:pStyle w:val="ListBullet"/>
      </w:pPr>
      <w:r>
        <w:t>Capture go-live decision log and cutover checklist.</w:t>
      </w:r>
    </w:p>
    <w:p/>
    <w:p>
      <w:pPr>
        <w:pStyle w:val="Heading3"/>
      </w:pPr>
      <w:r>
        <w:t>Months 4-6: Scale-Out and Hardening</w:t>
      </w:r>
    </w:p>
    <w:p>
      <w:pPr>
        <w:pStyle w:val="ListBullet"/>
      </w:pPr>
      <w:r>
        <w:t>Onboard additional partners using standardized configuration.</w:t>
      </w:r>
    </w:p>
    <w:p>
      <w:pPr>
        <w:pStyle w:val="ListBullet"/>
      </w:pPr>
      <w:r>
        <w:t>Tune performance under production traffic patterns.</w:t>
      </w:r>
    </w:p>
    <w:p>
      <w:pPr>
        <w:pStyle w:val="ListBullet"/>
      </w:pPr>
      <w:r>
        <w:t>Incorporate promotions-related liability enhancements after detailed discovery.</w:t>
      </w:r>
    </w:p>
    <w:p>
      <w:pPr>
        <w:pStyle w:val="ListBullet"/>
      </w:pPr>
      <w:r>
        <w:t>Expand dashboards and operational governance for steady-state operations.</w:t>
      </w:r>
    </w:p>
    <w:p/>
    <w:p>
      <w:pPr>
        <w:pStyle w:val="Heading2"/>
      </w:pPr>
      <w:r>
        <w:t>Open Questions for Product Engineering (Current)</w:t>
      </w:r>
    </w:p>
    <w:p>
      <w:pPr>
        <w:pStyle w:val="ListBullet"/>
      </w:pPr>
      <w:r>
        <w:t>Finalized product approach for real-time earned-to-date tracking storage/retrieval at scale.</w:t>
      </w:r>
    </w:p>
    <w:p>
      <w:pPr>
        <w:pStyle w:val="ListBullet"/>
      </w:pPr>
      <w:r>
        <w:t>Recommended out-of-the-box vs customization boundary for new/extended DPE behaviors.</w:t>
      </w:r>
    </w:p>
    <w:p>
      <w:pPr>
        <w:pStyle w:val="ListBullet"/>
      </w:pPr>
      <w:r>
        <w:t>Canonical source ID standard for additional partner points in ledger/reporting.</w:t>
      </w:r>
    </w:p>
    <w:p>
      <w:pPr>
        <w:pStyle w:val="ListBullet"/>
      </w:pPr>
      <w:r>
        <w:t>Promotion-specific liability split model and ownership rules.</w:t>
      </w:r>
    </w:p>
    <w:p>
      <w:pPr>
        <w:pStyle w:val="ListBullet"/>
      </w:pPr>
      <w:r>
        <w:t>Future-proofing approach for partner category/product-level linkage variations.</w:t>
      </w:r>
    </w:p>
    <w:p/>
    <w:p>
      <w:pPr>
        <w:pStyle w:val="Heading2"/>
      </w:pPr>
      <w:r>
        <w:t>Decision Log (To Be Updated)</w:t>
      </w:r>
    </w:p>
    <w:p>
      <w:r>
        <w:t>| Date | Decision | Owner(s) | Notes |</w:t>
      </w:r>
    </w:p>
    <w:p>
      <w:r>
        <w:t>|---|---|---|---|</w:t>
      </w:r>
    </w:p>
    <w:p>
      <w:r>
        <w:t>| TBD | Limit precedence and tie-break logic | Product + SFPS | Pending review |</w:t>
      </w:r>
    </w:p>
    <w:p>
      <w:r>
        <w:t>| TBD | Source ID convention for additional points | Product + Data/Finance | Pending review |</w:t>
      </w:r>
    </w:p>
    <w:p>
      <w:r>
        <w:t>| TBD | Promotion liability model | Product + Finance + Engineering | Requires deeper analysis |</w:t>
      </w:r>
    </w:p>
    <w:p>
      <w:r>
        <w:t>| TBD | DPE extension scope | Engineering | Pending technical spike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