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0E0E0E"/>
        </w:rPr>
        <w:t xml:space="preserve">LoRA-Adapted Foundation Models vs. Specialist U-Net for Cross-Dataset Polyp Segmentation</w:t>
      </w:r>
    </w:p>
    <w:p>
      <w:pPr>
        <w:spacing w:after="240"/>
      </w:pPr>
      <w:r>
        <w:rPr>
          <w:rFonts w:ascii="Georgia" w:hAnsi="Georgia" w:cs="Georgia"/>
          <w:sz w:val="24"/>
          <w:sz-cs w:val="24"/>
          <w:b/>
          <w:spacing w:val="0"/>
          <w:color w:val="1A1A1A"/>
        </w:rPr>
        <w:t xml:space="preserve">Project Report — Research Method in Computing</w:t>
      </w:r>
      <w:r>
        <w:rPr>
          <w:rFonts w:ascii="Georgia" w:hAnsi="Georgia" w:cs="Georgia"/>
          <w:sz w:val="24"/>
          <w:sz-cs w:val="24"/>
          <w:spacing w:val="0"/>
          <w:color w:val="1A1A1A"/>
        </w:rPr>
        <w:t xml:space="preserve"> </w:t>
      </w:r>
      <w:r>
        <w:rPr>
          <w:rFonts w:ascii="Georgia" w:hAnsi="Georgia" w:cs="Georgia"/>
          <w:sz w:val="24"/>
          <w:sz-cs w:val="24"/>
          <w:b/>
          <w:spacing w:val="0"/>
          <w:color w:val="1A1A1A"/>
        </w:rPr>
        <w:t xml:space="preserve">MSU Summer 2026 — Master’s Final Project</w:t>
      </w:r>
      <w:r>
        <w:rPr>
          <w:rFonts w:ascii="Georgia" w:hAnsi="Georgia" w:cs="Georgia"/>
          <w:sz w:val="24"/>
          <w:sz-cs w:val="24"/>
          <w:spacing w:val="0"/>
          <w:color w:val="1A1A1A"/>
        </w:rPr>
        <w:t xml:space="preserve"> Mikko Palis</w:t>
      </w:r>
    </w:p>
    <w:p>
      <w:pPr/>
      <w:r>
        <w:rPr>
          <w:rFonts w:ascii="Georgia" w:hAnsi="Georgia" w:cs="Georgia"/>
          <w:sz w:val="24"/>
          <w:sz-cs w:val="24"/>
          <w:spacing w:val="0"/>
          <w:color w:val="6D6D6D"/>
        </w:rPr>
        <w:t xml:space="preserve"/>
      </w:r>
    </w:p>
    <w:p>
      <w:pPr>
        <w:spacing w:after="298"/>
      </w:pPr>
      <w:r>
        <w:rPr>
          <w:rFonts w:ascii="Helvetica" w:hAnsi="Helvetica" w:cs="Helvetica"/>
          <w:sz w:val="36"/>
          <w:sz-cs w:val="36"/>
          <w:b/>
          <w:spacing w:val="0"/>
          <w:color w:val="0E0E0E"/>
        </w:rPr>
        <w:t xml:space="preserve">1. Introduction</w:t>
      </w:r>
    </w:p>
    <w:p>
      <w:pPr>
        <w:spacing w:after="240"/>
      </w:pPr>
      <w:r>
        <w:rPr>
          <w:rFonts w:ascii="Georgia" w:hAnsi="Georgia" w:cs="Georgia"/>
          <w:sz w:val="24"/>
          <w:sz-cs w:val="24"/>
          <w:spacing w:val="0"/>
          <w:color w:val="1A1A1A"/>
        </w:rPr>
        <w:t xml:space="preserve">This report presents a controlled study of parameter-efficient adaptation of segmentation foundation models for colonoscopy polyp segmentation. The study asks one question: can the Segment Anything Model (SAM), adapted with Low-Rank Adaptation (LoRA) while its backbone stays frozen, match a specialist U-Net on the standard PraNet benchmark while it degrades less on datasets neither model trained on?</w:t>
      </w:r>
    </w:p>
    <w:p>
      <w:pPr>
        <w:spacing w:after="240"/>
      </w:pPr>
      <w:r>
        <w:rPr>
          <w:rFonts w:ascii="Georgia" w:hAnsi="Georgia" w:cs="Georgia"/>
          <w:sz w:val="24"/>
          <w:sz-cs w:val="24"/>
          <w:spacing w:val="0"/>
          <w:color w:val="1A1A1A"/>
        </w:rPr>
        <w:t xml:space="preserve">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w:t>
      </w:r>
    </w:p>
    <w:p>
      <w:pPr>
        <w:spacing w:after="240"/>
      </w:pPr>
      <w:r>
        <w:rPr>
          <w:rFonts w:ascii="Georgia" w:hAnsi="Georgia" w:cs="Georgia"/>
          <w:sz w:val="24"/>
          <w:sz-cs w:val="24"/>
          <w:spacing w:val="0"/>
          <w:color w:val="1A1A1A"/>
        </w:rPr>
        <w:t xml:space="preserve">The study trained six model variants under one shared protocol, three random seeds each, on one NVIDIA A100 GPU, and evaluated four untrained oracle-box baselines, for 22 runs in total. The key findings:</w:t>
      </w:r>
    </w:p>
    <w:p>
      <w:pPr>
        <w:ind w:left="720" w:first-line="-720"/>
      </w:pPr>
      <w:r>
        <w:rPr>
          <w:rFonts w:ascii="Georgia" w:hAnsi="Georgia" w:cs="Georgia"/>
          <w:sz w:val="24"/>
          <w:sz-cs w:val="24"/>
          <w:b/>
          <w:color w:val="1A1A1A"/>
        </w:rPr>
        <w:t xml:space="preserve"/>
        <w:tab/>
        <w:t xml:space="preserve">1</w:t>
        <w:tab/>
        <w:t xml:space="preserve"/>
      </w:r>
      <w:r>
        <w:rPr>
          <w:rFonts w:ascii="Georgia" w:hAnsi="Georgia" w:cs="Georgia"/>
          <w:sz w:val="24"/>
          <w:sz-cs w:val="24"/>
          <w:b/>
          <w:spacing w:val="0"/>
          <w:color w:val="1A1A1A"/>
        </w:rPr>
        <w:t xml:space="preserve">SAM-ViT-H + LoRA generalizes best.</w:t>
      </w:r>
      <w:r>
        <w:rPr>
          <w:rFonts w:ascii="Georgia" w:hAnsi="Georgia" w:cs="Georgia"/>
          <w:sz w:val="24"/>
          <w:sz-cs w:val="24"/>
          <w:spacing w:val="0"/>
          <w:color w:val="1A1A1A"/>
        </w:rPr>
        <w:t xml:space="preserve"> It reaches 0.806 mean Dice on the three unseen datasets against U-Net’s 0.755, and its seen-to-unseen drop (0.082) is about half of U-Net’s (0.145). It trains 830,177 parameters, about 3% of the 24.4M that U-Net trains from scratch.</w:t>
      </w:r>
    </w:p>
    <w:p>
      <w:pPr>
        <w:ind w:left="720" w:first-line="-720"/>
      </w:pPr>
      <w:r>
        <w:rPr>
          <w:rFonts w:ascii="Georgia" w:hAnsi="Georgia" w:cs="Georgia"/>
          <w:sz w:val="24"/>
          <w:sz-cs w:val="24"/>
          <w:b/>
          <w:color w:val="1A1A1A"/>
        </w:rPr>
        <w:t xml:space="preserve"/>
        <w:tab/>
        <w:t xml:space="preserve">2</w:t>
        <w:tab/>
        <w:t xml:space="preserve"/>
      </w:r>
      <w:r>
        <w:rPr>
          <w:rFonts w:ascii="Georgia" w:hAnsi="Georgia" w:cs="Georgia"/>
          <w:sz w:val="24"/>
          <w:sz-cs w:val="24"/>
          <w:b/>
          <w:spacing w:val="0"/>
          <w:color w:val="1A1A1A"/>
        </w:rPr>
        <w:t xml:space="preserve">The specialist still wins at home.</w:t>
      </w:r>
      <w:r>
        <w:rPr>
          <w:rFonts w:ascii="Georgia" w:hAnsi="Georgia" w:cs="Georgia"/>
          <w:sz w:val="24"/>
          <w:sz-cs w:val="24"/>
          <w:spacing w:val="0"/>
          <w:color w:val="1A1A1A"/>
        </w:rPr>
        <w:t xml:space="preserve"> U-Net posts the best seen-data score (0.900 mean Dice) and trains twelve times faster.</w:t>
      </w:r>
    </w:p>
    <w:p>
      <w:pPr>
        <w:ind w:left="720" w:first-line="-720"/>
      </w:pPr>
      <w:r>
        <w:rPr>
          <w:rFonts w:ascii="Georgia" w:hAnsi="Georgia" w:cs="Georgia"/>
          <w:sz w:val="24"/>
          <w:sz-cs w:val="24"/>
          <w:b/>
          <w:color w:val="1A1A1A"/>
        </w:rPr>
        <w:t xml:space="preserve"/>
        <w:tab/>
        <w:t xml:space="preserve">3</w:t>
        <w:tab/>
        <w:t xml:space="preserve"/>
      </w:r>
      <w:r>
        <w:rPr>
          <w:rFonts w:ascii="Georgia" w:hAnsi="Georgia" w:cs="Georgia"/>
          <w:sz w:val="24"/>
          <w:sz-cs w:val="24"/>
          <w:b/>
          <w:spacing w:val="0"/>
          <w:color w:val="1A1A1A"/>
        </w:rPr>
        <w:t xml:space="preserve">A measured diagnosis of MedSAM’s deficit.</w:t>
      </w:r>
      <w:r>
        <w:rPr>
          <w:rFonts w:ascii="Georgia" w:hAnsi="Georgia" w:cs="Georgia"/>
          <w:sz w:val="24"/>
          <w:sz-cs w:val="24"/>
          <w:spacing w:val="0"/>
          <w:color w:val="1A1A1A"/>
        </w:rPr>
        <w:t xml:space="preserve"> MedSAM’s apparent collapse (0.661 unseen) bundled three causes. A controlled three-arm experiment separated them: a preprocessing bug in our pipeline cost 0.069 Dice; with backbone and preprocessing matched, the MedSAM checkpoint still trails generic SAM by 0.036, comparable in size to the 0.045 cost of the smaller backbone. The initial reading, that medical pretraining is a net drag, was retracted after the controlled runs.</w:t>
      </w:r>
    </w:p>
    <w:p>
      <w:pPr>
        <w:ind w:left="720" w:first-line="-720"/>
      </w:pPr>
      <w:r>
        <w:rPr>
          <w:rFonts w:ascii="Georgia" w:hAnsi="Georgia" w:cs="Georgia"/>
          <w:sz w:val="24"/>
          <w:sz-cs w:val="24"/>
          <w:b/>
          <w:color w:val="1A1A1A"/>
        </w:rPr>
        <w:t xml:space="preserve"/>
        <w:tab/>
        <w:t xml:space="preserve">4</w:t>
        <w:tab/>
        <w:t xml:space="preserve"/>
      </w:r>
      <w:r>
        <w:rPr>
          <w:rFonts w:ascii="Georgia" w:hAnsi="Georgia" w:cs="Georgia"/>
          <w:sz w:val="24"/>
          <w:sz-cs w:val="24"/>
          <w:b/>
          <w:spacing w:val="0"/>
          <w:color w:val="1A1A1A"/>
        </w:rPr>
        <w:t xml:space="preserve">Prompt dependence quantified.</w:t>
      </w:r>
      <w:r>
        <w:rPr>
          <w:rFonts w:ascii="Georgia" w:hAnsi="Georgia" w:cs="Georgia"/>
          <w:sz w:val="24"/>
          <w:sz-cs w:val="24"/>
          <w:spacing w:val="0"/>
          <w:color w:val="1A1A1A"/>
        </w:rPr>
        <w:t xml:space="preserve"> With its two contracts honored (a box prompt and min-max inputs), untrained MedSAM posts the best unseen number in the study (0.925). A ground-truth box lifts SAM-ViT-H by +0.099 but lifts corrected MedSAM by +0.200. MedSAM is a specialized model, and it pays for the specialization exactly when the box is taken away.</w:t>
      </w:r>
    </w:p>
    <w:p>
      <w:pPr>
        <w:spacing w:after="240"/>
      </w:pPr>
      <w:r>
        <w:rPr>
          <w:rFonts w:ascii="Georgia" w:hAnsi="Georgia" w:cs="Georgia"/>
          <w:sz w:val="24"/>
          <w:sz-cs w:val="24"/>
          <w:spacing w:val="0"/>
          <w:color w:val="1A1A1A"/>
        </w:rPr>
        <w:t xml:space="preserve">The contributions are a controlled comparison of four model families under one protocol, two controlled pairings that separate the pretraining source from the backbone size plus a measured preprocessing effect, a documented root-cause investigation of a preprocessing confound, and a reproducible config-driven pipeline with all results consolidated in one summary.</w:t>
      </w:r>
    </w:p>
    <w:p>
      <w:pPr>
        <w:spacing w:after="298"/>
      </w:pPr>
      <w:r>
        <w:rPr>
          <w:rFonts w:ascii="Helvetica" w:hAnsi="Helvetica" w:cs="Helvetica"/>
          <w:sz w:val="36"/>
          <w:sz-cs w:val="36"/>
          <w:b/>
          <w:spacing w:val="0"/>
          <w:color w:val="0E0E0E"/>
        </w:rPr>
        <w:t xml:space="preserve">2. Literature Review</w:t>
      </w:r>
    </w:p>
    <w:p>
      <w:pPr>
        <w:spacing w:after="240"/>
      </w:pPr>
      <w:r>
        <w:rPr>
          <w:rFonts w:ascii="Georgia" w:hAnsi="Georgia" w:cs="Georgia"/>
          <w:sz w:val="24"/>
          <w:sz-cs w:val="24"/>
          <w:b/>
          <w:spacing w:val="0"/>
          <w:color w:val="1A1A1A"/>
        </w:rPr>
        <w:t xml:space="preserve">Specialist polyp segmentation networks.</w:t>
      </w:r>
      <w:r>
        <w:rPr>
          <w:rFonts w:ascii="Georgia" w:hAnsi="Georgia" w:cs="Georgia"/>
          <w:sz w:val="24"/>
          <w:sz-cs w:val="24"/>
          <w:spacing w:val="0"/>
          <w:color w:val="1A1A1A"/>
        </w:rP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PraNet reported that specialist CNNs lose substantial accuracy on the unseen splits, which made cross-dataset generalization a first-class metric for this task. Polyp-PVT [3] pushed specialist accuracy further with a pyramid vision transformer backbone. Both are strong on the benchmark; both are trained end-to-end on a few thousand polyp images, which bounds how much visual diversity they can absorb.</w:t>
      </w:r>
    </w:p>
    <w:p>
      <w:pPr>
        <w:spacing w:after="240"/>
      </w:pPr>
      <w:r>
        <w:rPr>
          <w:rFonts w:ascii="Georgia" w:hAnsi="Georgia" w:cs="Georgia"/>
          <w:sz w:val="24"/>
          <w:sz-cs w:val="24"/>
          <w:b/>
          <w:spacing w:val="0"/>
          <w:color w:val="1A1A1A"/>
        </w:rPr>
        <w:t xml:space="preserve">Segmentation foundation models.</w:t>
      </w:r>
      <w:r>
        <w:rPr>
          <w:rFonts w:ascii="Georgia" w:hAnsi="Georgia" w:cs="Georgia"/>
          <w:sz w:val="24"/>
          <w:sz-cs w:val="24"/>
          <w:spacing w:val="0"/>
          <w:color w:val="1A1A1A"/>
        </w:rP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specialist-level accuracy on endoscopy, with one structural condition: every training step supplied a bounding-box prompt. The model was never asked to localize an object on its own.</w:t>
      </w:r>
    </w:p>
    <w:p>
      <w:pPr>
        <w:spacing w:after="240"/>
      </w:pPr>
      <w:r>
        <w:rPr>
          <w:rFonts w:ascii="Georgia" w:hAnsi="Georgia" w:cs="Georgia"/>
          <w:sz w:val="24"/>
          <w:sz-cs w:val="24"/>
          <w:b/>
          <w:spacing w:val="0"/>
          <w:color w:val="1A1A1A"/>
        </w:rPr>
        <w:t xml:space="preserve">Parameter-efficient fine-tuning.</w:t>
      </w:r>
      <w:r>
        <w:rPr>
          <w:rFonts w:ascii="Georgia" w:hAnsi="Georgia" w:cs="Georgia"/>
          <w:sz w:val="24"/>
          <w:sz-cs w:val="24"/>
          <w:spacing w:val="0"/>
          <w:color w:val="1A1A1A"/>
        </w:rP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a lightweight convolutional decoder, no prompts at inference.</w:t>
      </w:r>
    </w:p>
    <w:p>
      <w:pPr>
        <w:spacing w:after="240"/>
      </w:pPr>
      <w:r>
        <w:rPr>
          <w:rFonts w:ascii="Georgia" w:hAnsi="Georgia" w:cs="Georgia"/>
          <w:sz w:val="24"/>
          <w:sz-cs w:val="24"/>
          <w:b/>
          <w:spacing w:val="0"/>
          <w:color w:val="1A1A1A"/>
        </w:rPr>
        <w:t xml:space="preserve">The unanswered question.</w:t>
      </w:r>
      <w:r>
        <w:rPr>
          <w:rFonts w:ascii="Georgia" w:hAnsi="Georgia" w:cs="Georgia"/>
          <w:sz w:val="24"/>
          <w:sz-cs w:val="24"/>
          <w:spacing w:val="0"/>
          <w:color w:val="1A1A1A"/>
        </w:rPr>
        <w:t xml:space="preserve"> The surveyed work reports benchmark accuracy. None of it answers whether LoRA adaptation of a foundation model buys </w:t>
      </w:r>
      <w:r>
        <w:rPr>
          <w:rFonts w:ascii="Georgia" w:hAnsi="Georgia" w:cs="Georgia"/>
          <w:sz w:val="24"/>
          <w:sz-cs w:val="24"/>
          <w:i/>
          <w:spacing w:val="0"/>
          <w:color w:val="1A1A1A"/>
        </w:rPr>
        <w:t xml:space="preserve">generalization</w:t>
      </w:r>
      <w:r>
        <w:rPr>
          <w:rFonts w:ascii="Georgia" w:hAnsi="Georgia" w:cs="Georgia"/>
          <w:sz w:val="24"/>
          <w:sz-cs w:val="24"/>
          <w:spacing w:val="0"/>
          <w:color w:val="1A1A1A"/>
        </w:rPr>
        <w:t xml:space="preserve">, measured on the same seen/unseen protocol the specialists were built on, under one training protocol, at matched cost accounting. Two published claims also sit in tension: MedSAM reports beating specialists on endoscopy, while the PraNet protocol is exactly the setting where such a claim can be tested without a prompt oracle. This study fills both holes.</w:t>
      </w:r>
    </w:p>
    <w:p>
      <w:pPr>
        <w:spacing w:after="298"/>
      </w:pPr>
      <w:r>
        <w:rPr>
          <w:rFonts w:ascii="Helvetica" w:hAnsi="Helvetica" w:cs="Helvetica"/>
          <w:sz w:val="36"/>
          <w:sz-cs w:val="36"/>
          <w:b/>
          <w:spacing w:val="0"/>
          <w:color w:val="0E0E0E"/>
        </w:rPr>
        <w:t xml:space="preserve">3. Problem Formulation</w:t>
      </w:r>
    </w:p>
    <w:p>
      <w:pPr>
        <w:spacing w:after="240"/>
      </w:pPr>
      <w:r>
        <w:rPr>
          <w:rFonts w:ascii="Georgia" w:hAnsi="Georgia" w:cs="Georgia"/>
          <w:sz w:val="24"/>
          <w:sz-cs w:val="24"/>
          <w:b/>
          <w:spacing w:val="0"/>
          <w:color w:val="1A1A1A"/>
        </w:rPr>
        <w:t xml:space="preserve">Research problem.</w:t>
      </w:r>
      <w:r>
        <w:rPr>
          <w:rFonts w:ascii="Georgia" w:hAnsi="Georgia" w:cs="Georgia"/>
          <w:sz w:val="24"/>
          <w:sz-cs w:val="24"/>
          <w:spacing w:val="0"/>
          <w:color w:val="1A1A1A"/>
        </w:rPr>
        <w:t xml:space="preserve"> Specialist polyp networks fit their training distribution tightly and lose accuracy on data from other clinics. Foundation models carry broad visual priors but are expensive to fine-tune fully and, zero-shot, underperform on medical imagery. The problem is to determine whether parameter-efficient adaptation captures the foundation model’s generalization at specialist-level benchmark cost, and to attribute any differences to their actual causes rather than to confounds.</w:t>
      </w:r>
    </w:p>
    <w:p>
      <w:pPr>
        <w:spacing w:after="240"/>
      </w:pPr>
      <w:r>
        <w:rPr>
          <w:rFonts w:ascii="Georgia" w:hAnsi="Georgia" w:cs="Georgia"/>
          <w:sz w:val="24"/>
          <w:sz-cs w:val="24"/>
          <w:b/>
          <w:spacing w:val="0"/>
          <w:color w:val="1A1A1A"/>
        </w:rPr>
        <w:t xml:space="preserve">Research questions.</w:t>
      </w:r>
      <w:r>
        <w:rPr>
          <w:rFonts w:ascii="Georgia" w:hAnsi="Georgia" w:cs="Georgia"/>
          <w:sz w:val="24"/>
          <w:sz-cs w:val="24"/>
          <w:spacing w:val="0"/>
          <w:color w:val="1A1A1A"/>
        </w:rPr>
        <w:t xml:space="preserve"/>
      </w:r>
    </w:p>
    <w:p>
      <w:pPr>
        <w:ind w:left="720" w:first-line="-720"/>
      </w:pPr>
      <w:r>
        <w:rPr>
          <w:rFonts w:ascii="Georgia" w:hAnsi="Georgia" w:cs="Georgia"/>
          <w:sz w:val="24"/>
          <w:sz-cs w:val="24"/>
          <w:b/>
          <w:color w:val="1A1A1A"/>
        </w:rPr>
        <w:t xml:space="preserve"/>
        <w:tab/>
        <w:t xml:space="preserve">•</w:t>
        <w:tab/>
        <w:t xml:space="preserve"/>
      </w:r>
      <w:r>
        <w:rPr>
          <w:rFonts w:ascii="Georgia" w:hAnsi="Georgia" w:cs="Georgia"/>
          <w:sz w:val="24"/>
          <w:sz-cs w:val="24"/>
          <w:b/>
          <w:spacing w:val="0"/>
          <w:color w:val="1A1A1A"/>
        </w:rPr>
        <w:t xml:space="preserve">RQ1.</w:t>
      </w:r>
      <w:r>
        <w:rPr>
          <w:rFonts w:ascii="Georgia" w:hAnsi="Georgia" w:cs="Georgia"/>
          <w:sz w:val="24"/>
          <w:sz-cs w:val="24"/>
          <w:spacing w:val="0"/>
          <w:color w:val="1A1A1A"/>
        </w:rPr>
        <w:t xml:space="preserve"> Does LoRA-adapted SAM match a specialist U-Net on the seen PraNet test splits?</w:t>
      </w:r>
    </w:p>
    <w:p>
      <w:pPr>
        <w:ind w:left="720" w:first-line="-720"/>
      </w:pPr>
      <w:r>
        <w:rPr>
          <w:rFonts w:ascii="Georgia" w:hAnsi="Georgia" w:cs="Georgia"/>
          <w:sz w:val="24"/>
          <w:sz-cs w:val="24"/>
          <w:b/>
          <w:color w:val="1A1A1A"/>
        </w:rPr>
        <w:t xml:space="preserve"/>
        <w:tab/>
        <w:t xml:space="preserve">•</w:t>
        <w:tab/>
        <w:t xml:space="preserve"/>
      </w:r>
      <w:r>
        <w:rPr>
          <w:rFonts w:ascii="Georgia" w:hAnsi="Georgia" w:cs="Georgia"/>
          <w:sz w:val="24"/>
          <w:sz-cs w:val="24"/>
          <w:b/>
          <w:spacing w:val="0"/>
          <w:color w:val="1A1A1A"/>
        </w:rPr>
        <w:t xml:space="preserve">RQ2.</w:t>
      </w:r>
      <w:r>
        <w:rPr>
          <w:rFonts w:ascii="Georgia" w:hAnsi="Georgia" w:cs="Georgia"/>
          <w:sz w:val="24"/>
          <w:sz-cs w:val="24"/>
          <w:spacing w:val="0"/>
          <w:color w:val="1A1A1A"/>
        </w:rPr>
        <w:t xml:space="preserve"> Does it degrade less on the three unseen splits, and by how much?</w:t>
      </w:r>
    </w:p>
    <w:p>
      <w:pPr>
        <w:ind w:left="720" w:first-line="-720"/>
      </w:pPr>
      <w:r>
        <w:rPr>
          <w:rFonts w:ascii="Georgia" w:hAnsi="Georgia" w:cs="Georgia"/>
          <w:sz w:val="24"/>
          <w:sz-cs w:val="24"/>
          <w:b/>
          <w:color w:val="1A1A1A"/>
        </w:rPr>
        <w:t xml:space="preserve"/>
        <w:tab/>
        <w:t xml:space="preserve">•</w:t>
        <w:tab/>
        <w:t xml:space="preserve"/>
      </w:r>
      <w:r>
        <w:rPr>
          <w:rFonts w:ascii="Georgia" w:hAnsi="Georgia" w:cs="Georgia"/>
          <w:sz w:val="24"/>
          <w:sz-cs w:val="24"/>
          <w:b/>
          <w:spacing w:val="0"/>
          <w:color w:val="1A1A1A"/>
        </w:rPr>
        <w:t xml:space="preserve">RQ3.</w:t>
      </w:r>
      <w:r>
        <w:rPr>
          <w:rFonts w:ascii="Georgia" w:hAnsi="Georgia" w:cs="Georgia"/>
          <w:sz w:val="24"/>
          <w:sz-cs w:val="24"/>
          <w:spacing w:val="0"/>
          <w:color w:val="1A1A1A"/>
        </w:rPr>
        <w:t xml:space="preserve"> What does each option cost in trainable parameters, checkpoint size, and training time on identical hardware?</w:t>
      </w:r>
    </w:p>
    <w:p>
      <w:pPr>
        <w:ind w:left="720" w:first-line="-720"/>
      </w:pPr>
      <w:r>
        <w:rPr>
          <w:rFonts w:ascii="Georgia" w:hAnsi="Georgia" w:cs="Georgia"/>
          <w:sz w:val="24"/>
          <w:sz-cs w:val="24"/>
          <w:b/>
          <w:color w:val="1A1A1A"/>
        </w:rPr>
        <w:t xml:space="preserve"/>
        <w:tab/>
        <w:t xml:space="preserve">•</w:t>
        <w:tab/>
        <w:t xml:space="preserve"/>
      </w:r>
      <w:r>
        <w:rPr>
          <w:rFonts w:ascii="Georgia" w:hAnsi="Georgia" w:cs="Georgia"/>
          <w:sz w:val="24"/>
          <w:sz-cs w:val="24"/>
          <w:b/>
          <w:spacing w:val="0"/>
          <w:color w:val="1A1A1A"/>
        </w:rPr>
        <w:t xml:space="preserve">RQ4.</w:t>
      </w:r>
      <w:r>
        <w:rPr>
          <w:rFonts w:ascii="Georgia" w:hAnsi="Georgia" w:cs="Georgia"/>
          <w:sz w:val="24"/>
          <w:sz-cs w:val="24"/>
          <w:spacing w:val="0"/>
          <w:color w:val="1A1A1A"/>
        </w:rPr>
        <w:t xml:space="preserve"> Does medical pretraining (MedSAM) help or hurt under prompt-free adaptation, once backbone size and preprocessing are controlled?</w:t>
      </w:r>
    </w:p>
    <w:p>
      <w:pPr>
        <w:ind w:left="720" w:first-line="-720"/>
      </w:pPr>
      <w:r>
        <w:rPr>
          <w:rFonts w:ascii="Georgia" w:hAnsi="Georgia" w:cs="Georgia"/>
          <w:sz w:val="24"/>
          <w:sz-cs w:val="24"/>
          <w:b/>
          <w:color w:val="1A1A1A"/>
        </w:rPr>
        <w:t xml:space="preserve"/>
        <w:tab/>
        <w:t xml:space="preserve">•</w:t>
        <w:tab/>
        <w:t xml:space="preserve"/>
      </w:r>
      <w:r>
        <w:rPr>
          <w:rFonts w:ascii="Georgia" w:hAnsi="Georgia" w:cs="Georgia"/>
          <w:sz w:val="24"/>
          <w:sz-cs w:val="24"/>
          <w:b/>
          <w:spacing w:val="0"/>
          <w:color w:val="1A1A1A"/>
        </w:rPr>
        <w:t xml:space="preserve">RQ5.</w:t>
      </w:r>
      <w:r>
        <w:rPr>
          <w:rFonts w:ascii="Georgia" w:hAnsi="Georgia" w:cs="Georgia"/>
          <w:sz w:val="24"/>
          <w:sz-cs w:val="24"/>
          <w:spacing w:val="0"/>
          <w:color w:val="1A1A1A"/>
        </w:rPr>
        <w:t xml:space="preserve"> How much of each model’s deficit is prompt dependence, measured against an oracle-box upper bound?</w:t>
      </w:r>
    </w:p>
    <w:p>
      <w:pPr>
        <w:spacing w:after="240"/>
      </w:pPr>
      <w:r>
        <w:rPr>
          <w:rFonts w:ascii="Georgia" w:hAnsi="Georgia" w:cs="Georgia"/>
          <w:sz w:val="24"/>
          <w:sz-cs w:val="24"/>
          <w:b/>
          <w:spacing w:val="0"/>
          <w:color w:val="1A1A1A"/>
        </w:rPr>
        <w:t xml:space="preserve">Hypotheses.</w:t>
      </w:r>
      <w:r>
        <w:rPr>
          <w:rFonts w:ascii="Georgia" w:hAnsi="Georgia" w:cs="Georgia"/>
          <w:sz w:val="24"/>
          <w:sz-cs w:val="24"/>
          <w:spacing w:val="0"/>
          <w:color w:val="1A1A1A"/>
        </w:rPr>
        <w:t xml:space="preserve"> H-main: the frozen SAM backbone’s broad pretraining transfers, so the LoRA variant shows a smaller seen-to-unseen drop than U-Net. H-medical: medical pretraining gives MedSAM an advantage over generic SAM at equal backbone size. The second hypothesis was not supported; Section 6 reports the measured comparisons, including the part of the deficit our own pipeline caused.</w:t>
      </w:r>
    </w:p>
    <w:p>
      <w:pPr>
        <w:spacing w:after="240"/>
      </w:pPr>
      <w:r>
        <w:rPr>
          <w:rFonts w:ascii="Georgia" w:hAnsi="Georgia" w:cs="Georgia"/>
          <w:sz w:val="24"/>
          <w:sz-cs w:val="24"/>
          <w:b/>
          <w:spacing w:val="0"/>
          <w:color w:val="1A1A1A"/>
        </w:rPr>
        <w:t xml:space="preserve">Significance.</w:t>
      </w:r>
      <w:r>
        <w:rPr>
          <w:rFonts w:ascii="Georgia" w:hAnsi="Georgia" w:cs="Georgia"/>
          <w:sz w:val="24"/>
          <w:sz-cs w:val="24"/>
          <w:spacing w:val="0"/>
          <w:color w:val="1A1A1A"/>
        </w:rPr>
        <w:t xml:space="preserve"> If a frozen foundation backbone plus a sub-1M-parameter adapter generalizes better than a specialist, then sites with modest data and compute can prefer adapters over from-scratch training. The MedSAM analysis additionally shows how a preprocessing contract violation can masquerade as a scientific finding, which is a methods lesson beyond this task.</w:t>
      </w:r>
    </w:p>
    <w:p>
      <w:pPr>
        <w:spacing w:after="298"/>
      </w:pPr>
      <w:r>
        <w:rPr>
          <w:rFonts w:ascii="Helvetica" w:hAnsi="Helvetica" w:cs="Helvetica"/>
          <w:sz w:val="36"/>
          <w:sz-cs w:val="36"/>
          <w:b/>
          <w:spacing w:val="0"/>
          <w:color w:val="0E0E0E"/>
        </w:rPr>
        <w:t xml:space="preserve">4. Methodology</w:t>
      </w:r>
    </w:p>
    <w:p>
      <w:pPr>
        <w:spacing w:after="280"/>
      </w:pPr>
      <w:r>
        <w:rPr>
          <w:rFonts w:ascii="Helvetica" w:hAnsi="Helvetica" w:cs="Helvetica"/>
          <w:sz w:val="28"/>
          <w:sz-cs w:val="28"/>
          <w:b/>
          <w:spacing w:val="0"/>
          <w:color w:val="0E0E0E"/>
        </w:rPr>
        <w:t xml:space="preserve">4.1 Datasets and protocol</w:t>
      </w:r>
    </w:p>
    <w:p>
      <w:pPr>
        <w:spacing w:after="240"/>
      </w:pPr>
      <w:r>
        <w:rPr>
          <w:rFonts w:ascii="Georgia" w:hAnsi="Georgia" w:cs="Georgia"/>
          <w:sz w:val="24"/>
          <w:sz-cs w:val="24"/>
          <w:spacing w:val="0"/>
          <w:color w:val="1A1A1A"/>
        </w:rPr>
        <w:t xml:space="preserve">The study follows the PraNet five-split protocol exactly.</w:t>
      </w:r>
    </w:p>
    <w:p>
      <w:pPr/>
      <w:r>
        <w:rPr>
          <w:rFonts w:ascii="Georgia" w:hAnsi="Georgia" w:cs="Georgia"/>
          <w:sz w:val="22"/>
          <w:sz-cs w:val="22"/>
          <w:b/>
          <w:spacing w:val="0"/>
          <w:color w:val="1A1A1A"/>
        </w:rPr>
        <w:t xml:space="preserve">Dataset</w:t>
      </w:r>
    </w:p>
    <w:p>
      <w:pPr/>
      <w:r>
        <w:rPr>
          <w:rFonts w:ascii="Georgia" w:hAnsi="Georgia" w:cs="Georgia"/>
          <w:sz w:val="22"/>
          <w:sz-cs w:val="22"/>
          <w:b/>
          <w:spacing w:val="0"/>
          <w:color w:val="1A1A1A"/>
        </w:rPr>
        <w:t xml:space="preserve">Role</w:t>
      </w:r>
    </w:p>
    <w:p>
      <w:pPr/>
      <w:r>
        <w:rPr>
          <w:rFonts w:ascii="Georgia" w:hAnsi="Georgia" w:cs="Georgia"/>
          <w:sz w:val="22"/>
          <w:sz-cs w:val="22"/>
          <w:b/>
          <w:spacing w:val="0"/>
          <w:color w:val="1A1A1A"/>
        </w:rPr>
        <w:t xml:space="preserve">Images</w:t>
      </w:r>
    </w:p>
    <w:p>
      <w:pPr/>
      <w:r>
        <w:rPr>
          <w:rFonts w:ascii="Georgia" w:hAnsi="Georgia" w:cs="Georgia"/>
          <w:sz w:val="22"/>
          <w:sz-cs w:val="22"/>
          <w:spacing w:val="0"/>
          <w:color w:val="1A1A1A"/>
        </w:rPr>
        <w:t xml:space="preserve">Kvasir-SEG</w:t>
      </w:r>
    </w:p>
    <w:p>
      <w:pPr/>
      <w:r>
        <w:rPr>
          <w:rFonts w:ascii="Georgia" w:hAnsi="Georgia" w:cs="Georgia"/>
          <w:sz w:val="22"/>
          <w:sz-cs w:val="22"/>
          <w:spacing w:val="0"/>
          <w:color w:val="1A1A1A"/>
        </w:rPr>
        <w:t xml:space="preserve">900 train / 100 seen test</w:t>
      </w:r>
    </w:p>
    <w:p>
      <w:pPr/>
      <w:r>
        <w:rPr>
          <w:rFonts w:ascii="Georgia" w:hAnsi="Georgia" w:cs="Georgia"/>
          <w:sz w:val="22"/>
          <w:sz-cs w:val="22"/>
          <w:spacing w:val="0"/>
          <w:color w:val="1A1A1A"/>
        </w:rPr>
        <w:t xml:space="preserve">1,000</w:t>
      </w:r>
    </w:p>
    <w:p>
      <w:pPr/>
      <w:r>
        <w:rPr>
          <w:rFonts w:ascii="Georgia" w:hAnsi="Georgia" w:cs="Georgia"/>
          <w:sz w:val="22"/>
          <w:sz-cs w:val="22"/>
          <w:spacing w:val="0"/>
          <w:color w:val="1A1A1A"/>
        </w:rPr>
        <w:t xml:space="preserve">CVC-ClinicDB</w:t>
      </w:r>
    </w:p>
    <w:p>
      <w:pPr/>
      <w:r>
        <w:rPr>
          <w:rFonts w:ascii="Georgia" w:hAnsi="Georgia" w:cs="Georgia"/>
          <w:sz w:val="22"/>
          <w:sz-cs w:val="22"/>
          <w:spacing w:val="0"/>
          <w:color w:val="1A1A1A"/>
        </w:rPr>
        <w:t xml:space="preserve">550 train / 62 seen test</w:t>
      </w:r>
    </w:p>
    <w:p>
      <w:pPr/>
      <w:r>
        <w:rPr>
          <w:rFonts w:ascii="Georgia" w:hAnsi="Georgia" w:cs="Georgia"/>
          <w:sz w:val="22"/>
          <w:sz-cs w:val="22"/>
          <w:spacing w:val="0"/>
          <w:color w:val="1A1A1A"/>
        </w:rPr>
        <w:t xml:space="preserve">612</w:t>
      </w:r>
    </w:p>
    <w:p>
      <w:pPr/>
      <w:r>
        <w:rPr>
          <w:rFonts w:ascii="Georgia" w:hAnsi="Georgia" w:cs="Georgia"/>
          <w:sz w:val="22"/>
          <w:sz-cs w:val="22"/>
          <w:spacing w:val="0"/>
          <w:color w:val="1A1A1A"/>
        </w:rPr>
        <w:t xml:space="preserve">CVC-ColonDB</w:t>
      </w:r>
    </w:p>
    <w:p>
      <w:pPr/>
      <w:r>
        <w:rPr>
          <w:rFonts w:ascii="Georgia" w:hAnsi="Georgia" w:cs="Georgia"/>
          <w:sz w:val="22"/>
          <w:sz-cs w:val="22"/>
          <w:spacing w:val="0"/>
          <w:color w:val="1A1A1A"/>
        </w:rPr>
        <w:t xml:space="preserve">unseen test</w:t>
      </w:r>
    </w:p>
    <w:p>
      <w:pPr/>
      <w:r>
        <w:rPr>
          <w:rFonts w:ascii="Georgia" w:hAnsi="Georgia" w:cs="Georgia"/>
          <w:sz w:val="22"/>
          <w:sz-cs w:val="22"/>
          <w:spacing w:val="0"/>
          <w:color w:val="1A1A1A"/>
        </w:rPr>
        <w:t xml:space="preserve">380</w:t>
      </w:r>
    </w:p>
    <w:p>
      <w:pPr/>
      <w:r>
        <w:rPr>
          <w:rFonts w:ascii="Georgia" w:hAnsi="Georgia" w:cs="Georgia"/>
          <w:sz w:val="22"/>
          <w:sz-cs w:val="22"/>
          <w:spacing w:val="0"/>
          <w:color w:val="1A1A1A"/>
        </w:rPr>
        <w:t xml:space="preserve">ETIS-LaribPolypDB</w:t>
      </w:r>
    </w:p>
    <w:p>
      <w:pPr/>
      <w:r>
        <w:rPr>
          <w:rFonts w:ascii="Georgia" w:hAnsi="Georgia" w:cs="Georgia"/>
          <w:sz w:val="22"/>
          <w:sz-cs w:val="22"/>
          <w:spacing w:val="0"/>
          <w:color w:val="1A1A1A"/>
        </w:rPr>
        <w:t xml:space="preserve">unseen test</w:t>
      </w:r>
    </w:p>
    <w:p>
      <w:pPr/>
      <w:r>
        <w:rPr>
          <w:rFonts w:ascii="Georgia" w:hAnsi="Georgia" w:cs="Georgia"/>
          <w:sz w:val="22"/>
          <w:sz-cs w:val="22"/>
          <w:spacing w:val="0"/>
          <w:color w:val="1A1A1A"/>
        </w:rPr>
        <w:t xml:space="preserve">196</w:t>
      </w:r>
    </w:p>
    <w:p>
      <w:pPr/>
      <w:r>
        <w:rPr>
          <w:rFonts w:ascii="Georgia" w:hAnsi="Georgia" w:cs="Georgia"/>
          <w:sz w:val="22"/>
          <w:sz-cs w:val="22"/>
          <w:spacing w:val="0"/>
          <w:color w:val="1A1A1A"/>
        </w:rPr>
        <w:t xml:space="preserve">CVC-300 (EndoScene)</w:t>
      </w:r>
    </w:p>
    <w:p>
      <w:pPr/>
      <w:r>
        <w:rPr>
          <w:rFonts w:ascii="Georgia" w:hAnsi="Georgia" w:cs="Georgia"/>
          <w:sz w:val="22"/>
          <w:sz-cs w:val="22"/>
          <w:spacing w:val="0"/>
          <w:color w:val="1A1A1A"/>
        </w:rPr>
        <w:t xml:space="preserve">unseen test</w:t>
      </w:r>
    </w:p>
    <w:p>
      <w:pPr/>
      <w:r>
        <w:rPr>
          <w:rFonts w:ascii="Georgia" w:hAnsi="Georgia" w:cs="Georgia"/>
          <w:sz w:val="22"/>
          <w:sz-cs w:val="22"/>
          <w:spacing w:val="0"/>
          <w:color w:val="1A1A1A"/>
        </w:rPr>
        <w:t xml:space="preserve">60</w:t>
      </w:r>
    </w:p>
    <w:p>
      <w:pPr>
        <w:spacing w:after="240"/>
      </w:pPr>
      <w:r>
        <w:rPr>
          <w:rFonts w:ascii="Georgia" w:hAnsi="Georgia" w:cs="Georgia"/>
          <w:sz w:val="24"/>
          <w:sz-cs w:val="24"/>
          <w:spacing w:val="0"/>
          <w:color w:val="1A1A1A"/>
        </w:rPr>
        <w:t xml:space="preserve">Training uses 1,450 images. The two seen test splits measure learning ability; the three unseen splits measure generalization. The primary derived metric is the gap: mean seen mDice minus mean unseen mDice.</w:t>
      </w:r>
    </w:p>
    <w:p>
      <w:pPr>
        <w:spacing w:after="280"/>
      </w:pPr>
      <w:r>
        <w:rPr>
          <w:rFonts w:ascii="Helvetica" w:hAnsi="Helvetica" w:cs="Helvetica"/>
          <w:sz w:val="28"/>
          <w:sz-cs w:val="28"/>
          <w:b/>
          <w:spacing w:val="0"/>
          <w:color w:val="0E0E0E"/>
        </w:rPr>
        <w:t xml:space="preserve">4.2 Models</w:t>
      </w:r>
    </w:p>
    <w:p>
      <w:pPr/>
      <w:r>
        <w:rPr>
          <w:rFonts w:ascii="Georgia" w:hAnsi="Georgia" w:cs="Georgia"/>
          <w:sz w:val="22"/>
          <w:sz-cs w:val="22"/>
          <w:b/>
          <w:spacing w:val="0"/>
          <w:color w:val="1A1A1A"/>
        </w:rPr>
        <w:t xml:space="preserve">Model</w:t>
      </w:r>
    </w:p>
    <w:p>
      <w:pPr/>
      <w:r>
        <w:rPr>
          <w:rFonts w:ascii="Georgia" w:hAnsi="Georgia" w:cs="Georgia"/>
          <w:sz w:val="22"/>
          <w:sz-cs w:val="22"/>
          <w:b/>
          <w:spacing w:val="0"/>
          <w:color w:val="1A1A1A"/>
        </w:rPr>
        <w:t xml:space="preserve">Backbone</w:t>
      </w:r>
    </w:p>
    <w:p>
      <w:pPr/>
      <w:r>
        <w:rPr>
          <w:rFonts w:ascii="Georgia" w:hAnsi="Georgia" w:cs="Georgia"/>
          <w:sz w:val="22"/>
          <w:sz-cs w:val="22"/>
          <w:b/>
          <w:spacing w:val="0"/>
          <w:color w:val="1A1A1A"/>
        </w:rPr>
        <w:t xml:space="preserve">Trainable params</w:t>
      </w:r>
    </w:p>
    <w:p>
      <w:pPr/>
      <w:r>
        <w:rPr>
          <w:rFonts w:ascii="Georgia" w:hAnsi="Georgia" w:cs="Georgia"/>
          <w:sz w:val="22"/>
          <w:sz-cs w:val="22"/>
          <w:b/>
          <w:spacing w:val="0"/>
          <w:color w:val="1A1A1A"/>
        </w:rPr>
        <w:t xml:space="preserve">Role</w:t>
      </w:r>
    </w:p>
    <w:p>
      <w:pPr/>
      <w:r>
        <w:rPr>
          <w:rFonts w:ascii="Georgia" w:hAnsi="Georgia" w:cs="Georgia"/>
          <w:sz w:val="22"/>
          <w:sz-cs w:val="22"/>
          <w:spacing w:val="0"/>
          <w:color w:val="1A1A1A"/>
        </w:rPr>
        <w:t xml:space="preserve">U-Net</w:t>
      </w:r>
    </w:p>
    <w:p>
      <w:pPr/>
      <w:r>
        <w:rPr>
          <w:rFonts w:ascii="Georgia" w:hAnsi="Georgia" w:cs="Georgia"/>
          <w:sz w:val="22"/>
          <w:sz-cs w:val="22"/>
          <w:spacing w:val="0"/>
          <w:color w:val="1A1A1A"/>
        </w:rPr>
        <w:t xml:space="preserve">ResNet-34 encoder (ImageNet init)</w:t>
      </w:r>
    </w:p>
    <w:p>
      <w:pPr/>
      <w:r>
        <w:rPr>
          <w:rFonts w:ascii="Georgia" w:hAnsi="Georgia" w:cs="Georgia"/>
          <w:sz w:val="22"/>
          <w:sz-cs w:val="22"/>
          <w:spacing w:val="0"/>
          <w:color w:val="1A1A1A"/>
        </w:rPr>
        <w:t xml:space="preserve">24,436,369</w:t>
      </w:r>
    </w:p>
    <w:p>
      <w:pPr/>
      <w:r>
        <w:rPr>
          <w:rFonts w:ascii="Georgia" w:hAnsi="Georgia" w:cs="Georgia"/>
          <w:sz w:val="22"/>
          <w:sz-cs w:val="22"/>
          <w:spacing w:val="0"/>
          <w:color w:val="1A1A1A"/>
        </w:rPr>
        <w:t xml:space="preserve">specialist baseline</w:t>
      </w:r>
    </w:p>
    <w:p>
      <w:pPr/>
      <w:r>
        <w:rPr>
          <w:rFonts w:ascii="Georgia" w:hAnsi="Georgia" w:cs="Georgia"/>
          <w:sz w:val="22"/>
          <w:sz-cs w:val="22"/>
          <w:spacing w:val="0"/>
          <w:color w:val="1A1A1A"/>
        </w:rPr>
        <w:t xml:space="preserve">SAM-ViT-H + LoRA</w:t>
      </w:r>
    </w:p>
    <w:p>
      <w:pPr/>
      <w:r>
        <w:rPr>
          <w:rFonts w:ascii="Georgia" w:hAnsi="Georgia" w:cs="Georgia"/>
          <w:sz w:val="22"/>
          <w:sz-cs w:val="22"/>
          <w:spacing w:val="0"/>
          <w:color w:val="1A1A1A"/>
        </w:rPr>
        <w:t xml:space="preserve">frozen SAM ViT-H</w:t>
      </w:r>
    </w:p>
    <w:p>
      <w:pPr/>
      <w:r>
        <w:rPr>
          <w:rFonts w:ascii="Georgia" w:hAnsi="Georgia" w:cs="Georgia"/>
          <w:sz w:val="22"/>
          <w:sz-cs w:val="22"/>
          <w:spacing w:val="0"/>
          <w:color w:val="1A1A1A"/>
        </w:rPr>
        <w:t xml:space="preserve">830,177</w:t>
      </w:r>
    </w:p>
    <w:p>
      <w:pPr/>
      <w:r>
        <w:rPr>
          <w:rFonts w:ascii="Georgia" w:hAnsi="Georgia" w:cs="Georgia"/>
          <w:sz w:val="22"/>
          <w:sz-cs w:val="22"/>
          <w:spacing w:val="0"/>
          <w:color w:val="1A1A1A"/>
        </w:rPr>
        <w:t xml:space="preserve">main contribution</w:t>
      </w:r>
    </w:p>
    <w:p>
      <w:pPr/>
      <w:r>
        <w:rPr>
          <w:rFonts w:ascii="Georgia" w:hAnsi="Georgia" w:cs="Georgia"/>
          <w:sz w:val="22"/>
          <w:sz-cs w:val="22"/>
          <w:spacing w:val="0"/>
          <w:color w:val="1A1A1A"/>
        </w:rPr>
        <w:t xml:space="preserve">SAM-ViT-B + LoRA</w:t>
      </w:r>
    </w:p>
    <w:p>
      <w:pPr/>
      <w:r>
        <w:rPr>
          <w:rFonts w:ascii="Georgia" w:hAnsi="Georgia" w:cs="Georgia"/>
          <w:sz w:val="22"/>
          <w:sz-cs w:val="22"/>
          <w:spacing w:val="0"/>
          <w:color w:val="1A1A1A"/>
        </w:rPr>
        <w:t xml:space="preserve">frozen SAM ViT-B</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backbone-size control</w:t>
      </w:r>
    </w:p>
    <w:p>
      <w:pPr/>
      <w:r>
        <w:rPr>
          <w:rFonts w:ascii="Georgia" w:hAnsi="Georgia" w:cs="Georgia"/>
          <w:sz w:val="22"/>
          <w:sz-cs w:val="22"/>
          <w:spacing w:val="0"/>
          <w:color w:val="1A1A1A"/>
        </w:rPr>
        <w:t xml:space="preserve">MedSAM-ViT-B + LoRA</w:t>
      </w:r>
    </w:p>
    <w:p>
      <w:pPr/>
      <w:r>
        <w:rPr>
          <w:rFonts w:ascii="Georgia" w:hAnsi="Georgia" w:cs="Georgia"/>
          <w:sz w:val="22"/>
          <w:sz-cs w:val="22"/>
          <w:spacing w:val="0"/>
          <w:color w:val="1A1A1A"/>
        </w:rPr>
        <w:t xml:space="preserve">frozen MedSAM ViT-B</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pretraining-source arm</w:t>
      </w:r>
    </w:p>
    <w:p>
      <w:pPr/>
      <w:r>
        <w:rPr>
          <w:rFonts w:ascii="Georgia" w:hAnsi="Georgia" w:cs="Georgia"/>
          <w:sz w:val="22"/>
          <w:sz-cs w:val="22"/>
          <w:spacing w:val="0"/>
          <w:color w:val="1A1A1A"/>
        </w:rPr>
        <w:t xml:space="preserve">MedSAM min-max / ctrl</w:t>
      </w:r>
    </w:p>
    <w:p>
      <w:pPr/>
      <w:r>
        <w:rPr>
          <w:rFonts w:ascii="Georgia" w:hAnsi="Georgia" w:cs="Georgia"/>
          <w:sz w:val="22"/>
          <w:sz-cs w:val="22"/>
          <w:spacing w:val="0"/>
          <w:color w:val="1A1A1A"/>
        </w:rPr>
        <w:t xml:space="preserve">frozen MedSAM ViT-B</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normalization experiment arms</w:t>
      </w:r>
    </w:p>
    <w:p>
      <w:pPr/>
      <w:r>
        <w:rPr>
          <w:rFonts w:ascii="Georgia" w:hAnsi="Georgia" w:cs="Georgia"/>
          <w:sz w:val="22"/>
          <w:sz-cs w:val="22"/>
          <w:spacing w:val="0"/>
          <w:color w:val="1A1A1A"/>
        </w:rPr>
        <w:t xml:space="preserve">Vanilla SAM / MedSAM (4 variants)</w:t>
      </w:r>
    </w:p>
    <w:p>
      <w:pPr/>
      <w:r>
        <w:rPr>
          <w:rFonts w:ascii="Georgia" w:hAnsi="Georgia" w:cs="Georgia"/>
          <w:sz w:val="22"/>
          <w:sz-cs w:val="22"/>
          <w:spacing w:val="0"/>
          <w:color w:val="1A1A1A"/>
        </w:rPr>
        <w:t xml:space="preserve">frozen, untrained</w:t>
      </w:r>
    </w:p>
    <w:p>
      <w:pPr/>
      <w:r>
        <w:rPr>
          <w:rFonts w:ascii="Georgia" w:hAnsi="Georgia" w:cs="Georgia"/>
          <w:sz w:val="22"/>
          <w:sz-cs w:val="22"/>
          <w:spacing w:val="0"/>
          <w:color w:val="1A1A1A"/>
        </w:rPr>
        <w:t xml:space="preserve">0</w:t>
      </w:r>
    </w:p>
    <w:p>
      <w:pPr/>
      <w:r>
        <w:rPr>
          <w:rFonts w:ascii="Georgia" w:hAnsi="Georgia" w:cs="Georgia"/>
          <w:sz w:val="22"/>
          <w:sz-cs w:val="22"/>
          <w:spacing w:val="0"/>
          <w:color w:val="1A1A1A"/>
        </w:rPr>
        <w:t xml:space="preserve">oracle-box upper bound</w:t>
      </w:r>
    </w:p>
    <w:p>
      <w:pPr>
        <w:spacing w:after="240"/>
      </w:pPr>
      <w:r>
        <w:rPr>
          <w:rFonts w:ascii="Georgia" w:hAnsi="Georgia" w:cs="Georgia"/>
          <w:sz w:val="24"/>
          <w:sz-cs w:val="24"/>
          <w:spacing w:val="0"/>
          <w:color w:val="1A1A1A"/>
        </w:rPr>
        <w:t xml:space="preserve">The LoRA models follow SAMed: the ViT encoder is frozen, rank-4 LoRA (alpha 8, dropout 0.1) is injected into the attention query and value projections, and a lightweight CNN decoder reads a mask from the encoder features with no prompt at inference. SAM-ViT-B + LoRA shares MedSAM’s backbone size but keeps generic SAM weights, so the pair separates backbone capacity from pretraining source. Two caveats bound these pairings.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spacing w:after="280"/>
      </w:pPr>
      <w:r>
        <w:rPr>
          <w:rFonts w:ascii="Helvetica" w:hAnsi="Helvetica" w:cs="Helvetica"/>
          <w:sz w:val="28"/>
          <w:sz-cs w:val="28"/>
          <w:b/>
          <w:spacing w:val="0"/>
          <w:color w:val="0E0E0E"/>
        </w:rPr>
        <w:t xml:space="preserve">4.3 Training protocol</w:t>
      </w:r>
    </w:p>
    <w:p>
      <w:pPr>
        <w:spacing w:after="240"/>
      </w:pPr>
      <w:r>
        <w:rPr>
          <w:rFonts w:ascii="Georgia" w:hAnsi="Georgia" w:cs="Georgia"/>
          <w:sz w:val="24"/>
          <w:sz-cs w:val="24"/>
          <w:spacing w:val="0"/>
          <w:color w:val="1A1A1A"/>
        </w:rPr>
        <w:t xml:space="preserve">All trained models share one protocol: 352×352 inputs, batch size 4, AdamW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Input normalization is bound to the model key: ImageNet standardization for SAM and U-Net (this reproduces SAM’s native </w:t>
      </w:r>
      <w:r>
        <w:rPr>
          <w:rFonts w:ascii="Courier" w:hAnsi="Courier" w:cs="Courier"/>
          <w:sz w:val="23"/>
          <w:sz-cs w:val="23"/>
          <w:spacing w:val="0"/>
          <w:color w:val="1A1A1A"/>
        </w:rPr>
        <w:t xml:space="preserve">preprocess</w:t>
      </w:r>
      <w:r>
        <w:rPr>
          <w:rFonts w:ascii="Georgia" w:hAnsi="Georgia" w:cs="Georgia"/>
          <w:sz w:val="24"/>
          <w:sz-cs w:val="24"/>
          <w:spacing w:val="0"/>
          <w:color w:val="1A1A1A"/>
        </w:rPr>
        <w:t xml:space="preserve">), per-image min-max [0,1] for the corrected MedSAM arms (MedSAM’s native contract).</w:t>
      </w:r>
    </w:p>
    <w:p>
      <w:pPr>
        <w:spacing w:after="280"/>
      </w:pPr>
      <w:r>
        <w:rPr>
          <w:rFonts w:ascii="Helvetica" w:hAnsi="Helvetica" w:cs="Helvetica"/>
          <w:sz w:val="28"/>
          <w:sz-cs w:val="28"/>
          <w:b/>
          <w:spacing w:val="0"/>
          <w:color w:val="0E0E0E"/>
        </w:rPr>
        <w:t xml:space="preserve">4.4 Evaluation</w:t>
      </w:r>
    </w:p>
    <w:p>
      <w:pPr>
        <w:spacing w:after="240"/>
      </w:pPr>
      <w:r>
        <w:rPr>
          <w:rFonts w:ascii="Georgia" w:hAnsi="Georgia" w:cs="Georgia"/>
          <w:sz w:val="24"/>
          <w:sz-cs w:val="24"/>
          <w:spacing w:val="0"/>
          <w:color w:val="1A1A1A"/>
        </w:rPr>
        <w:t xml:space="preserve">All five splits are scored with the PraNet metric suite: mDice and mIoU (primary), weighted F-beta, S-measure, E-measure, and MAE. Reported numbers are means with standard deviation over the three seeds. Cost metrics (trainable parameters, checkpoint size, wall-clock training time, device name) are recorded in each run’s </w:t>
      </w:r>
      <w:r>
        <w:rPr>
          <w:rFonts w:ascii="Courier" w:hAnsi="Courier" w:cs="Courier"/>
          <w:sz w:val="23"/>
          <w:sz-cs w:val="23"/>
          <w:spacing w:val="0"/>
          <w:color w:val="1A1A1A"/>
        </w:rPr>
        <w:t xml:space="preserve">metrics.json</w:t>
      </w:r>
      <w:r>
        <w:rPr>
          <w:rFonts w:ascii="Georgia" w:hAnsi="Georgia" w:cs="Georgia"/>
          <w:sz w:val="24"/>
          <w:sz-cs w:val="24"/>
          <w:spacing w:val="0"/>
          <w:color w:val="1A1A1A"/>
        </w:rPr>
        <w:t xml:space="preserve">.</w:t>
      </w:r>
    </w:p>
    <w:p>
      <w:pPr>
        <w:spacing w:after="280"/>
      </w:pPr>
      <w:r>
        <w:rPr>
          <w:rFonts w:ascii="Helvetica" w:hAnsi="Helvetica" w:cs="Helvetica"/>
          <w:sz w:val="28"/>
          <w:sz-cs w:val="28"/>
          <w:b/>
          <w:spacing w:val="0"/>
          <w:color w:val="0E0E0E"/>
        </w:rPr>
        <w:t xml:space="preserve">4.5 Oracle-box baselines</w:t>
      </w:r>
    </w:p>
    <w:p>
      <w:pPr>
        <w:spacing w:after="240"/>
      </w:pPr>
      <w:r>
        <w:rPr>
          <w:rFonts w:ascii="Georgia" w:hAnsi="Georgia" w:cs="Georgia"/>
          <w:sz w:val="24"/>
          <w:sz-cs w:val="24"/>
          <w:spacing w:val="0"/>
          <w:color w:val="1A1A1A"/>
        </w:rPr>
        <w:t xml:space="preserve">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kept in a separate tier and never ranked against the trained models. The box protocol is standard in the medical-SAM literature and was confirmed with the professor.</w:t>
      </w:r>
    </w:p>
    <w:p>
      <w:pPr>
        <w:spacing w:after="280"/>
      </w:pPr>
      <w:r>
        <w:rPr>
          <w:rFonts w:ascii="Helvetica" w:hAnsi="Helvetica" w:cs="Helvetica"/>
          <w:sz w:val="28"/>
          <w:sz-cs w:val="28"/>
          <w:b/>
          <w:spacing w:val="0"/>
          <w:color w:val="0E0E0E"/>
        </w:rPr>
        <w:t xml:space="preserve">4.6 The MedSAM three-arm experiment</w:t>
      </w:r>
    </w:p>
    <w:p>
      <w:pPr>
        <w:spacing w:after="240"/>
      </w:pPr>
      <w:r>
        <w:rPr>
          <w:rFonts w:ascii="Georgia" w:hAnsi="Georgia" w:cs="Georgia"/>
          <w:sz w:val="24"/>
          <w:sz-cs w:val="24"/>
          <w:spacing w:val="0"/>
          <w:color w:val="1A1A1A"/>
        </w:rPr>
        <w:t xml:space="preserve">A review on 2026-07-28 found that the pipeline fed every model ImageNet-standardized inputs. That is correct for SAM by construction and wrong for MedSAM, whose frozen encoder was fine-tuned on per-image min-max [0,1] inputs. A direct re-run under min-max would have changed two things at once, because min-max normalization is exactly invariant to brightness and contrast jitter, so correcting the normalization also weakens the effective augmentation. The design therefore uses three arms:</w:t>
      </w:r>
    </w:p>
    <w:p>
      <w:pPr/>
      <w:r>
        <w:rPr>
          <w:rFonts w:ascii="Georgia" w:hAnsi="Georgia" w:cs="Georgia"/>
          <w:sz w:val="22"/>
          <w:sz-cs w:val="22"/>
          <w:b/>
          <w:spacing w:val="0"/>
          <w:color w:val="1A1A1A"/>
        </w:rPr>
        <w:t xml:space="preserve">Arm</w:t>
      </w:r>
    </w:p>
    <w:p>
      <w:pPr/>
      <w:r>
        <w:rPr>
          <w:rFonts w:ascii="Georgia" w:hAnsi="Georgia" w:cs="Georgia"/>
          <w:sz w:val="22"/>
          <w:sz-cs w:val="22"/>
          <w:b/>
          <w:spacing w:val="0"/>
          <w:color w:val="1A1A1A"/>
        </w:rPr>
        <w:t xml:space="preserve">Normalization</w:t>
      </w:r>
    </w:p>
    <w:p>
      <w:pPr/>
      <w:r>
        <w:rPr>
          <w:rFonts w:ascii="Georgia" w:hAnsi="Georgia" w:cs="Georgia"/>
          <w:sz w:val="22"/>
          <w:sz-cs w:val="22"/>
          <w:b/>
          <w:spacing w:val="0"/>
          <w:color w:val="1A1A1A"/>
        </w:rPr>
        <w:t xml:space="preserve">Brightness/contrast jitter</w:t>
      </w:r>
    </w:p>
    <w:p>
      <w:pPr/>
      <w:r>
        <w:rPr>
          <w:rFonts w:ascii="Georgia" w:hAnsi="Georgia" w:cs="Georgia"/>
          <w:sz w:val="22"/>
          <w:sz-cs w:val="22"/>
          <w:b/>
          <w:spacing w:val="0"/>
          <w:color w:val="1A1A1A"/>
        </w:rPr>
        <w:t xml:space="preserve">Role</w:t>
      </w:r>
    </w:p>
    <w:p>
      <w:pPr/>
      <w:r>
        <w:rPr>
          <w:rFonts w:ascii="Courier" w:hAnsi="Courier" w:cs="Courier"/>
          <w:sz w:val="21"/>
          <w:sz-cs w:val="21"/>
          <w:spacing w:val="0"/>
          <w:color w:val="1A1A1A"/>
        </w:rPr>
        <w:t xml:space="preserve">medsam</w:t>
      </w:r>
      <w:r>
        <w:rPr>
          <w:rFonts w:ascii="Georgia" w:hAnsi="Georgia" w:cs="Georgia"/>
          <w:sz w:val="22"/>
          <w:sz-cs w:val="22"/>
          <w:spacing w:val="0"/>
          <w:color w:val="1A1A1A"/>
        </w:rPr>
        <w:t xml:space="preserve"/>
      </w:r>
    </w:p>
    <w:p>
      <w:pPr/>
      <w:r>
        <w:rPr>
          <w:rFonts w:ascii="Georgia" w:hAnsi="Georgia" w:cs="Georgia"/>
          <w:sz w:val="22"/>
          <w:sz-cs w:val="22"/>
          <w:spacing w:val="0"/>
          <w:color w:val="1A1A1A"/>
        </w:rPr>
        <w:t xml:space="preserve">ImageNet</w:t>
      </w:r>
    </w:p>
    <w:p>
      <w:pPr/>
      <w:r>
        <w:rPr>
          <w:rFonts w:ascii="Georgia" w:hAnsi="Georgia" w:cs="Georgia"/>
          <w:sz w:val="22"/>
          <w:sz-cs w:val="22"/>
          <w:spacing w:val="0"/>
          <w:color w:val="1A1A1A"/>
        </w:rPr>
        <w:t xml:space="preserve">on</w:t>
      </w:r>
    </w:p>
    <w:p>
      <w:pPr/>
      <w:r>
        <w:rPr>
          <w:rFonts w:ascii="Georgia" w:hAnsi="Georgia" w:cs="Georgia"/>
          <w:sz w:val="22"/>
          <w:sz-cs w:val="22"/>
          <w:spacing w:val="0"/>
          <w:color w:val="1A1A1A"/>
        </w:rPr>
        <w:t xml:space="preserve">published baseline, never re-run</w:t>
      </w:r>
    </w:p>
    <w:p>
      <w:pPr/>
      <w:r>
        <w:rPr>
          <w:rFonts w:ascii="Courier" w:hAnsi="Courier" w:cs="Courier"/>
          <w:sz w:val="21"/>
          <w:sz-cs w:val="21"/>
          <w:spacing w:val="0"/>
          <w:color w:val="1A1A1A"/>
        </w:rPr>
        <w:t xml:space="preserve">medsam_ctrl</w:t>
      </w:r>
      <w:r>
        <w:rPr>
          <w:rFonts w:ascii="Georgia" w:hAnsi="Georgia" w:cs="Georgia"/>
          <w:sz w:val="22"/>
          <w:sz-cs w:val="22"/>
          <w:spacing w:val="0"/>
          <w:color w:val="1A1A1A"/>
        </w:rPr>
        <w:t xml:space="preserve"/>
      </w:r>
    </w:p>
    <w:p>
      <w:pPr/>
      <w:r>
        <w:rPr>
          <w:rFonts w:ascii="Georgia" w:hAnsi="Georgia" w:cs="Georgia"/>
          <w:sz w:val="22"/>
          <w:sz-cs w:val="22"/>
          <w:spacing w:val="0"/>
          <w:color w:val="1A1A1A"/>
        </w:rPr>
        <w:t xml:space="preserve">ImageNet</w:t>
      </w:r>
    </w:p>
    <w:p>
      <w:pPr/>
      <w:r>
        <w:rPr>
          <w:rFonts w:ascii="Georgia" w:hAnsi="Georgia" w:cs="Georgia"/>
          <w:sz w:val="22"/>
          <w:sz-cs w:val="22"/>
          <w:spacing w:val="0"/>
          <w:color w:val="1A1A1A"/>
        </w:rPr>
        <w:t xml:space="preserve">off</w:t>
      </w:r>
    </w:p>
    <w:p>
      <w:pPr/>
      <w:r>
        <w:rPr>
          <w:rFonts w:ascii="Georgia" w:hAnsi="Georgia" w:cs="Georgia"/>
          <w:sz w:val="22"/>
          <w:sz-cs w:val="22"/>
          <w:spacing w:val="0"/>
          <w:color w:val="1A1A1A"/>
        </w:rPr>
        <w:t xml:space="preserve">augmentation control</w:t>
      </w:r>
    </w:p>
    <w:p>
      <w:pPr/>
      <w:r>
        <w:rPr>
          <w:rFonts w:ascii="Courier" w:hAnsi="Courier" w:cs="Courier"/>
          <w:sz w:val="21"/>
          <w:sz-cs w:val="21"/>
          <w:spacing w:val="0"/>
          <w:color w:val="1A1A1A"/>
        </w:rPr>
        <w:t xml:space="preserve">medsam_minmax</w:t>
      </w:r>
      <w:r>
        <w:rPr>
          <w:rFonts w:ascii="Georgia" w:hAnsi="Georgia" w:cs="Georgia"/>
          <w:sz w:val="22"/>
          <w:sz-cs w:val="22"/>
          <w:spacing w:val="0"/>
          <w:color w:val="1A1A1A"/>
        </w:rPr>
        <w:t xml:space="preserve"/>
      </w:r>
    </w:p>
    <w:p>
      <w:pPr/>
      <w:r>
        <w:rPr>
          <w:rFonts w:ascii="Georgia" w:hAnsi="Georgia" w:cs="Georgia"/>
          <w:sz w:val="22"/>
          <w:sz-cs w:val="22"/>
          <w:spacing w:val="0"/>
          <w:color w:val="1A1A1A"/>
        </w:rPr>
        <w:t xml:space="preserve">min-max</w:t>
      </w:r>
    </w:p>
    <w:p>
      <w:pPr/>
      <w:r>
        <w:rPr>
          <w:rFonts w:ascii="Georgia" w:hAnsi="Georgia" w:cs="Georgia"/>
          <w:sz w:val="22"/>
          <w:sz-cs w:val="22"/>
          <w:spacing w:val="0"/>
          <w:color w:val="1A1A1A"/>
        </w:rPr>
        <w:t xml:space="preserve">on (mostly cancelled by min-max)</w:t>
      </w:r>
    </w:p>
    <w:p>
      <w:pPr/>
      <w:r>
        <w:rPr>
          <w:rFonts w:ascii="Georgia" w:hAnsi="Georgia" w:cs="Georgia"/>
          <w:sz w:val="22"/>
          <w:sz-cs w:val="22"/>
          <w:spacing w:val="0"/>
          <w:color w:val="1A1A1A"/>
        </w:rPr>
        <w:t xml:space="preserve">corrected arm</w:t>
      </w:r>
    </w:p>
    <w:p>
      <w:pPr>
        <w:spacing w:after="240"/>
      </w:pPr>
      <w:r>
        <w:rPr>
          <w:rFonts w:ascii="Georgia" w:hAnsi="Georgia" w:cs="Georgia"/>
          <w:sz w:val="24"/>
          <w:sz-cs w:val="24"/>
          <w:spacing w:val="0"/>
          <w:color w:val="1A1A1A"/>
        </w:rPr>
        <w:t xml:space="preserve">The controlled normalization effect is </w:t>
      </w:r>
      <w:r>
        <w:rPr>
          <w:rFonts w:ascii="Courier" w:hAnsi="Courier" w:cs="Courier"/>
          <w:sz w:val="23"/>
          <w:sz-cs w:val="23"/>
          <w:spacing w:val="0"/>
          <w:color w:val="1A1A1A"/>
        </w:rPr>
        <w:t xml:space="preserve">medsam_ctrl</w:t>
      </w:r>
      <w:r>
        <w:rPr>
          <w:rFonts w:ascii="Georgia" w:hAnsi="Georgia" w:cs="Georgia"/>
          <w:sz w:val="24"/>
          <w:sz-cs w:val="24"/>
          <w:spacing w:val="0"/>
          <w:color w:val="1A1A1A"/>
        </w:rPr>
        <w:t xml:space="preserve"> → </w:t>
      </w:r>
      <w:r>
        <w:rPr>
          <w:rFonts w:ascii="Courier" w:hAnsi="Courier" w:cs="Courier"/>
          <w:sz w:val="23"/>
          <w:sz-cs w:val="23"/>
          <w:spacing w:val="0"/>
          <w:color w:val="1A1A1A"/>
        </w:rPr>
        <w:t xml:space="preserve">medsam_minmax</w:t>
      </w:r>
      <w:r>
        <w:rPr>
          <w:rFonts w:ascii="Georgia" w:hAnsi="Georgia" w:cs="Georgia"/>
          <w:sz w:val="24"/>
          <w:sz-cs w:val="24"/>
          <w:spacing w:val="0"/>
          <w:color w:val="1A1A1A"/>
        </w:rPr>
        <w:t xml:space="preserve">; the size of the augmentation confound is </w:t>
      </w:r>
      <w:r>
        <w:rPr>
          <w:rFonts w:ascii="Courier" w:hAnsi="Courier" w:cs="Courier"/>
          <w:sz w:val="23"/>
          <w:sz-cs w:val="23"/>
          <w:spacing w:val="0"/>
          <w:color w:val="1A1A1A"/>
        </w:rPr>
        <w:t xml:space="preserve">medsam</w:t>
      </w:r>
      <w:r>
        <w:rPr>
          <w:rFonts w:ascii="Georgia" w:hAnsi="Georgia" w:cs="Georgia"/>
          <w:sz w:val="24"/>
          <w:sz-cs w:val="24"/>
          <w:spacing w:val="0"/>
          <w:color w:val="1A1A1A"/>
        </w:rPr>
        <w:t xml:space="preserve"> → </w:t>
      </w:r>
      <w:r>
        <w:rPr>
          <w:rFonts w:ascii="Courier" w:hAnsi="Courier" w:cs="Courier"/>
          <w:sz w:val="23"/>
          <w:sz-cs w:val="23"/>
          <w:spacing w:val="0"/>
          <w:color w:val="1A1A1A"/>
        </w:rPr>
        <w:t xml:space="preserve">medsam_ctrl</w:t>
      </w:r>
      <w:r>
        <w:rPr>
          <w:rFonts w:ascii="Georgia" w:hAnsi="Georgia" w:cs="Georgia"/>
          <w:sz w:val="24"/>
          <w:sz-cs w:val="24"/>
          <w:spacing w:val="0"/>
          <w:color w:val="1A1A1A"/>
        </w:rPr>
        <w:t xml:space="preserve">.</w:t>
      </w:r>
    </w:p>
    <w:p>
      <w:pPr>
        <w:spacing w:after="298"/>
      </w:pPr>
      <w:r>
        <w:rPr>
          <w:rFonts w:ascii="Helvetica" w:hAnsi="Helvetica" w:cs="Helvetica"/>
          <w:sz w:val="36"/>
          <w:sz-cs w:val="36"/>
          <w:b/>
          <w:spacing w:val="0"/>
          <w:color w:val="0E0E0E"/>
        </w:rPr>
        <w:t xml:space="preserve">5. Implementation Details</w:t>
      </w:r>
    </w:p>
    <w:p>
      <w:pPr>
        <w:spacing w:after="280"/>
      </w:pPr>
      <w:r>
        <w:rPr>
          <w:rFonts w:ascii="Helvetica" w:hAnsi="Helvetica" w:cs="Helvetica"/>
          <w:sz w:val="28"/>
          <w:sz-cs w:val="28"/>
          <w:b/>
          <w:spacing w:val="0"/>
          <w:color w:val="0E0E0E"/>
        </w:rPr>
        <w:t xml:space="preserve">5.1 Architecture of the codebase</w:t>
      </w:r>
    </w:p>
    <w:p>
      <w:pPr>
        <w:spacing w:after="240"/>
      </w:pPr>
      <w:r>
        <w:rPr>
          <w:rFonts w:ascii="Georgia" w:hAnsi="Georgia" w:cs="Georgia"/>
          <w:sz w:val="24"/>
          <w:sz-cs w:val="24"/>
          <w:spacing w:val="0"/>
          <w:color w:val="1A1A1A"/>
        </w:rPr>
        <w:t xml:space="preserve">The pipeline is config-driven. </w:t>
      </w:r>
      <w:r>
        <w:rPr>
          <w:rFonts w:ascii="Courier" w:hAnsi="Courier" w:cs="Courier"/>
          <w:sz w:val="23"/>
          <w:sz-cs w:val="23"/>
          <w:spacing w:val="0"/>
          <w:color w:val="1A1A1A"/>
        </w:rPr>
        <w:t xml:space="preserve">configs/base.yaml</w:t>
      </w:r>
      <w:r>
        <w:rPr>
          <w:rFonts w:ascii="Georgia" w:hAnsi="Georgia" w:cs="Georgia"/>
          <w:sz w:val="24"/>
          <w:sz-cs w:val="24"/>
          <w:spacing w:val="0"/>
          <w:color w:val="1A1A1A"/>
        </w:rPr>
        <w:t xml:space="preserve"> holds shared hyperparameters; </w:t>
      </w:r>
      <w:r>
        <w:rPr>
          <w:rFonts w:ascii="Courier" w:hAnsi="Courier" w:cs="Courier"/>
          <w:sz w:val="23"/>
          <w:sz-cs w:val="23"/>
          <w:spacing w:val="0"/>
          <w:color w:val="1A1A1A"/>
        </w:rPr>
        <w:t xml:space="preserve">configs/run.yaml</w:t>
      </w:r>
      <w:r>
        <w:rPr>
          <w:rFonts w:ascii="Georgia" w:hAnsi="Georgia" w:cs="Georgia"/>
          <w:sz w:val="24"/>
          <w:sz-cs w:val="24"/>
          <w:spacing w:val="0"/>
          <w:color w:val="1A1A1A"/>
        </w:rPr>
        <w:t xml:space="preserve"> selects the model, seed, and output paths. </w:t>
      </w:r>
      <w:r>
        <w:rPr>
          <w:rFonts w:ascii="Courier" w:hAnsi="Courier" w:cs="Courier"/>
          <w:sz w:val="23"/>
          <w:sz-cs w:val="23"/>
          <w:spacing w:val="0"/>
          <w:color w:val="1A1A1A"/>
        </w:rPr>
        <w:t xml:space="preserve">train.py</w:t>
      </w:r>
      <w:r>
        <w:rPr>
          <w:rFonts w:ascii="Georgia" w:hAnsi="Georgia" w:cs="Georgia"/>
          <w:sz w:val="24"/>
          <w:sz-cs w:val="24"/>
          <w:spacing w:val="0"/>
          <w:color w:val="1A1A1A"/>
        </w:rPr>
        <w:t xml:space="preserve"> trains any model key under the identical protocol; </w:t>
      </w:r>
      <w:r>
        <w:rPr>
          <w:rFonts w:ascii="Courier" w:hAnsi="Courier" w:cs="Courier"/>
          <w:sz w:val="23"/>
          <w:sz-cs w:val="23"/>
          <w:spacing w:val="0"/>
          <w:color w:val="1A1A1A"/>
        </w:rPr>
        <w:t xml:space="preserve">evaluate.py</w:t>
      </w:r>
      <w:r>
        <w:rPr>
          <w:rFonts w:ascii="Georgia" w:hAnsi="Georgia" w:cs="Georgia"/>
          <w:sz w:val="24"/>
          <w:sz-cs w:val="24"/>
          <w:spacing w:val="0"/>
          <w:color w:val="1A1A1A"/>
        </w:rPr>
        <w:t xml:space="preserve"> scores all five splits; </w:t>
      </w:r>
      <w:r>
        <w:rPr>
          <w:rFonts w:ascii="Courier" w:hAnsi="Courier" w:cs="Courier"/>
          <w:sz w:val="23"/>
          <w:sz-cs w:val="23"/>
          <w:spacing w:val="0"/>
          <w:color w:val="1A1A1A"/>
        </w:rPr>
        <w:t xml:space="preserve">zeroshot_eval.py</w:t>
      </w:r>
      <w:r>
        <w:rPr>
          <w:rFonts w:ascii="Georgia" w:hAnsi="Georgia" w:cs="Georgia"/>
          <w:sz w:val="24"/>
          <w:sz-cs w:val="24"/>
          <w:spacing w:val="0"/>
          <w:color w:val="1A1A1A"/>
        </w:rPr>
        <w:t xml:space="preserve"> runs the untrained oracle-box baselines; </w:t>
      </w:r>
      <w:r>
        <w:rPr>
          <w:rFonts w:ascii="Courier" w:hAnsi="Courier" w:cs="Courier"/>
          <w:sz w:val="23"/>
          <w:sz-cs w:val="23"/>
          <w:spacing w:val="0"/>
          <w:color w:val="1A1A1A"/>
        </w:rPr>
        <w:t xml:space="preserve">aggregate_results.py</w:t>
      </w:r>
      <w:r>
        <w:rPr>
          <w:rFonts w:ascii="Georgia" w:hAnsi="Georgia" w:cs="Georgia"/>
          <w:sz w:val="24"/>
          <w:sz-cs w:val="24"/>
          <w:spacing w:val="0"/>
          <w:color w:val="1A1A1A"/>
        </w:rPr>
        <w:t xml:space="preserve"> consolidates every run’s </w:t>
      </w:r>
      <w:r>
        <w:rPr>
          <w:rFonts w:ascii="Courier" w:hAnsi="Courier" w:cs="Courier"/>
          <w:sz w:val="23"/>
          <w:sz-cs w:val="23"/>
          <w:spacing w:val="0"/>
          <w:color w:val="1A1A1A"/>
        </w:rPr>
        <w:t xml:space="preserve">metrics.json</w:t>
      </w:r>
      <w:r>
        <w:rPr>
          <w:rFonts w:ascii="Georgia" w:hAnsi="Georgia" w:cs="Georgia"/>
          <w:sz w:val="24"/>
          <w:sz-cs w:val="24"/>
          <w:spacing w:val="0"/>
          <w:color w:val="1A1A1A"/>
        </w:rPr>
        <w:t xml:space="preserve"> into </w:t>
      </w:r>
      <w:r>
        <w:rPr>
          <w:rFonts w:ascii="Courier" w:hAnsi="Courier" w:cs="Courier"/>
          <w:sz w:val="23"/>
          <w:sz-cs w:val="23"/>
          <w:spacing w:val="0"/>
          <w:color w:val="1A1A1A"/>
        </w:rPr>
        <w:t xml:space="preserve">results/summary/</w:t>
      </w:r>
      <w:r>
        <w:rPr>
          <w:rFonts w:ascii="Georgia" w:hAnsi="Georgia" w:cs="Georgia"/>
          <w:sz w:val="24"/>
          <w:sz-cs w:val="24"/>
          <w:spacing w:val="0"/>
          <w:color w:val="1A1A1A"/>
        </w:rPr>
        <w:t xml:space="preserve"> without a GPU. Model construction lives in </w:t>
      </w:r>
      <w:r>
        <w:rPr>
          <w:rFonts w:ascii="Courier" w:hAnsi="Courier" w:cs="Courier"/>
          <w:sz w:val="23"/>
          <w:sz-cs w:val="23"/>
          <w:spacing w:val="0"/>
          <w:color w:val="1A1A1A"/>
        </w:rPr>
        <w:t xml:space="preserve">src/models/</w:t>
      </w:r>
      <w:r>
        <w:rPr>
          <w:rFonts w:ascii="Georgia" w:hAnsi="Georgia" w:cs="Georgia"/>
          <w:sz w:val="24"/>
          <w:sz-cs w:val="24"/>
          <w:spacing w:val="0"/>
          <w:color w:val="1A1A1A"/>
        </w:rPr>
        <w:t xml:space="preserve"> (U-Net via segmentation-models-pytorch; </w:t>
      </w:r>
      <w:r>
        <w:rPr>
          <w:rFonts w:ascii="Courier" w:hAnsi="Courier" w:cs="Courier"/>
          <w:sz w:val="23"/>
          <w:sz-cs w:val="23"/>
          <w:spacing w:val="0"/>
          <w:color w:val="1A1A1A"/>
        </w:rPr>
        <w:t xml:space="preserve">sam_adapter.py</w:t>
      </w:r>
      <w:r>
        <w:rPr>
          <w:rFonts w:ascii="Georgia" w:hAnsi="Georgia" w:cs="Georgia"/>
          <w:sz w:val="24"/>
          <w:sz-cs w:val="24"/>
          <w:spacing w:val="0"/>
          <w:color w:val="1A1A1A"/>
        </w:rPr>
        <w:t xml:space="preserve"> for the LoRA wrapper and light decoder; </w:t>
      </w:r>
      <w:r>
        <w:rPr>
          <w:rFonts w:ascii="Courier" w:hAnsi="Courier" w:cs="Courier"/>
          <w:sz w:val="23"/>
          <w:sz-cs w:val="23"/>
          <w:spacing w:val="0"/>
          <w:color w:val="1A1A1A"/>
        </w:rPr>
        <w:t xml:space="preserve">zeroshot.py</w:t>
      </w:r>
      <w:r>
        <w:rPr>
          <w:rFonts w:ascii="Georgia" w:hAnsi="Georgia" w:cs="Georgia"/>
          <w:sz w:val="24"/>
          <w:sz-cs w:val="24"/>
          <w:spacing w:val="0"/>
          <w:color w:val="1A1A1A"/>
        </w:rPr>
        <w:t xml:space="preserve"> for the oracle baselines). Metrics live in </w:t>
      </w:r>
      <w:r>
        <w:rPr>
          <w:rFonts w:ascii="Courier" w:hAnsi="Courier" w:cs="Courier"/>
          <w:sz w:val="23"/>
          <w:sz-cs w:val="23"/>
          <w:spacing w:val="0"/>
          <w:color w:val="1A1A1A"/>
        </w:rPr>
        <w:t xml:space="preserve">src/metrics/segmentation.py</w:t>
      </w:r>
      <w:r>
        <w:rPr>
          <w:rFonts w:ascii="Georgia" w:hAnsi="Georgia" w:cs="Georgia"/>
          <w:sz w:val="24"/>
          <w:sz-cs w:val="24"/>
          <w:spacing w:val="0"/>
          <w:color w:val="1A1A1A"/>
        </w:rPr>
        <w:t xml:space="preserve">. Training ran on Google Colab A100 instances through </w:t>
      </w:r>
      <w:r>
        <w:rPr>
          <w:rFonts w:ascii="Courier" w:hAnsi="Courier" w:cs="Courier"/>
          <w:sz w:val="23"/>
          <w:sz-cs w:val="23"/>
          <w:spacing w:val="0"/>
          <w:color w:val="1A1A1A"/>
        </w:rPr>
        <w:t xml:space="preserve">notebooks/train_colab.ipynb</w:t>
      </w:r>
      <w:r>
        <w:rPr>
          <w:rFonts w:ascii="Georgia" w:hAnsi="Georgia" w:cs="Georgia"/>
          <w:sz w:val="24"/>
          <w:sz-cs w:val="24"/>
          <w:spacing w:val="0"/>
          <w:color w:val="1A1A1A"/>
        </w:rPr>
        <w:t xml:space="preserve">, which mirrors checkpoints and results to Google Drive and skips already-trained pairs.</w:t>
      </w:r>
    </w:p>
    <w:p>
      <w:pPr>
        <w:spacing w:after="240"/>
      </w:pPr>
      <w:r>
        <w:rPr>
          <w:rFonts w:ascii="Georgia" w:hAnsi="Georgia" w:cs="Georgia"/>
          <w:sz w:val="24"/>
          <w:sz-cs w:val="24"/>
          <w:spacing w:val="0"/>
          <w:color w:val="1A1A1A"/>
        </w:rPr>
        <w:t xml:space="preserve">Two implementation decisions deserve note. First, the training protocol (normalization and photometric augmentation) is bound to the model key in </w:t>
      </w:r>
      <w:r>
        <w:rPr>
          <w:rFonts w:ascii="Courier" w:hAnsi="Courier" w:cs="Courier"/>
          <w:sz w:val="23"/>
          <w:sz-cs w:val="23"/>
          <w:spacing w:val="0"/>
          <w:color w:val="1A1A1A"/>
        </w:rPr>
        <w:t xml:space="preserve">src/config.MODEL_SPECS</w:t>
      </w:r>
      <w:r>
        <w:rPr>
          <w:rFonts w:ascii="Georgia" w:hAnsi="Georgia" w:cs="Georgia"/>
          <w:sz w:val="24"/>
          <w:sz-cs w:val="24"/>
          <w:spacing w:val="0"/>
          <w:color w:val="1A1A1A"/>
        </w:rPr>
        <w:t xml:space="preserve">, not settable in YAML. This makes a protocol mismatch a code change with review, not a silent config drift. Second, checkpoints follow one path contract (</w:t>
      </w:r>
      <w:r>
        <w:rPr>
          <w:rFonts w:ascii="Courier" w:hAnsi="Courier" w:cs="Courier"/>
          <w:sz w:val="23"/>
          <w:sz-cs w:val="23"/>
          <w:spacing w:val="0"/>
          <w:color w:val="1A1A1A"/>
        </w:rPr>
        <w:t xml:space="preserve">checkpoints/&lt;model&gt;/seed&lt;seed&gt;/best.pt</w:t>
      </w:r>
      <w:r>
        <w:rPr>
          <w:rFonts w:ascii="Georgia" w:hAnsi="Georgia" w:cs="Georgia"/>
          <w:sz w:val="24"/>
          <w:sz-cs w:val="24"/>
          <w:spacing w:val="0"/>
          <w:color w:val="1A1A1A"/>
        </w:rPr>
        <w:t xml:space="preserve">), which lets the aggregator and the benchmark notebook find every run mechanically.</w:t>
      </w:r>
    </w:p>
    <w:p>
      <w:pPr>
        <w:spacing w:after="280"/>
      </w:pPr>
      <w:r>
        <w:rPr>
          <w:rFonts w:ascii="Helvetica" w:hAnsi="Helvetica" w:cs="Helvetica"/>
          <w:sz w:val="28"/>
          <w:sz-cs w:val="28"/>
          <w:b/>
          <w:spacing w:val="0"/>
          <w:color w:val="0E0E0E"/>
        </w:rPr>
        <w:t xml:space="preserve">5.2 Challenges and how they were addressed</w:t>
      </w:r>
    </w:p>
    <w:p>
      <w:pPr>
        <w:spacing w:after="240"/>
      </w:pPr>
      <w:r>
        <w:rPr>
          <w:rFonts w:ascii="Georgia" w:hAnsi="Georgia" w:cs="Georgia"/>
          <w:sz w:val="24"/>
          <w:sz-cs w:val="24"/>
          <w:b/>
          <w:spacing w:val="0"/>
          <w:color w:val="1A1A1A"/>
        </w:rPr>
        <w:t xml:space="preserve">The MedSAM normalization bug.</w:t>
      </w:r>
      <w:r>
        <w:rPr>
          <w:rFonts w:ascii="Georgia" w:hAnsi="Georgia" w:cs="Georgia"/>
          <w:sz w:val="24"/>
          <w:sz-cs w:val="24"/>
          <w:spacing w:val="0"/>
          <w:color w:val="1A1A1A"/>
        </w:rPr>
        <w:t xml:space="preserve"> The largest challenge was diagnostic. MedSAM + LoRA landed last on every split (0.661 unseen, 0.500 on ETIS-LaribPolypDB), and the first write-up attributed this to medical pretraining. A root-cause investigation (</w:t>
      </w:r>
      <w:r>
        <w:rPr>
          <w:rFonts w:ascii="Courier" w:hAnsi="Courier" w:cs="Courier"/>
          <w:sz w:val="23"/>
          <w:sz-cs w:val="23"/>
          <w:spacing w:val="0"/>
          <w:color w:val="1A1A1A"/>
        </w:rPr>
        <w:t xml:space="preserve">docs/MEDSAM_INVESTIGATION.md</w:t>
      </w:r>
      <w:r>
        <w:rPr>
          <w:rFonts w:ascii="Georgia" w:hAnsi="Georgia" w:cs="Georgia"/>
          <w:sz w:val="24"/>
          <w:sz-cs w:val="24"/>
          <w:spacing w:val="0"/>
          <w:color w:val="1A1A1A"/>
        </w:rP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The published </w:t>
      </w:r>
      <w:r>
        <w:rPr>
          <w:rFonts w:ascii="Courier" w:hAnsi="Courier" w:cs="Courier"/>
          <w:sz w:val="23"/>
          <w:sz-cs w:val="23"/>
          <w:spacing w:val="0"/>
          <w:color w:val="1A1A1A"/>
        </w:rPr>
        <w:t xml:space="preserve">medsam</w:t>
      </w:r>
      <w:r>
        <w:rPr>
          <w:rFonts w:ascii="Georgia" w:hAnsi="Georgia" w:cs="Georgia"/>
          <w:sz w:val="24"/>
          <w:sz-cs w:val="24"/>
          <w:spacing w:val="0"/>
          <w:color w:val="1A1A1A"/>
        </w:rPr>
        <w:t xml:space="preserve"> arm was preserved and never re-run; the corrected arms got separate model keys, checkpoints, and results paths.</w:t>
      </w:r>
    </w:p>
    <w:p>
      <w:pPr>
        <w:spacing w:after="240"/>
      </w:pPr>
      <w:r>
        <w:rPr>
          <w:rFonts w:ascii="Georgia" w:hAnsi="Georgia" w:cs="Georgia"/>
          <w:sz w:val="24"/>
          <w:sz-cs w:val="24"/>
          <w:b/>
          <w:spacing w:val="0"/>
          <w:color w:val="1A1A1A"/>
        </w:rPr>
        <w:t xml:space="preserve">Prompt protocol for the untrained tier.</w:t>
      </w:r>
      <w:r>
        <w:rPr>
          <w:rFonts w:ascii="Georgia" w:hAnsi="Georgia" w:cs="Georgia"/>
          <w:sz w:val="24"/>
          <w:sz-cs w:val="24"/>
          <w:spacing w:val="0"/>
          <w:color w:val="1A1A1A"/>
        </w:rPr>
        <w:t xml:space="preserve"> A zero-shot SAM needs a prompt. A ground-truth box is an oracle: it hands the model the location. The resolution was structural: keep the oracle tier in a separate table, flag the negative seen-to-unseen gap as the sign that these numbers track split difficulty rather than learning, and get the professor’s sign-off on the box protocol before the final runs.</w:t>
      </w:r>
    </w:p>
    <w:p>
      <w:pPr>
        <w:spacing w:after="240"/>
      </w:pPr>
      <w:r>
        <w:rPr>
          <w:rFonts w:ascii="Georgia" w:hAnsi="Georgia" w:cs="Georgia"/>
          <w:sz w:val="24"/>
          <w:sz-cs w:val="24"/>
          <w:b/>
          <w:spacing w:val="0"/>
          <w:color w:val="1A1A1A"/>
        </w:rPr>
        <w:t xml:space="preserve">Compute discipline.</w:t>
      </w:r>
      <w:r>
        <w:rPr>
          <w:rFonts w:ascii="Georgia" w:hAnsi="Georgia" w:cs="Georgia"/>
          <w:sz w:val="24"/>
          <w:sz-cs w:val="24"/>
          <w:spacing w:val="0"/>
          <w:color w:val="1A1A1A"/>
        </w:rPr>
        <w:t xml:space="preserve"> Colab sessions are preemptible and quota-bound. The trainer restores finished runs from Drive and skips them, so a lost session costs only the run in flight. Early stopping kept several 50-epoch budgets to 28-49 actual epochs.</w:t>
      </w:r>
    </w:p>
    <w:p>
      <w:pPr>
        <w:spacing w:after="240"/>
      </w:pPr>
      <w:r>
        <w:rPr>
          <w:rFonts w:ascii="Georgia" w:hAnsi="Georgia" w:cs="Georgia"/>
          <w:sz w:val="24"/>
          <w:sz-cs w:val="24"/>
          <w:b/>
          <w:spacing w:val="0"/>
          <w:color w:val="1A1A1A"/>
        </w:rPr>
        <w:t xml:space="preserve">Testing without a GPU.</w:t>
      </w:r>
      <w:r>
        <w:rPr>
          <w:rFonts w:ascii="Georgia" w:hAnsi="Georgia" w:cs="Georgia"/>
          <w:sz w:val="24"/>
          <w:sz-cs w:val="24"/>
          <w:spacing w:val="0"/>
          <w:color w:val="1A1A1A"/>
        </w:rPr>
        <w:t xml:space="preserve"> Prompt-derivation math and the config/aggregation layer are torch-free and covered by 24 unit tests (</w:t>
      </w:r>
      <w:r>
        <w:rPr>
          <w:rFonts w:ascii="Courier" w:hAnsi="Courier" w:cs="Courier"/>
          <w:sz w:val="23"/>
          <w:sz-cs w:val="23"/>
          <w:spacing w:val="0"/>
          <w:color w:val="1A1A1A"/>
        </w:rPr>
        <w:t xml:space="preserve">pytest tests/</w:t>
      </w:r>
      <w:r>
        <w:rPr>
          <w:rFonts w:ascii="Georgia" w:hAnsi="Georgia" w:cs="Georgia"/>
          <w:sz w:val="24"/>
          <w:sz-cs w:val="24"/>
          <w:spacing w:val="0"/>
          <w:color w:val="1A1A1A"/>
        </w:rPr>
        <w:t xml:space="preserve">), so the logic that defines the experiment could be verified locally before spending GPU time.</w:t>
      </w:r>
    </w:p>
    <w:p>
      <w:pPr>
        <w:spacing w:after="298"/>
      </w:pPr>
      <w:r>
        <w:rPr>
          <w:rFonts w:ascii="Helvetica" w:hAnsi="Helvetica" w:cs="Helvetica"/>
          <w:sz w:val="36"/>
          <w:sz-cs w:val="36"/>
          <w:b/>
          <w:spacing w:val="0"/>
          <w:color w:val="0E0E0E"/>
        </w:rPr>
        <w:t xml:space="preserve">6. Results and Analysis</w:t>
      </w:r>
    </w:p>
    <w:p>
      <w:pPr>
        <w:spacing w:after="280"/>
      </w:pPr>
      <w:r>
        <w:rPr>
          <w:rFonts w:ascii="Helvetica" w:hAnsi="Helvetica" w:cs="Helvetica"/>
          <w:sz w:val="28"/>
          <w:sz-cs w:val="28"/>
          <w:b/>
          <w:spacing w:val="0"/>
          <w:color w:val="0E0E0E"/>
        </w:rPr>
        <w:t xml:space="preserve">6.1 Accuracy and cost (trained, prompt-free tier)</w:t>
      </w:r>
    </w:p>
    <w:p>
      <w:pPr>
        <w:spacing w:after="240"/>
      </w:pPr>
      <w:r>
        <w:rPr>
          <w:rFonts w:ascii="Georgia" w:hAnsi="Georgia" w:cs="Georgia"/>
          <w:sz w:val="24"/>
          <w:sz-cs w:val="24"/>
          <w:spacing w:val="0"/>
          <w:color w:val="1A1A1A"/>
        </w:rPr>
        <w:t xml:space="preserve">Means ± standard deviation over seeds 42, 43, 44; one A100.</w:t>
      </w:r>
    </w:p>
    <w:p>
      <w:pPr/>
      <w:r>
        <w:rPr>
          <w:rFonts w:ascii="Georgia" w:hAnsi="Georgia" w:cs="Georgia"/>
          <w:sz w:val="22"/>
          <w:sz-cs w:val="22"/>
          <w:b/>
          <w:spacing w:val="0"/>
          <w:color w:val="1A1A1A"/>
        </w:rPr>
        <w:t xml:space="preserve">Model</w:t>
      </w:r>
    </w:p>
    <w:p>
      <w:pPr/>
      <w:r>
        <w:rPr>
          <w:rFonts w:ascii="Georgia" w:hAnsi="Georgia" w:cs="Georgia"/>
          <w:sz w:val="22"/>
          <w:sz-cs w:val="22"/>
          <w:b/>
          <w:spacing w:val="0"/>
          <w:color w:val="1A1A1A"/>
        </w:rPr>
        <w:t xml:space="preserve">Seen mDice</w:t>
      </w:r>
    </w:p>
    <w:p>
      <w:pPr/>
      <w:r>
        <w:rPr>
          <w:rFonts w:ascii="Georgia" w:hAnsi="Georgia" w:cs="Georgia"/>
          <w:sz w:val="22"/>
          <w:sz-cs w:val="22"/>
          <w:b/>
          <w:spacing w:val="0"/>
          <w:color w:val="1A1A1A"/>
        </w:rPr>
        <w:t xml:space="preserve">Unseen mDice</w:t>
      </w:r>
    </w:p>
    <w:p>
      <w:pPr/>
      <w:r>
        <w:rPr>
          <w:rFonts w:ascii="Georgia" w:hAnsi="Georgia" w:cs="Georgia"/>
          <w:sz w:val="22"/>
          <w:sz-cs w:val="22"/>
          <w:b/>
          <w:spacing w:val="0"/>
          <w:color w:val="1A1A1A"/>
        </w:rPr>
        <w:t xml:space="preserve">Gap</w:t>
      </w:r>
    </w:p>
    <w:p>
      <w:pPr/>
      <w:r>
        <w:rPr>
          <w:rFonts w:ascii="Georgia" w:hAnsi="Georgia" w:cs="Georgia"/>
          <w:sz w:val="22"/>
          <w:sz-cs w:val="22"/>
          <w:b/>
          <w:spacing w:val="0"/>
          <w:color w:val="1A1A1A"/>
        </w:rPr>
        <w:t xml:space="preserve">Trainable params</w:t>
      </w:r>
    </w:p>
    <w:p>
      <w:pPr/>
      <w:r>
        <w:rPr>
          <w:rFonts w:ascii="Georgia" w:hAnsi="Georgia" w:cs="Georgia"/>
          <w:sz w:val="22"/>
          <w:sz-cs w:val="22"/>
          <w:b/>
          <w:spacing w:val="0"/>
          <w:color w:val="1A1A1A"/>
        </w:rPr>
        <w:t xml:space="preserve">Ckpt MB</w:t>
      </w:r>
    </w:p>
    <w:p>
      <w:pPr/>
      <w:r>
        <w:rPr>
          <w:rFonts w:ascii="Georgia" w:hAnsi="Georgia" w:cs="Georgia"/>
          <w:sz w:val="22"/>
          <w:sz-cs w:val="22"/>
          <w:b/>
          <w:spacing w:val="0"/>
          <w:color w:val="1A1A1A"/>
        </w:rPr>
        <w:t xml:space="preserve">Train min</w:t>
      </w:r>
    </w:p>
    <w:p>
      <w:pPr/>
      <w:r>
        <w:rPr>
          <w:rFonts w:ascii="Georgia" w:hAnsi="Georgia" w:cs="Georgia"/>
          <w:sz w:val="22"/>
          <w:sz-cs w:val="22"/>
          <w:spacing w:val="0"/>
          <w:color w:val="1A1A1A"/>
        </w:rPr>
        <w:t xml:space="preserve">SAM-ViT-H + LoRA</w:t>
      </w:r>
    </w:p>
    <w:p>
      <w:pPr/>
      <w:r>
        <w:rPr>
          <w:rFonts w:ascii="Georgia" w:hAnsi="Georgia" w:cs="Georgia"/>
          <w:sz w:val="22"/>
          <w:sz-cs w:val="22"/>
          <w:spacing w:val="0"/>
          <w:color w:val="1A1A1A"/>
        </w:rPr>
        <w:t xml:space="preserve">0.887 ± 0.008</w:t>
      </w:r>
    </w:p>
    <w:p>
      <w:pPr/>
      <w:r>
        <w:rPr>
          <w:rFonts w:ascii="Georgia" w:hAnsi="Georgia" w:cs="Georgia"/>
          <w:sz w:val="22"/>
          <w:sz-cs w:val="22"/>
          <w:b/>
          <w:spacing w:val="0"/>
          <w:color w:val="1A1A1A"/>
        </w:rPr>
        <w:t xml:space="preserve">0.806 ± 0.011</w:t>
      </w:r>
      <w:r>
        <w:rPr>
          <w:rFonts w:ascii="Georgia" w:hAnsi="Georgia" w:cs="Georgia"/>
          <w:sz w:val="22"/>
          <w:sz-cs w:val="22"/>
          <w:spacing w:val="0"/>
          <w:color w:val="1A1A1A"/>
        </w:rPr>
        <w:t xml:space="preserve"/>
      </w:r>
    </w:p>
    <w:p>
      <w:pPr/>
      <w:r>
        <w:rPr>
          <w:rFonts w:ascii="Georgia" w:hAnsi="Georgia" w:cs="Georgia"/>
          <w:sz w:val="22"/>
          <w:sz-cs w:val="22"/>
          <w:b/>
          <w:spacing w:val="0"/>
          <w:color w:val="1A1A1A"/>
        </w:rPr>
        <w:t xml:space="preserve">0.082 ± 0.004</w:t>
      </w:r>
      <w:r>
        <w:rPr>
          <w:rFonts w:ascii="Georgia" w:hAnsi="Georgia" w:cs="Georgia"/>
          <w:sz w:val="22"/>
          <w:sz-cs w:val="22"/>
          <w:spacing w:val="0"/>
          <w:color w:val="1A1A1A"/>
        </w:rPr>
        <w:t xml:space="preserve"/>
      </w:r>
    </w:p>
    <w:p>
      <w:pPr/>
      <w:r>
        <w:rPr>
          <w:rFonts w:ascii="Georgia" w:hAnsi="Georgia" w:cs="Georgia"/>
          <w:sz w:val="22"/>
          <w:sz-cs w:val="22"/>
          <w:spacing w:val="0"/>
          <w:color w:val="1A1A1A"/>
        </w:rPr>
        <w:t xml:space="preserve">830,177</w:t>
      </w:r>
    </w:p>
    <w:p>
      <w:pPr/>
      <w:r>
        <w:rPr>
          <w:rFonts w:ascii="Georgia" w:hAnsi="Georgia" w:cs="Georgia"/>
          <w:sz w:val="22"/>
          <w:sz-cs w:val="22"/>
          <w:spacing w:val="0"/>
          <w:color w:val="1A1A1A"/>
        </w:rPr>
        <w:t xml:space="preserve">2,533</w:t>
      </w:r>
    </w:p>
    <w:p>
      <w:pPr/>
      <w:r>
        <w:rPr>
          <w:rFonts w:ascii="Georgia" w:hAnsi="Georgia" w:cs="Georgia"/>
          <w:sz w:val="22"/>
          <w:sz-cs w:val="22"/>
          <w:spacing w:val="0"/>
          <w:color w:val="1A1A1A"/>
        </w:rPr>
        <w:t xml:space="preserve">120</w:t>
      </w:r>
    </w:p>
    <w:p>
      <w:pPr/>
      <w:r>
        <w:rPr>
          <w:rFonts w:ascii="Georgia" w:hAnsi="Georgia" w:cs="Georgia"/>
          <w:sz w:val="22"/>
          <w:sz-cs w:val="22"/>
          <w:spacing w:val="0"/>
          <w:color w:val="1A1A1A"/>
        </w:rPr>
        <w:t xml:space="preserve">SAM-ViT-B + LoRA</w:t>
      </w:r>
    </w:p>
    <w:p>
      <w:pPr/>
      <w:r>
        <w:rPr>
          <w:rFonts w:ascii="Georgia" w:hAnsi="Georgia" w:cs="Georgia"/>
          <w:sz w:val="22"/>
          <w:sz-cs w:val="22"/>
          <w:spacing w:val="0"/>
          <w:color w:val="1A1A1A"/>
        </w:rPr>
        <w:t xml:space="preserve">0.865 ± 0.005</w:t>
      </w:r>
    </w:p>
    <w:p>
      <w:pPr/>
      <w:r>
        <w:rPr>
          <w:rFonts w:ascii="Georgia" w:hAnsi="Georgia" w:cs="Georgia"/>
          <w:sz w:val="22"/>
          <w:sz-cs w:val="22"/>
          <w:spacing w:val="0"/>
          <w:color w:val="1A1A1A"/>
        </w:rPr>
        <w:t xml:space="preserve">0.761 ± 0.005</w:t>
      </w:r>
    </w:p>
    <w:p>
      <w:pPr/>
      <w:r>
        <w:rPr>
          <w:rFonts w:ascii="Georgia" w:hAnsi="Georgia" w:cs="Georgia"/>
          <w:sz w:val="22"/>
          <w:sz-cs w:val="22"/>
          <w:spacing w:val="0"/>
          <w:color w:val="1A1A1A"/>
        </w:rPr>
        <w:t xml:space="preserve">0.104 ± 0.007</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349</w:t>
      </w:r>
    </w:p>
    <w:p>
      <w:pPr/>
      <w:r>
        <w:rPr>
          <w:rFonts w:ascii="Georgia" w:hAnsi="Georgia" w:cs="Georgia"/>
          <w:sz w:val="22"/>
          <w:sz-cs w:val="22"/>
          <w:spacing w:val="0"/>
          <w:color w:val="1A1A1A"/>
        </w:rPr>
        <w:t xml:space="preserve">29</w:t>
      </w:r>
    </w:p>
    <w:p>
      <w:pPr/>
      <w:r>
        <w:rPr>
          <w:rFonts w:ascii="Georgia" w:hAnsi="Georgia" w:cs="Georgia"/>
          <w:sz w:val="22"/>
          <w:sz-cs w:val="22"/>
          <w:spacing w:val="0"/>
          <w:color w:val="1A1A1A"/>
        </w:rPr>
        <w:t xml:space="preserve">U-Net (ResNet-34)</w:t>
      </w:r>
    </w:p>
    <w:p>
      <w:pPr/>
      <w:r>
        <w:rPr>
          <w:rFonts w:ascii="Georgia" w:hAnsi="Georgia" w:cs="Georgia"/>
          <w:sz w:val="22"/>
          <w:sz-cs w:val="22"/>
          <w:b/>
          <w:spacing w:val="0"/>
          <w:color w:val="1A1A1A"/>
        </w:rPr>
        <w:t xml:space="preserve">0.900 ± 0.008</w:t>
      </w:r>
      <w:r>
        <w:rPr>
          <w:rFonts w:ascii="Georgia" w:hAnsi="Georgia" w:cs="Georgia"/>
          <w:sz w:val="22"/>
          <w:sz-cs w:val="22"/>
          <w:spacing w:val="0"/>
          <w:color w:val="1A1A1A"/>
        </w:rPr>
        <w:t xml:space="preserve"/>
      </w:r>
    </w:p>
    <w:p>
      <w:pPr/>
      <w:r>
        <w:rPr>
          <w:rFonts w:ascii="Georgia" w:hAnsi="Georgia" w:cs="Georgia"/>
          <w:sz w:val="22"/>
          <w:sz-cs w:val="22"/>
          <w:spacing w:val="0"/>
          <w:color w:val="1A1A1A"/>
        </w:rPr>
        <w:t xml:space="preserve">0.755 ± 0.014</w:t>
      </w:r>
    </w:p>
    <w:p>
      <w:pPr/>
      <w:r>
        <w:rPr>
          <w:rFonts w:ascii="Georgia" w:hAnsi="Georgia" w:cs="Georgia"/>
          <w:sz w:val="22"/>
          <w:sz-cs w:val="22"/>
          <w:spacing w:val="0"/>
          <w:color w:val="1A1A1A"/>
        </w:rPr>
        <w:t xml:space="preserve">0.145 ± 0.014</w:t>
      </w:r>
    </w:p>
    <w:p>
      <w:pPr/>
      <w:r>
        <w:rPr>
          <w:rFonts w:ascii="Georgia" w:hAnsi="Georgia" w:cs="Georgia"/>
          <w:sz w:val="22"/>
          <w:sz-cs w:val="22"/>
          <w:spacing w:val="0"/>
          <w:color w:val="1A1A1A"/>
        </w:rPr>
        <w:t xml:space="preserve">24,436,369</w:t>
      </w:r>
    </w:p>
    <w:p>
      <w:pPr/>
      <w:r>
        <w:rPr>
          <w:rFonts w:ascii="Georgia" w:hAnsi="Georgia" w:cs="Georgia"/>
          <w:sz w:val="22"/>
          <w:sz-cs w:val="22"/>
          <w:spacing w:val="0"/>
          <w:color w:val="1A1A1A"/>
        </w:rPr>
        <w:t xml:space="preserve">98</w:t>
      </w:r>
    </w:p>
    <w:p>
      <w:pPr/>
      <w:r>
        <w:rPr>
          <w:rFonts w:ascii="Georgia" w:hAnsi="Georgia" w:cs="Georgia"/>
          <w:sz w:val="22"/>
          <w:sz-cs w:val="22"/>
          <w:spacing w:val="0"/>
          <w:color w:val="1A1A1A"/>
        </w:rPr>
        <w:t xml:space="preserve">10</w:t>
      </w:r>
    </w:p>
    <w:p>
      <w:pPr/>
      <w:r>
        <w:rPr>
          <w:rFonts w:ascii="Georgia" w:hAnsi="Georgia" w:cs="Georgia"/>
          <w:sz w:val="22"/>
          <w:sz-cs w:val="22"/>
          <w:spacing w:val="0"/>
          <w:color w:val="1A1A1A"/>
        </w:rPr>
        <w:t xml:space="preserve">MedSAM + LoRA (min-max norm)</w:t>
      </w:r>
    </w:p>
    <w:p>
      <w:pPr/>
      <w:r>
        <w:rPr>
          <w:rFonts w:ascii="Georgia" w:hAnsi="Georgia" w:cs="Georgia"/>
          <w:sz w:val="22"/>
          <w:sz-cs w:val="22"/>
          <w:spacing w:val="0"/>
          <w:color w:val="1A1A1A"/>
        </w:rPr>
        <w:t xml:space="preserve">0.834 ± 0.001</w:t>
      </w:r>
    </w:p>
    <w:p>
      <w:pPr/>
      <w:r>
        <w:rPr>
          <w:rFonts w:ascii="Georgia" w:hAnsi="Georgia" w:cs="Georgia"/>
          <w:sz w:val="22"/>
          <w:sz-cs w:val="22"/>
          <w:spacing w:val="0"/>
          <w:color w:val="1A1A1A"/>
        </w:rPr>
        <w:t xml:space="preserve">0.725 ± 0.004</w:t>
      </w:r>
    </w:p>
    <w:p>
      <w:pPr/>
      <w:r>
        <w:rPr>
          <w:rFonts w:ascii="Georgia" w:hAnsi="Georgia" w:cs="Georgia"/>
          <w:sz w:val="22"/>
          <w:sz-cs w:val="22"/>
          <w:spacing w:val="0"/>
          <w:color w:val="1A1A1A"/>
        </w:rPr>
        <w:t xml:space="preserve">0.110 ± 0.004</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349</w:t>
      </w:r>
    </w:p>
    <w:p>
      <w:pPr/>
      <w:r>
        <w:rPr>
          <w:rFonts w:ascii="Georgia" w:hAnsi="Georgia" w:cs="Georgia"/>
          <w:sz w:val="22"/>
          <w:sz-cs w:val="22"/>
          <w:spacing w:val="0"/>
          <w:color w:val="1A1A1A"/>
        </w:rPr>
        <w:t xml:space="preserve">30</w:t>
      </w:r>
    </w:p>
    <w:p>
      <w:pPr/>
      <w:r>
        <w:rPr>
          <w:rFonts w:ascii="Georgia" w:hAnsi="Georgia" w:cs="Georgia"/>
          <w:sz w:val="22"/>
          <w:sz-cs w:val="22"/>
          <w:spacing w:val="0"/>
          <w:color w:val="1A1A1A"/>
        </w:rPr>
        <w:t xml:space="preserve">MedSAM + LoRA (ImageNet norm, as published)</w:t>
      </w:r>
    </w:p>
    <w:p>
      <w:pPr/>
      <w:r>
        <w:rPr>
          <w:rFonts w:ascii="Georgia" w:hAnsi="Georgia" w:cs="Georgia"/>
          <w:sz w:val="22"/>
          <w:sz-cs w:val="22"/>
          <w:spacing w:val="0"/>
          <w:color w:val="1A1A1A"/>
        </w:rPr>
        <w:t xml:space="preserve">0.819 ± 0.006</w:t>
      </w:r>
    </w:p>
    <w:p>
      <w:pPr/>
      <w:r>
        <w:rPr>
          <w:rFonts w:ascii="Georgia" w:hAnsi="Georgia" w:cs="Georgia"/>
          <w:sz w:val="22"/>
          <w:sz-cs w:val="22"/>
          <w:spacing w:val="0"/>
          <w:color w:val="1A1A1A"/>
        </w:rPr>
        <w:t xml:space="preserve">0.661 ± 0.008</w:t>
      </w:r>
    </w:p>
    <w:p>
      <w:pPr/>
      <w:r>
        <w:rPr>
          <w:rFonts w:ascii="Georgia" w:hAnsi="Georgia" w:cs="Georgia"/>
          <w:sz w:val="22"/>
          <w:sz-cs w:val="22"/>
          <w:spacing w:val="0"/>
          <w:color w:val="1A1A1A"/>
        </w:rPr>
        <w:t xml:space="preserve">0.158 ± 0.011</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349</w:t>
      </w:r>
    </w:p>
    <w:p>
      <w:pPr/>
      <w:r>
        <w:rPr>
          <w:rFonts w:ascii="Georgia" w:hAnsi="Georgia" w:cs="Georgia"/>
          <w:sz w:val="22"/>
          <w:sz-cs w:val="22"/>
          <w:spacing w:val="0"/>
          <w:color w:val="1A1A1A"/>
        </w:rPr>
        <w:t xml:space="preserve">31</w:t>
      </w:r>
    </w:p>
    <w:p>
      <w:pPr/>
      <w:r>
        <w:rPr>
          <w:rFonts w:ascii="Georgia" w:hAnsi="Georgia" w:cs="Georgia"/>
          <w:sz w:val="22"/>
          <w:sz-cs w:val="22"/>
          <w:spacing w:val="0"/>
          <w:color w:val="1A1A1A"/>
        </w:rPr>
        <w:t xml:space="preserve">MedSAM + LoRA (ImageNet norm, jitter control)</w:t>
      </w:r>
    </w:p>
    <w:p>
      <w:pPr/>
      <w:r>
        <w:rPr>
          <w:rFonts w:ascii="Georgia" w:hAnsi="Georgia" w:cs="Georgia"/>
          <w:sz w:val="22"/>
          <w:sz-cs w:val="22"/>
          <w:spacing w:val="0"/>
          <w:color w:val="1A1A1A"/>
        </w:rPr>
        <w:t xml:space="preserve">0.815 ± 0.001</w:t>
      </w:r>
    </w:p>
    <w:p>
      <w:pPr/>
      <w:r>
        <w:rPr>
          <w:rFonts w:ascii="Georgia" w:hAnsi="Georgia" w:cs="Georgia"/>
          <w:sz w:val="22"/>
          <w:sz-cs w:val="22"/>
          <w:spacing w:val="0"/>
          <w:color w:val="1A1A1A"/>
        </w:rPr>
        <w:t xml:space="preserve">0.655 ± 0.002</w:t>
      </w:r>
    </w:p>
    <w:p>
      <w:pPr/>
      <w:r>
        <w:rPr>
          <w:rFonts w:ascii="Georgia" w:hAnsi="Georgia" w:cs="Georgia"/>
          <w:sz w:val="22"/>
          <w:sz-cs w:val="22"/>
          <w:spacing w:val="0"/>
          <w:color w:val="1A1A1A"/>
        </w:rPr>
        <w:t xml:space="preserve">0.160 ± 0.002</w:t>
      </w:r>
    </w:p>
    <w:p>
      <w:pPr/>
      <w:r>
        <w:rPr>
          <w:rFonts w:ascii="Georgia" w:hAnsi="Georgia" w:cs="Georgia"/>
          <w:sz w:val="22"/>
          <w:sz-cs w:val="22"/>
          <w:spacing w:val="0"/>
          <w:color w:val="1A1A1A"/>
        </w:rPr>
        <w:t xml:space="preserve">322,273</w:t>
      </w:r>
    </w:p>
    <w:p>
      <w:pPr/>
      <w:r>
        <w:rPr>
          <w:rFonts w:ascii="Georgia" w:hAnsi="Georgia" w:cs="Georgia"/>
          <w:sz w:val="22"/>
          <w:sz-cs w:val="22"/>
          <w:spacing w:val="0"/>
          <w:color w:val="1A1A1A"/>
        </w:rPr>
        <w:t xml:space="preserve">349</w:t>
      </w:r>
    </w:p>
    <w:p>
      <w:pPr/>
      <w:r>
        <w:rPr>
          <w:rFonts w:ascii="Georgia" w:hAnsi="Georgia" w:cs="Georgia"/>
          <w:sz w:val="22"/>
          <w:sz-cs w:val="22"/>
          <w:spacing w:val="0"/>
          <w:color w:val="1A1A1A"/>
        </w:rPr>
        <w:t xml:space="preserve">30</w:t>
      </w:r>
    </w:p>
    <w:p>
      <w:pPr>
        <w:spacing w:after="240"/>
      </w:pPr>
      <w:r>
        <w:rPr>
          <w:rFonts w:ascii="Georgia" w:hAnsi="Georgia" w:cs="Georgia"/>
          <w:sz w:val="24"/>
          <w:sz-cs w:val="24"/>
          <w:b/>
          <w:spacing w:val="0"/>
          <w:color w:val="1A1A1A"/>
        </w:rPr>
        <w:t xml:space="preserve">RQ1 (seen).</w:t>
      </w:r>
      <w:r>
        <w:rPr>
          <w:rFonts w:ascii="Georgia" w:hAnsi="Georgia" w:cs="Georgia"/>
          <w:sz w:val="24"/>
          <w:sz-cs w:val="24"/>
          <w:spacing w:val="0"/>
          <w:color w:val="1A1A1A"/>
        </w:rPr>
        <w:t xml:space="preserve"> U-Net wins at home: 0.900 against SAM-ViT-H’s 0.887. The specialist fits the training distribution tightest, including the best ClinicDB score of any model (0.897).</w:t>
      </w:r>
    </w:p>
    <w:p>
      <w:pPr>
        <w:spacing w:after="240"/>
      </w:pPr>
      <w:r>
        <w:rPr>
          <w:rFonts w:ascii="Georgia" w:hAnsi="Georgia" w:cs="Georgia"/>
          <w:sz w:val="24"/>
          <w:sz-cs w:val="24"/>
          <w:b/>
          <w:spacing w:val="0"/>
          <w:color w:val="1A1A1A"/>
        </w:rPr>
        <w:t xml:space="preserve">RQ2 (unseen).</w:t>
      </w:r>
      <w:r>
        <w:rPr>
          <w:rFonts w:ascii="Georgia" w:hAnsi="Georgia" w:cs="Georgia"/>
          <w:sz w:val="24"/>
          <w:sz-cs w:val="24"/>
          <w:spacing w:val="0"/>
          <w:color w:val="1A1A1A"/>
        </w:rPr>
        <w:t xml:space="preserve"> SAM-ViT-H + LoRA leads every unseen split and holds 0.806 mean unseen Dice against U-Net’s 0.755. Its seen-to-unseen drop is 0.082, about half of U-Net’s 0.145. Even SAM-ViT-B + LoRA (0.761 unseen) edges past U-Net while it trains 1.3% of U-Net’s parameters. The separation is widest on ETIS-LaribPolypDB, the hardest unseen split: SAM-ViT-H 0.745, SAM-ViT-B 0.692, U-Net 0.690.</w:t>
      </w:r>
    </w:p>
    <w:p>
      <w:pPr>
        <w:spacing w:after="240"/>
      </w:pPr>
      <w:r>
        <w:rPr>
          <w:rFonts w:ascii="Georgia" w:hAnsi="Georgia" w:cs="Georgia"/>
          <w:sz w:val="24"/>
          <w:sz-cs w:val="24"/>
          <w:b/>
          <w:spacing w:val="0"/>
          <w:color w:val="1A1A1A"/>
        </w:rPr>
        <w:t xml:space="preserve">RQ3 (cost).</w:t>
      </w:r>
      <w:r>
        <w:rPr>
          <w:rFonts w:ascii="Georgia" w:hAnsi="Georgia" w:cs="Georgia"/>
          <w:sz w:val="24"/>
          <w:sz-cs w:val="24"/>
          <w:spacing w:val="0"/>
          <w:color w:val="1A1A1A"/>
        </w:rPr>
        <w:t xml:space="preserve"> U-Net trains fastest (10 min) with the smallest checkpoint (98 MB). SAM-ViT-H + LoRA costs 120 min and a 2.5 GB checkpoint, dominated by the frozen backbone. SAM-ViT-B + LoRA is the efficiency pick: 29 min, 349 MB, and it still generalizes better than U-Net. Accuracy per trainable parameter favors the adapters; accuracy per minute favors U-Net. Which matters depends on whether the target is the benchmark or the next clinic. The whole study (18 trained runs) took about 750 GPU-minutes, or 12.5 A100-hours; at Colab rates that is roughly 15 dollars of compute (measured GPU-hours, estimated rates).</w:t>
      </w:r>
    </w:p>
    <w:p>
      <w:pPr>
        <w:spacing w:after="280"/>
      </w:pPr>
      <w:r>
        <w:rPr>
          <w:rFonts w:ascii="Helvetica" w:hAnsi="Helvetica" w:cs="Helvetica"/>
          <w:sz w:val="28"/>
          <w:sz-cs w:val="28"/>
          <w:b/>
          <w:spacing w:val="0"/>
          <w:color w:val="0E0E0E"/>
        </w:rPr>
        <w:t xml:space="preserve">6.2 Per-split behavior (mean over 3 seeds)</w:t>
      </w:r>
    </w:p>
    <w:p>
      <w:pPr/>
      <w:r>
        <w:rPr>
          <w:rFonts w:ascii="Georgia" w:hAnsi="Georgia" w:cs="Georgia"/>
          <w:sz w:val="22"/>
          <w:sz-cs w:val="22"/>
          <w:b/>
          <w:spacing w:val="0"/>
          <w:color w:val="1A1A1A"/>
        </w:rPr>
        <w:t xml:space="preserve">Model</w:t>
      </w:r>
    </w:p>
    <w:p>
      <w:pPr/>
      <w:r>
        <w:rPr>
          <w:rFonts w:ascii="Georgia" w:hAnsi="Georgia" w:cs="Georgia"/>
          <w:sz w:val="22"/>
          <w:sz-cs w:val="22"/>
          <w:b/>
          <w:spacing w:val="0"/>
          <w:color w:val="1A1A1A"/>
        </w:rPr>
        <w:t xml:space="preserve">Kvasir (seen)</w:t>
      </w:r>
    </w:p>
    <w:p>
      <w:pPr/>
      <w:r>
        <w:rPr>
          <w:rFonts w:ascii="Georgia" w:hAnsi="Georgia" w:cs="Georgia"/>
          <w:sz w:val="22"/>
          <w:sz-cs w:val="22"/>
          <w:b/>
          <w:spacing w:val="0"/>
          <w:color w:val="1A1A1A"/>
        </w:rPr>
        <w:t xml:space="preserve">ClinicDB (seen)</w:t>
      </w:r>
    </w:p>
    <w:p>
      <w:pPr/>
      <w:r>
        <w:rPr>
          <w:rFonts w:ascii="Georgia" w:hAnsi="Georgia" w:cs="Georgia"/>
          <w:sz w:val="22"/>
          <w:sz-cs w:val="22"/>
          <w:b/>
          <w:spacing w:val="0"/>
          <w:color w:val="1A1A1A"/>
        </w:rPr>
        <w:t xml:space="preserve">ColonDB</w:t>
      </w:r>
    </w:p>
    <w:p>
      <w:pPr/>
      <w:r>
        <w:rPr>
          <w:rFonts w:ascii="Georgia" w:hAnsi="Georgia" w:cs="Georgia"/>
          <w:sz w:val="22"/>
          <w:sz-cs w:val="22"/>
          <w:b/>
          <w:spacing w:val="0"/>
          <w:color w:val="1A1A1A"/>
        </w:rPr>
        <w:t xml:space="preserve">ETIS</w:t>
      </w:r>
    </w:p>
    <w:p>
      <w:pPr/>
      <w:r>
        <w:rPr>
          <w:rFonts w:ascii="Georgia" w:hAnsi="Georgia" w:cs="Georgia"/>
          <w:sz w:val="22"/>
          <w:sz-cs w:val="22"/>
          <w:b/>
          <w:spacing w:val="0"/>
          <w:color w:val="1A1A1A"/>
        </w:rPr>
        <w:t xml:space="preserve">CVC-300</w:t>
      </w:r>
    </w:p>
    <w:p>
      <w:pPr/>
      <w:r>
        <w:rPr>
          <w:rFonts w:ascii="Georgia" w:hAnsi="Georgia" w:cs="Georgia"/>
          <w:sz w:val="22"/>
          <w:sz-cs w:val="22"/>
          <w:spacing w:val="0"/>
          <w:color w:val="1A1A1A"/>
        </w:rPr>
        <w:t xml:space="preserve">SAM-ViT-H + LoRA</w:t>
      </w:r>
    </w:p>
    <w:p>
      <w:pPr/>
      <w:r>
        <w:rPr>
          <w:rFonts w:ascii="Georgia" w:hAnsi="Georgia" w:cs="Georgia"/>
          <w:sz w:val="22"/>
          <w:sz-cs w:val="22"/>
          <w:spacing w:val="0"/>
          <w:color w:val="1A1A1A"/>
        </w:rPr>
        <w:t xml:space="preserve">0.906</w:t>
      </w:r>
    </w:p>
    <w:p>
      <w:pPr/>
      <w:r>
        <w:rPr>
          <w:rFonts w:ascii="Georgia" w:hAnsi="Georgia" w:cs="Georgia"/>
          <w:sz w:val="22"/>
          <w:sz-cs w:val="22"/>
          <w:spacing w:val="0"/>
          <w:color w:val="1A1A1A"/>
        </w:rPr>
        <w:t xml:space="preserve">0.869</w:t>
      </w:r>
    </w:p>
    <w:p>
      <w:pPr/>
      <w:r>
        <w:rPr>
          <w:rFonts w:ascii="Georgia" w:hAnsi="Georgia" w:cs="Georgia"/>
          <w:sz w:val="22"/>
          <w:sz-cs w:val="22"/>
          <w:spacing w:val="0"/>
          <w:color w:val="1A1A1A"/>
        </w:rPr>
        <w:t xml:space="preserve">0.785</w:t>
      </w:r>
    </w:p>
    <w:p>
      <w:pPr/>
      <w:r>
        <w:rPr>
          <w:rFonts w:ascii="Georgia" w:hAnsi="Georgia" w:cs="Georgia"/>
          <w:sz w:val="22"/>
          <w:sz-cs w:val="22"/>
          <w:spacing w:val="0"/>
          <w:color w:val="1A1A1A"/>
        </w:rPr>
        <w:t xml:space="preserve">0.745</w:t>
      </w:r>
    </w:p>
    <w:p>
      <w:pPr/>
      <w:r>
        <w:rPr>
          <w:rFonts w:ascii="Georgia" w:hAnsi="Georgia" w:cs="Georgia"/>
          <w:sz w:val="22"/>
          <w:sz-cs w:val="22"/>
          <w:spacing w:val="0"/>
          <w:color w:val="1A1A1A"/>
        </w:rPr>
        <w:t xml:space="preserve">0.887</w:t>
      </w:r>
    </w:p>
    <w:p>
      <w:pPr/>
      <w:r>
        <w:rPr>
          <w:rFonts w:ascii="Georgia" w:hAnsi="Georgia" w:cs="Georgia"/>
          <w:sz w:val="22"/>
          <w:sz-cs w:val="22"/>
          <w:spacing w:val="0"/>
          <w:color w:val="1A1A1A"/>
        </w:rPr>
        <w:t xml:space="preserve">SAM-ViT-B + LoRA</w:t>
      </w:r>
    </w:p>
    <w:p>
      <w:pPr/>
      <w:r>
        <w:rPr>
          <w:rFonts w:ascii="Georgia" w:hAnsi="Georgia" w:cs="Georgia"/>
          <w:sz w:val="22"/>
          <w:sz-cs w:val="22"/>
          <w:spacing w:val="0"/>
          <w:color w:val="1A1A1A"/>
        </w:rPr>
        <w:t xml:space="preserve">0.899</w:t>
      </w:r>
    </w:p>
    <w:p>
      <w:pPr/>
      <w:r>
        <w:rPr>
          <w:rFonts w:ascii="Georgia" w:hAnsi="Georgia" w:cs="Georgia"/>
          <w:sz w:val="22"/>
          <w:sz-cs w:val="22"/>
          <w:spacing w:val="0"/>
          <w:color w:val="1A1A1A"/>
        </w:rPr>
        <w:t xml:space="preserve">0.831</w:t>
      </w:r>
    </w:p>
    <w:p>
      <w:pPr/>
      <w:r>
        <w:rPr>
          <w:rFonts w:ascii="Georgia" w:hAnsi="Georgia" w:cs="Georgia"/>
          <w:sz w:val="22"/>
          <w:sz-cs w:val="22"/>
          <w:spacing w:val="0"/>
          <w:color w:val="1A1A1A"/>
        </w:rPr>
        <w:t xml:space="preserve">0.731</w:t>
      </w:r>
    </w:p>
    <w:p>
      <w:pPr/>
      <w:r>
        <w:rPr>
          <w:rFonts w:ascii="Georgia" w:hAnsi="Georgia" w:cs="Georgia"/>
          <w:sz w:val="22"/>
          <w:sz-cs w:val="22"/>
          <w:spacing w:val="0"/>
          <w:color w:val="1A1A1A"/>
        </w:rPr>
        <w:t xml:space="preserve">0.692</w:t>
      </w:r>
    </w:p>
    <w:p>
      <w:pPr/>
      <w:r>
        <w:rPr>
          <w:rFonts w:ascii="Georgia" w:hAnsi="Georgia" w:cs="Georgia"/>
          <w:sz w:val="22"/>
          <w:sz-cs w:val="22"/>
          <w:spacing w:val="0"/>
          <w:color w:val="1A1A1A"/>
        </w:rPr>
        <w:t xml:space="preserve">0.859</w:t>
      </w:r>
    </w:p>
    <w:p>
      <w:pPr/>
      <w:r>
        <w:rPr>
          <w:rFonts w:ascii="Georgia" w:hAnsi="Georgia" w:cs="Georgia"/>
          <w:sz w:val="22"/>
          <w:sz-cs w:val="22"/>
          <w:spacing w:val="0"/>
          <w:color w:val="1A1A1A"/>
        </w:rPr>
        <w:t xml:space="preserve">U-Net (ResNet-34)</w:t>
      </w:r>
    </w:p>
    <w:p>
      <w:pPr/>
      <w:r>
        <w:rPr>
          <w:rFonts w:ascii="Georgia" w:hAnsi="Georgia" w:cs="Georgia"/>
          <w:sz w:val="22"/>
          <w:sz-cs w:val="22"/>
          <w:spacing w:val="0"/>
          <w:color w:val="1A1A1A"/>
        </w:rPr>
        <w:t xml:space="preserve">0.903</w:t>
      </w:r>
    </w:p>
    <w:p>
      <w:pPr/>
      <w:r>
        <w:rPr>
          <w:rFonts w:ascii="Georgia" w:hAnsi="Georgia" w:cs="Georgia"/>
          <w:sz w:val="22"/>
          <w:sz-cs w:val="22"/>
          <w:spacing w:val="0"/>
          <w:color w:val="1A1A1A"/>
        </w:rPr>
        <w:t xml:space="preserve">0.897</w:t>
      </w:r>
    </w:p>
    <w:p>
      <w:pPr/>
      <w:r>
        <w:rPr>
          <w:rFonts w:ascii="Georgia" w:hAnsi="Georgia" w:cs="Georgia"/>
          <w:sz w:val="22"/>
          <w:sz-cs w:val="22"/>
          <w:spacing w:val="0"/>
          <w:color w:val="1A1A1A"/>
        </w:rPr>
        <w:t xml:space="preserve">0.729</w:t>
      </w:r>
    </w:p>
    <w:p>
      <w:pPr/>
      <w:r>
        <w:rPr>
          <w:rFonts w:ascii="Georgia" w:hAnsi="Georgia" w:cs="Georgia"/>
          <w:sz w:val="22"/>
          <w:sz-cs w:val="22"/>
          <w:spacing w:val="0"/>
          <w:color w:val="1A1A1A"/>
        </w:rPr>
        <w:t xml:space="preserve">0.690</w:t>
      </w:r>
    </w:p>
    <w:p>
      <w:pPr/>
      <w:r>
        <w:rPr>
          <w:rFonts w:ascii="Georgia" w:hAnsi="Georgia" w:cs="Georgia"/>
          <w:sz w:val="22"/>
          <w:sz-cs w:val="22"/>
          <w:spacing w:val="0"/>
          <w:color w:val="1A1A1A"/>
        </w:rPr>
        <w:t xml:space="preserve">0.847</w:t>
      </w:r>
    </w:p>
    <w:p>
      <w:pPr/>
      <w:r>
        <w:rPr>
          <w:rFonts w:ascii="Georgia" w:hAnsi="Georgia" w:cs="Georgia"/>
          <w:sz w:val="22"/>
          <w:sz-cs w:val="22"/>
          <w:spacing w:val="0"/>
          <w:color w:val="1A1A1A"/>
        </w:rPr>
        <w:t xml:space="preserve">MedSAM + LoRA (min-max)</w:t>
      </w:r>
    </w:p>
    <w:p>
      <w:pPr/>
      <w:r>
        <w:rPr>
          <w:rFonts w:ascii="Georgia" w:hAnsi="Georgia" w:cs="Georgia"/>
          <w:sz w:val="22"/>
          <w:sz-cs w:val="22"/>
          <w:spacing w:val="0"/>
          <w:color w:val="1A1A1A"/>
        </w:rPr>
        <w:t xml:space="preserve">0.883</w:t>
      </w:r>
    </w:p>
    <w:p>
      <w:pPr/>
      <w:r>
        <w:rPr>
          <w:rFonts w:ascii="Georgia" w:hAnsi="Georgia" w:cs="Georgia"/>
          <w:sz w:val="22"/>
          <w:sz-cs w:val="22"/>
          <w:spacing w:val="0"/>
          <w:color w:val="1A1A1A"/>
        </w:rPr>
        <w:t xml:space="preserve">0.785</w:t>
      </w:r>
    </w:p>
    <w:p>
      <w:pPr/>
      <w:r>
        <w:rPr>
          <w:rFonts w:ascii="Georgia" w:hAnsi="Georgia" w:cs="Georgia"/>
          <w:sz w:val="22"/>
          <w:sz-cs w:val="22"/>
          <w:spacing w:val="0"/>
          <w:color w:val="1A1A1A"/>
        </w:rPr>
        <w:t xml:space="preserve">0.732</w:t>
      </w:r>
    </w:p>
    <w:p>
      <w:pPr/>
      <w:r>
        <w:rPr>
          <w:rFonts w:ascii="Georgia" w:hAnsi="Georgia" w:cs="Georgia"/>
          <w:sz w:val="22"/>
          <w:sz-cs w:val="22"/>
          <w:spacing w:val="0"/>
          <w:color w:val="1A1A1A"/>
        </w:rPr>
        <w:t xml:space="preserve">0.584</w:t>
      </w:r>
    </w:p>
    <w:p>
      <w:pPr/>
      <w:r>
        <w:rPr>
          <w:rFonts w:ascii="Georgia" w:hAnsi="Georgia" w:cs="Georgia"/>
          <w:sz w:val="22"/>
          <w:sz-cs w:val="22"/>
          <w:spacing w:val="0"/>
          <w:color w:val="1A1A1A"/>
        </w:rPr>
        <w:t xml:space="preserve">0.859</w:t>
      </w:r>
    </w:p>
    <w:p>
      <w:pPr/>
      <w:r>
        <w:rPr>
          <w:rFonts w:ascii="Georgia" w:hAnsi="Georgia" w:cs="Georgia"/>
          <w:sz w:val="22"/>
          <w:sz-cs w:val="22"/>
          <w:spacing w:val="0"/>
          <w:color w:val="1A1A1A"/>
        </w:rPr>
        <w:t xml:space="preserve">MedSAM + LoRA (as published)</w:t>
      </w:r>
    </w:p>
    <w:p>
      <w:pPr/>
      <w:r>
        <w:rPr>
          <w:rFonts w:ascii="Georgia" w:hAnsi="Georgia" w:cs="Georgia"/>
          <w:sz w:val="22"/>
          <w:sz-cs w:val="22"/>
          <w:spacing w:val="0"/>
          <w:color w:val="1A1A1A"/>
        </w:rPr>
        <w:t xml:space="preserve">0.852</w:t>
      </w:r>
    </w:p>
    <w:p>
      <w:pPr/>
      <w:r>
        <w:rPr>
          <w:rFonts w:ascii="Georgia" w:hAnsi="Georgia" w:cs="Georgia"/>
          <w:sz w:val="22"/>
          <w:sz-cs w:val="22"/>
          <w:spacing w:val="0"/>
          <w:color w:val="1A1A1A"/>
        </w:rPr>
        <w:t xml:space="preserve">0.786</w:t>
      </w:r>
    </w:p>
    <w:p>
      <w:pPr/>
      <w:r>
        <w:rPr>
          <w:rFonts w:ascii="Georgia" w:hAnsi="Georgia" w:cs="Georgia"/>
          <w:sz w:val="22"/>
          <w:sz-cs w:val="22"/>
          <w:spacing w:val="0"/>
          <w:color w:val="1A1A1A"/>
        </w:rPr>
        <w:t xml:space="preserve">0.656</w:t>
      </w:r>
    </w:p>
    <w:p>
      <w:pPr/>
      <w:r>
        <w:rPr>
          <w:rFonts w:ascii="Georgia" w:hAnsi="Georgia" w:cs="Georgia"/>
          <w:sz w:val="22"/>
          <w:sz-cs w:val="22"/>
          <w:spacing w:val="0"/>
          <w:color w:val="1A1A1A"/>
        </w:rPr>
        <w:t xml:space="preserve">0.500</w:t>
      </w:r>
    </w:p>
    <w:p>
      <w:pPr/>
      <w:r>
        <w:rPr>
          <w:rFonts w:ascii="Georgia" w:hAnsi="Georgia" w:cs="Georgia"/>
          <w:sz w:val="22"/>
          <w:sz-cs w:val="22"/>
          <w:spacing w:val="0"/>
          <w:color w:val="1A1A1A"/>
        </w:rPr>
        <w:t xml:space="preserve">0.827</w:t>
      </w:r>
    </w:p>
    <w:p>
      <w:pPr/>
      <w:r>
        <w:rPr>
          <w:rFonts w:ascii="Georgia" w:hAnsi="Georgia" w:cs="Georgia"/>
          <w:sz w:val="22"/>
          <w:sz-cs w:val="22"/>
          <w:spacing w:val="0"/>
          <w:color w:val="1A1A1A"/>
        </w:rPr>
        <w:t xml:space="preserve">MedSAM + LoRA (jitter control)</w:t>
      </w:r>
    </w:p>
    <w:p>
      <w:pPr/>
      <w:r>
        <w:rPr>
          <w:rFonts w:ascii="Georgia" w:hAnsi="Georgia" w:cs="Georgia"/>
          <w:sz w:val="22"/>
          <w:sz-cs w:val="22"/>
          <w:spacing w:val="0"/>
          <w:color w:val="1A1A1A"/>
        </w:rPr>
        <w:t xml:space="preserve">0.853</w:t>
      </w:r>
    </w:p>
    <w:p>
      <w:pPr/>
      <w:r>
        <w:rPr>
          <w:rFonts w:ascii="Georgia" w:hAnsi="Georgia" w:cs="Georgia"/>
          <w:sz w:val="22"/>
          <w:sz-cs w:val="22"/>
          <w:spacing w:val="0"/>
          <w:color w:val="1A1A1A"/>
        </w:rPr>
        <w:t xml:space="preserve">0.777</w:t>
      </w:r>
    </w:p>
    <w:p>
      <w:pPr/>
      <w:r>
        <w:rPr>
          <w:rFonts w:ascii="Georgia" w:hAnsi="Georgia" w:cs="Georgia"/>
          <w:sz w:val="22"/>
          <w:sz-cs w:val="22"/>
          <w:spacing w:val="0"/>
          <w:color w:val="1A1A1A"/>
        </w:rPr>
        <w:t xml:space="preserve">0.650</w:t>
      </w:r>
    </w:p>
    <w:p>
      <w:pPr/>
      <w:r>
        <w:rPr>
          <w:rFonts w:ascii="Georgia" w:hAnsi="Georgia" w:cs="Georgia"/>
          <w:sz w:val="22"/>
          <w:sz-cs w:val="22"/>
          <w:spacing w:val="0"/>
          <w:color w:val="1A1A1A"/>
        </w:rPr>
        <w:t xml:space="preserve">0.497</w:t>
      </w:r>
    </w:p>
    <w:p>
      <w:pPr/>
      <w:r>
        <w:rPr>
          <w:rFonts w:ascii="Georgia" w:hAnsi="Georgia" w:cs="Georgia"/>
          <w:sz w:val="22"/>
          <w:sz-cs w:val="22"/>
          <w:spacing w:val="0"/>
          <w:color w:val="1A1A1A"/>
        </w:rPr>
        <w:t xml:space="preserve">0.819</w:t>
      </w:r>
    </w:p>
    <w:p>
      <w:pPr>
        <w:spacing w:after="240"/>
      </w:pPr>
      <w:r>
        <w:rPr>
          <w:rFonts w:ascii="Georgia" w:hAnsi="Georgia" w:cs="Georgia"/>
          <w:sz w:val="24"/>
          <w:sz-cs w:val="24"/>
          <w:spacing w:val="0"/>
          <w:color w:val="1A1A1A"/>
        </w:rPr>
        <w:t xml:space="preserve">The models sit close together on the seen splits and spread apart on the unseen ones. Generalization, not learning ability, is where they separate.</w:t>
      </w:r>
    </w:p>
    <w:p>
      <w:pPr>
        <w:spacing w:after="280"/>
      </w:pPr>
      <w:r>
        <w:rPr>
          <w:rFonts w:ascii="Helvetica" w:hAnsi="Helvetica" w:cs="Helvetica"/>
          <w:sz w:val="28"/>
          <w:sz-cs w:val="28"/>
          <w:b/>
          <w:spacing w:val="0"/>
          <w:color w:val="0E0E0E"/>
        </w:rPr>
        <w:t xml:space="preserve">6.3 The MedSAM diagnosis: matched pairings (RQ4)</w:t>
      </w:r>
    </w:p>
    <w:p>
      <w:pPr>
        <w:spacing w:after="240"/>
      </w:pPr>
      <w:r>
        <w:rPr>
          <w:rFonts w:ascii="Georgia" w:hAnsi="Georgia" w:cs="Georgia"/>
          <w:sz w:val="24"/>
          <w:sz-cs w:val="24"/>
          <w:spacing w:val="0"/>
          <w:color w:val="1A1A1A"/>
        </w:rPr>
        <w:t xml:space="preserve">Four controlled comparisons, each changing one factor:</w:t>
      </w:r>
    </w:p>
    <w:p>
      <w:pPr/>
      <w:r>
        <w:rPr>
          <w:rFonts w:ascii="Georgia" w:hAnsi="Georgia" w:cs="Georgia"/>
          <w:sz w:val="22"/>
          <w:sz-cs w:val="22"/>
          <w:b/>
          <w:spacing w:val="0"/>
          <w:color w:val="1A1A1A"/>
        </w:rPr>
        <w:t xml:space="preserve">Comparison</w:t>
      </w:r>
    </w:p>
    <w:p>
      <w:pPr/>
      <w:r>
        <w:rPr>
          <w:rFonts w:ascii="Georgia" w:hAnsi="Georgia" w:cs="Georgia"/>
          <w:sz w:val="22"/>
          <w:sz-cs w:val="22"/>
          <w:b/>
          <w:spacing w:val="0"/>
          <w:color w:val="1A1A1A"/>
        </w:rPr>
        <w:t xml:space="preserve">Factor changed</w:t>
      </w:r>
    </w:p>
    <w:p>
      <w:pPr/>
      <w:r>
        <w:rPr>
          <w:rFonts w:ascii="Georgia" w:hAnsi="Georgia" w:cs="Georgia"/>
          <w:sz w:val="22"/>
          <w:sz-cs w:val="22"/>
          <w:b/>
          <w:spacing w:val="0"/>
          <w:color w:val="1A1A1A"/>
        </w:rPr>
        <w:t xml:space="preserve">Unseen mDice effect</w:t>
      </w:r>
    </w:p>
    <w:p>
      <w:pPr/>
      <w:r>
        <w:rPr>
          <w:rFonts w:ascii="Georgia" w:hAnsi="Georgia" w:cs="Georgia"/>
          <w:sz w:val="22"/>
          <w:sz-cs w:val="22"/>
          <w:spacing w:val="0"/>
          <w:color w:val="1A1A1A"/>
        </w:rPr>
        <w:t xml:space="preserve">SAM-ViT-H → SAM-ViT-B</w:t>
      </w:r>
    </w:p>
    <w:p>
      <w:pPr/>
      <w:r>
        <w:rPr>
          <w:rFonts w:ascii="Georgia" w:hAnsi="Georgia" w:cs="Georgia"/>
          <w:sz w:val="22"/>
          <w:sz-cs w:val="22"/>
          <w:spacing w:val="0"/>
          <w:color w:val="1A1A1A"/>
        </w:rPr>
        <w:t xml:space="preserve">backbone shrinks (SAM weights fixed)</w:t>
      </w:r>
    </w:p>
    <w:p>
      <w:pPr/>
      <w:r>
        <w:rPr>
          <w:rFonts w:ascii="Georgia" w:hAnsi="Georgia" w:cs="Georgia"/>
          <w:sz w:val="22"/>
          <w:sz-cs w:val="22"/>
          <w:spacing w:val="0"/>
          <w:color w:val="1A1A1A"/>
        </w:rPr>
        <w:t xml:space="preserve">0.806 → 0.761 (</w:t>
      </w:r>
      <w:r>
        <w:rPr>
          <w:rFonts w:ascii="Georgia" w:hAnsi="Georgia" w:cs="Georgia"/>
          <w:sz w:val="22"/>
          <w:sz-cs w:val="22"/>
          <w:b/>
          <w:spacing w:val="0"/>
          <w:color w:val="1A1A1A"/>
        </w:rPr>
        <w:t xml:space="preserve">−0.045</w:t>
      </w:r>
      <w:r>
        <w:rPr>
          <w:rFonts w:ascii="Georgia" w:hAnsi="Georgia" w:cs="Georgia"/>
          <w:sz w:val="22"/>
          <w:sz-cs w:val="22"/>
          <w:spacing w:val="0"/>
          <w:color w:val="1A1A1A"/>
        </w:rPr>
        <w:t xml:space="preserve">)</w:t>
      </w:r>
    </w:p>
    <w:p>
      <w:pPr/>
      <w:r>
        <w:rPr>
          <w:rFonts w:ascii="Georgia" w:hAnsi="Georgia" w:cs="Georgia"/>
          <w:sz w:val="22"/>
          <w:sz-cs w:val="22"/>
          <w:spacing w:val="0"/>
          <w:color w:val="1A1A1A"/>
        </w:rPr>
        <w:t xml:space="preserve">medsam → medsam_ctrl</w:t>
      </w:r>
    </w:p>
    <w:p>
      <w:pPr/>
      <w:r>
        <w:rPr>
          <w:rFonts w:ascii="Georgia" w:hAnsi="Georgia" w:cs="Georgia"/>
          <w:sz w:val="22"/>
          <w:sz-cs w:val="22"/>
          <w:spacing w:val="0"/>
          <w:color w:val="1A1A1A"/>
        </w:rPr>
        <w:t xml:space="preserve">jitter off (ImageNet norm fixed)</w:t>
      </w:r>
    </w:p>
    <w:p>
      <w:pPr/>
      <w:r>
        <w:rPr>
          <w:rFonts w:ascii="Georgia" w:hAnsi="Georgia" w:cs="Georgia"/>
          <w:sz w:val="22"/>
          <w:sz-cs w:val="22"/>
          <w:spacing w:val="0"/>
          <w:color w:val="1A1A1A"/>
        </w:rPr>
        <w:t xml:space="preserve">0.661 → 0.655 (</w:t>
      </w:r>
      <w:r>
        <w:rPr>
          <w:rFonts w:ascii="Georgia" w:hAnsi="Georgia" w:cs="Georgia"/>
          <w:sz w:val="22"/>
          <w:sz-cs w:val="22"/>
          <w:b/>
          <w:spacing w:val="0"/>
          <w:color w:val="1A1A1A"/>
        </w:rPr>
        <w:t xml:space="preserve">−0.006</w:t>
      </w:r>
      <w:r>
        <w:rPr>
          <w:rFonts w:ascii="Georgia" w:hAnsi="Georgia" w:cs="Georgia"/>
          <w:sz w:val="22"/>
          <w:sz-cs w:val="22"/>
          <w:spacing w:val="0"/>
          <w:color w:val="1A1A1A"/>
        </w:rPr>
        <w:t xml:space="preserve">)</w:t>
      </w:r>
    </w:p>
    <w:p>
      <w:pPr/>
      <w:r>
        <w:rPr>
          <w:rFonts w:ascii="Georgia" w:hAnsi="Georgia" w:cs="Georgia"/>
          <w:sz w:val="22"/>
          <w:sz-cs w:val="22"/>
          <w:spacing w:val="0"/>
          <w:color w:val="1A1A1A"/>
        </w:rPr>
        <w:t xml:space="preserve">medsam_ctrl → medsam_minmax</w:t>
      </w:r>
    </w:p>
    <w:p>
      <w:pPr/>
      <w:r>
        <w:rPr>
          <w:rFonts w:ascii="Georgia" w:hAnsi="Georgia" w:cs="Georgia"/>
          <w:sz w:val="22"/>
          <w:sz-cs w:val="22"/>
          <w:spacing w:val="0"/>
          <w:color w:val="1A1A1A"/>
        </w:rPr>
        <w:t xml:space="preserve">normalization corrected (jitter-controlled)</w:t>
      </w:r>
    </w:p>
    <w:p>
      <w:pPr/>
      <w:r>
        <w:rPr>
          <w:rFonts w:ascii="Georgia" w:hAnsi="Georgia" w:cs="Georgia"/>
          <w:sz w:val="22"/>
          <w:sz-cs w:val="22"/>
          <w:spacing w:val="0"/>
          <w:color w:val="1A1A1A"/>
        </w:rPr>
        <w:t xml:space="preserve">0.655 → 0.725 (</w:t>
      </w:r>
      <w:r>
        <w:rPr>
          <w:rFonts w:ascii="Georgia" w:hAnsi="Georgia" w:cs="Georgia"/>
          <w:sz w:val="22"/>
          <w:sz-cs w:val="22"/>
          <w:b/>
          <w:spacing w:val="0"/>
          <w:color w:val="1A1A1A"/>
        </w:rPr>
        <w:t xml:space="preserve">+0.069</w:t>
      </w:r>
      <w:r>
        <w:rPr>
          <w:rFonts w:ascii="Georgia" w:hAnsi="Georgia" w:cs="Georgia"/>
          <w:sz w:val="22"/>
          <w:sz-cs w:val="22"/>
          <w:spacing w:val="0"/>
          <w:color w:val="1A1A1A"/>
        </w:rPr>
        <w:t xml:space="preserve">)</w:t>
      </w:r>
    </w:p>
    <w:p>
      <w:pPr/>
      <w:r>
        <w:rPr>
          <w:rFonts w:ascii="Georgia" w:hAnsi="Georgia" w:cs="Georgia"/>
          <w:sz w:val="22"/>
          <w:sz-cs w:val="22"/>
          <w:spacing w:val="0"/>
          <w:color w:val="1A1A1A"/>
        </w:rPr>
        <w:t xml:space="preserve">SAM-ViT-B → MedSAM-minmax</w:t>
      </w:r>
    </w:p>
    <w:p>
      <w:pPr/>
      <w:r>
        <w:rPr>
          <w:rFonts w:ascii="Georgia" w:hAnsi="Georgia" w:cs="Georgia"/>
          <w:sz w:val="22"/>
          <w:sz-cs w:val="22"/>
          <w:spacing w:val="0"/>
          <w:color w:val="1A1A1A"/>
        </w:rPr>
        <w:t xml:space="preserve">pretraining source (backbone and preprocessing matched)</w:t>
      </w:r>
    </w:p>
    <w:p>
      <w:pPr/>
      <w:r>
        <w:rPr>
          <w:rFonts w:ascii="Georgia" w:hAnsi="Georgia" w:cs="Georgia"/>
          <w:sz w:val="22"/>
          <w:sz-cs w:val="22"/>
          <w:spacing w:val="0"/>
          <w:color w:val="1A1A1A"/>
        </w:rPr>
        <w:t xml:space="preserve">0.761 → 0.725 (</w:t>
      </w:r>
      <w:r>
        <w:rPr>
          <w:rFonts w:ascii="Georgia" w:hAnsi="Georgia" w:cs="Georgia"/>
          <w:sz w:val="22"/>
          <w:sz-cs w:val="22"/>
          <w:b/>
          <w:spacing w:val="0"/>
          <w:color w:val="1A1A1A"/>
        </w:rPr>
        <w:t xml:space="preserve">−0.036</w:t>
      </w:r>
      <w:r>
        <w:rPr>
          <w:rFonts w:ascii="Georgia" w:hAnsi="Georgia" w:cs="Georgia"/>
          <w:sz w:val="22"/>
          <w:sz-cs w:val="22"/>
          <w:spacing w:val="0"/>
          <w:color w:val="1A1A1A"/>
        </w:rPr>
        <w:t xml:space="preserve">)</w:t>
      </w:r>
    </w:p>
    <w:p>
      <w:pPr>
        <w:spacing w:after="240"/>
      </w:pPr>
      <w:r>
        <w:rPr>
          <w:rFonts w:ascii="Georgia" w:hAnsi="Georgia" w:cs="Georgia"/>
          <w:sz w:val="24"/>
          <w:sz-cs w:val="24"/>
          <w:spacing w:val="0"/>
          <w:color w:val="1A1A1A"/>
        </w:rPr>
        <w:t xml:space="preserve">Of MedSAM’s original 0.100 unseen deficit against SAM-ViT-B, 0.069 was our preprocessing bug and 0.036 is the residual effect of the MedSAM checkpoint at matched size. That residual and the backbone effect (0.045) are close, and each carries a seed spread near 0.005, so the two read as comparable in size rather than strictly ordered. The checkpoint effect itself bundles MedSAM’s medical training data with its box-prompted training objective; Section 6.4 points to the objective as the likely driver. The jitter confound was negligible (0.006), which validates the three-arm design. The earlier claim that medical pretraining is a net drag and accounts for most of the deficit was retracted on this evidence.</w:t>
      </w:r>
    </w:p>
    <w:p>
      <w:pPr>
        <w:spacing w:after="280"/>
      </w:pPr>
      <w:r>
        <w:rPr>
          <w:rFonts w:ascii="Helvetica" w:hAnsi="Helvetica" w:cs="Helvetica"/>
          <w:sz w:val="28"/>
          <w:sz-cs w:val="28"/>
          <w:b/>
          <w:spacing w:val="0"/>
          <w:color w:val="0E0E0E"/>
        </w:rPr>
        <w:t xml:space="preserve">6.4 Oracle-box upper bound (RQ5)</w:t>
      </w:r>
    </w:p>
    <w:p>
      <w:pPr>
        <w:spacing w:after="240"/>
      </w:pPr>
      <w:r>
        <w:rPr>
          <w:rFonts w:ascii="Georgia" w:hAnsi="Georgia" w:cs="Georgia"/>
          <w:sz w:val="24"/>
          <w:sz-cs w:val="24"/>
          <w:spacing w:val="0"/>
          <w:color w:val="1A1A1A"/>
        </w:rPr>
        <w:t xml:space="preserve">Untrained, prompted with a ground-truth-derived box; a separate tier, not a fair peer.</w:t>
      </w:r>
    </w:p>
    <w:p>
      <w:pPr/>
      <w:r>
        <w:rPr>
          <w:rFonts w:ascii="Georgia" w:hAnsi="Georgia" w:cs="Georgia"/>
          <w:sz w:val="22"/>
          <w:sz-cs w:val="22"/>
          <w:b/>
          <w:spacing w:val="0"/>
          <w:color w:val="1A1A1A"/>
        </w:rPr>
        <w:t xml:space="preserve">Model</w:t>
      </w:r>
    </w:p>
    <w:p>
      <w:pPr/>
      <w:r>
        <w:rPr>
          <w:rFonts w:ascii="Georgia" w:hAnsi="Georgia" w:cs="Georgia"/>
          <w:sz w:val="22"/>
          <w:sz-cs w:val="22"/>
          <w:b/>
          <w:spacing w:val="0"/>
          <w:color w:val="1A1A1A"/>
        </w:rPr>
        <w:t xml:space="preserve">Seen mDice</w:t>
      </w:r>
    </w:p>
    <w:p>
      <w:pPr/>
      <w:r>
        <w:rPr>
          <w:rFonts w:ascii="Georgia" w:hAnsi="Georgia" w:cs="Georgia"/>
          <w:sz w:val="22"/>
          <w:sz-cs w:val="22"/>
          <w:b/>
          <w:spacing w:val="0"/>
          <w:color w:val="1A1A1A"/>
        </w:rPr>
        <w:t xml:space="preserve">Unseen mDice</w:t>
      </w:r>
    </w:p>
    <w:p>
      <w:pPr/>
      <w:r>
        <w:rPr>
          <w:rFonts w:ascii="Georgia" w:hAnsi="Georgia" w:cs="Georgia"/>
          <w:sz w:val="22"/>
          <w:sz-cs w:val="22"/>
          <w:b/>
          <w:spacing w:val="0"/>
          <w:color w:val="1A1A1A"/>
        </w:rPr>
        <w:t xml:space="preserve">Gap</w:t>
      </w:r>
    </w:p>
    <w:p>
      <w:pPr/>
      <w:r>
        <w:rPr>
          <w:rFonts w:ascii="Georgia" w:hAnsi="Georgia" w:cs="Georgia"/>
          <w:sz w:val="22"/>
          <w:sz-cs w:val="22"/>
          <w:spacing w:val="0"/>
          <w:color w:val="1A1A1A"/>
        </w:rPr>
        <w:t xml:space="preserve">MedSAM ViT-B (oracle-box, min-max norm)</w:t>
      </w:r>
    </w:p>
    <w:p>
      <w:pPr/>
      <w:r>
        <w:rPr>
          <w:rFonts w:ascii="Georgia" w:hAnsi="Georgia" w:cs="Georgia"/>
          <w:sz w:val="22"/>
          <w:sz-cs w:val="22"/>
          <w:spacing w:val="0"/>
          <w:color w:val="1A1A1A"/>
        </w:rPr>
        <w:t xml:space="preserve">0.912</w:t>
      </w:r>
    </w:p>
    <w:p>
      <w:pPr/>
      <w:r>
        <w:rPr>
          <w:rFonts w:ascii="Georgia" w:hAnsi="Georgia" w:cs="Georgia"/>
          <w:sz w:val="22"/>
          <w:sz-cs w:val="22"/>
          <w:b/>
          <w:spacing w:val="0"/>
          <w:color w:val="1A1A1A"/>
        </w:rPr>
        <w:t xml:space="preserve">0.925</w:t>
      </w:r>
      <w:r>
        <w:rPr>
          <w:rFonts w:ascii="Georgia" w:hAnsi="Georgia" w:cs="Georgia"/>
          <w:sz w:val="22"/>
          <w:sz-cs w:val="22"/>
          <w:spacing w:val="0"/>
          <w:color w:val="1A1A1A"/>
        </w:rPr>
        <w:t xml:space="preserve"/>
      </w:r>
    </w:p>
    <w:p>
      <w:pPr/>
      <w:r>
        <w:rPr>
          <w:rFonts w:ascii="Georgia" w:hAnsi="Georgia" w:cs="Georgia"/>
          <w:sz w:val="22"/>
          <w:sz-cs w:val="22"/>
          <w:spacing w:val="0"/>
          <w:color w:val="1A1A1A"/>
        </w:rPr>
        <w:t xml:space="preserve">−0.012</w:t>
      </w:r>
    </w:p>
    <w:p>
      <w:pPr/>
      <w:r>
        <w:rPr>
          <w:rFonts w:ascii="Georgia" w:hAnsi="Georgia" w:cs="Georgia"/>
          <w:sz w:val="22"/>
          <w:sz-cs w:val="22"/>
          <w:spacing w:val="0"/>
          <w:color w:val="1A1A1A"/>
        </w:rPr>
        <w:t xml:space="preserve">SAM ViT-H (oracle-box)</w:t>
      </w:r>
    </w:p>
    <w:p>
      <w:pPr/>
      <w:r>
        <w:rPr>
          <w:rFonts w:ascii="Georgia" w:hAnsi="Georgia" w:cs="Georgia"/>
          <w:sz w:val="22"/>
          <w:sz-cs w:val="22"/>
          <w:spacing w:val="0"/>
          <w:color w:val="1A1A1A"/>
        </w:rPr>
        <w:t xml:space="preserve">0.860</w:t>
      </w:r>
    </w:p>
    <w:p>
      <w:pPr/>
      <w:r>
        <w:rPr>
          <w:rFonts w:ascii="Georgia" w:hAnsi="Georgia" w:cs="Georgia"/>
          <w:sz w:val="22"/>
          <w:sz-cs w:val="22"/>
          <w:spacing w:val="0"/>
          <w:color w:val="1A1A1A"/>
        </w:rPr>
        <w:t xml:space="preserve">0.905</w:t>
      </w:r>
    </w:p>
    <w:p>
      <w:pPr/>
      <w:r>
        <w:rPr>
          <w:rFonts w:ascii="Georgia" w:hAnsi="Georgia" w:cs="Georgia"/>
          <w:sz w:val="22"/>
          <w:sz-cs w:val="22"/>
          <w:spacing w:val="0"/>
          <w:color w:val="1A1A1A"/>
        </w:rPr>
        <w:t xml:space="preserve">−0.046</w:t>
      </w:r>
    </w:p>
    <w:p>
      <w:pPr/>
      <w:r>
        <w:rPr>
          <w:rFonts w:ascii="Georgia" w:hAnsi="Georgia" w:cs="Georgia"/>
          <w:sz w:val="22"/>
          <w:sz-cs w:val="22"/>
          <w:spacing w:val="0"/>
          <w:color w:val="1A1A1A"/>
        </w:rPr>
        <w:t xml:space="preserve">SAM ViT-B (oracle-box)</w:t>
      </w:r>
    </w:p>
    <w:p>
      <w:pPr/>
      <w:r>
        <w:rPr>
          <w:rFonts w:ascii="Georgia" w:hAnsi="Georgia" w:cs="Georgia"/>
          <w:sz w:val="22"/>
          <w:sz-cs w:val="22"/>
          <w:spacing w:val="0"/>
          <w:color w:val="1A1A1A"/>
        </w:rPr>
        <w:t xml:space="preserve">0.821</w:t>
      </w:r>
    </w:p>
    <w:p>
      <w:pPr/>
      <w:r>
        <w:rPr>
          <w:rFonts w:ascii="Georgia" w:hAnsi="Georgia" w:cs="Georgia"/>
          <w:sz w:val="22"/>
          <w:sz-cs w:val="22"/>
          <w:spacing w:val="0"/>
          <w:color w:val="1A1A1A"/>
        </w:rPr>
        <w:t xml:space="preserve">0.880</w:t>
      </w:r>
    </w:p>
    <w:p>
      <w:pPr/>
      <w:r>
        <w:rPr>
          <w:rFonts w:ascii="Georgia" w:hAnsi="Georgia" w:cs="Georgia"/>
          <w:sz w:val="22"/>
          <w:sz-cs w:val="22"/>
          <w:spacing w:val="0"/>
          <w:color w:val="1A1A1A"/>
        </w:rPr>
        <w:t xml:space="preserve">−0.060</w:t>
      </w:r>
    </w:p>
    <w:p>
      <w:pPr/>
      <w:r>
        <w:rPr>
          <w:rFonts w:ascii="Georgia" w:hAnsi="Georgia" w:cs="Georgia"/>
          <w:sz w:val="22"/>
          <w:sz-cs w:val="22"/>
          <w:spacing w:val="0"/>
          <w:color w:val="1A1A1A"/>
        </w:rPr>
        <w:t xml:space="preserve">MedSAM ViT-B (oracle-box, ImageNet norm)</w:t>
      </w:r>
    </w:p>
    <w:p>
      <w:pPr/>
      <w:r>
        <w:rPr>
          <w:rFonts w:ascii="Georgia" w:hAnsi="Georgia" w:cs="Georgia"/>
          <w:sz w:val="22"/>
          <w:sz-cs w:val="22"/>
          <w:spacing w:val="0"/>
          <w:color w:val="1A1A1A"/>
        </w:rPr>
        <w:t xml:space="preserve">0.800</w:t>
      </w:r>
    </w:p>
    <w:p>
      <w:pPr/>
      <w:r>
        <w:rPr>
          <w:rFonts w:ascii="Georgia" w:hAnsi="Georgia" w:cs="Georgia"/>
          <w:sz w:val="22"/>
          <w:sz-cs w:val="22"/>
          <w:spacing w:val="0"/>
          <w:color w:val="1A1A1A"/>
        </w:rPr>
        <w:t xml:space="preserve">0.845</w:t>
      </w:r>
    </w:p>
    <w:p>
      <w:pPr/>
      <w:r>
        <w:rPr>
          <w:rFonts w:ascii="Georgia" w:hAnsi="Georgia" w:cs="Georgia"/>
          <w:sz w:val="22"/>
          <w:sz-cs w:val="22"/>
          <w:spacing w:val="0"/>
          <w:color w:val="1A1A1A"/>
        </w:rPr>
        <w:t xml:space="preserve">−0.045</w:t>
      </w:r>
    </w:p>
    <w:p>
      <w:pPr>
        <w:spacing w:after="240"/>
      </w:pPr>
      <w:r>
        <w:rPr>
          <w:rFonts w:ascii="Georgia" w:hAnsi="Georgia" w:cs="Georgia"/>
          <w:sz w:val="24"/>
          <w:sz-cs w:val="24"/>
          <w:spacing w:val="0"/>
          <w:color w:val="1A1A1A"/>
        </w:rPr>
        <w:t xml:space="preserve">Two reads. First, the normalization bug replicates with zero training: the same MedSAM weights score 0.845 unseen under ImageNet inputs and 0.925 under their own min-max (+0.080). Second, with both of its contracts honored, vanilla MedSAM is the strongest model in the study. The negative gaps show that this tier measures split difficulty given a location hint, not generalization: a genuinely generalizing model should not score higher on unseen data than seen data. Prompt dependence, quantified: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so its encoder never learned to localize; it pays exactly when the box is taken away.</w:t>
      </w:r>
    </w:p>
    <w:p>
      <w:pPr>
        <w:spacing w:after="298"/>
      </w:pPr>
      <w:r>
        <w:rPr>
          <w:rFonts w:ascii="Helvetica" w:hAnsi="Helvetica" w:cs="Helvetica"/>
          <w:sz w:val="36"/>
          <w:sz-cs w:val="36"/>
          <w:b/>
          <w:spacing w:val="0"/>
          <w:color w:val="0E0E0E"/>
        </w:rPr>
        <w:t xml:space="preserve">7. Discussion</w:t>
      </w:r>
    </w:p>
    <w:p>
      <w:pPr>
        <w:spacing w:after="240"/>
      </w:pPr>
      <w:r>
        <w:rPr>
          <w:rFonts w:ascii="Georgia" w:hAnsi="Georgia" w:cs="Georgia"/>
          <w:sz w:val="24"/>
          <w:sz-cs w:val="24"/>
          <w:b/>
          <w:spacing w:val="0"/>
          <w:color w:val="1A1A1A"/>
        </w:rPr>
        <w:t xml:space="preserve">The adaptation trade is real and favorable off-distribution.</w:t>
      </w:r>
      <w:r>
        <w:rPr>
          <w:rFonts w:ascii="Georgia" w:hAnsi="Georgia" w:cs="Georgia"/>
          <w:sz w:val="24"/>
          <w:sz-cs w:val="24"/>
          <w:spacing w:val="0"/>
          <w:color w:val="1A1A1A"/>
        </w:rPr>
        <w:t xml:space="preserve"> The frozen SAM backbone carries visual priors that 1,450 polyp images cannot teach a from-scratch CNN, and rank-4 LoRA is enough to point those priors at the task. The result pattern (specialist wins at home, adapter wins away) matches the deployment question clinics actually face, and the gap metric makes the trade legible: 3% of the trainable parameters buys half the generalization drop.</w:t>
      </w:r>
    </w:p>
    <w:p>
      <w:pPr>
        <w:spacing w:after="240"/>
      </w:pPr>
      <w:r>
        <w:rPr>
          <w:rFonts w:ascii="Georgia" w:hAnsi="Georgia" w:cs="Georgia"/>
          <w:sz w:val="24"/>
          <w:sz-cs w:val="24"/>
          <w:b/>
          <w:spacing w:val="0"/>
          <w:color w:val="1A1A1A"/>
        </w:rPr>
        <w:t xml:space="preserve">MedSAM is specialized, not weak.</w:t>
      </w:r>
      <w:r>
        <w:rPr>
          <w:rFonts w:ascii="Georgia" w:hAnsi="Georgia" w:cs="Georgia"/>
          <w:sz w:val="24"/>
          <w:sz-cs w:val="24"/>
          <w:spacing w:val="0"/>
          <w:color w:val="1A1A1A"/>
        </w:rPr>
        <w:t xml:space="preserve"> The study’s most instructive finding is negative in form. MedSAM’s published claim (specialist-level endoscopy accuracy) and our measured result (last on every split) are both correct; they measure different contracts. MedSAM with a box and min-max inputs posts the best unseen number here (0.925). MedSAM without the box loses the most, because its fine-tuning let the encoder offload localization to the prompt. Practitioners choosing a model should ask which contract their deployment honors: if no localizer supplies a box at inference, prompt-free adaptation of generic SAM beats medical-pretrained MedSAM at the same size.</w:t>
      </w:r>
    </w:p>
    <w:p>
      <w:pPr>
        <w:spacing w:after="240"/>
      </w:pPr>
      <w:r>
        <w:rPr>
          <w:rFonts w:ascii="Georgia" w:hAnsi="Georgia" w:cs="Georgia"/>
          <w:sz w:val="24"/>
          <w:sz-cs w:val="24"/>
          <w:b/>
          <w:spacing w:val="0"/>
          <w:color w:val="1A1A1A"/>
        </w:rPr>
        <w:t xml:space="preserve">Methods lesson: preprocessing contracts are results.</w:t>
      </w:r>
      <w:r>
        <w:rPr>
          <w:rFonts w:ascii="Georgia" w:hAnsi="Georgia" w:cs="Georgia"/>
          <w:sz w:val="24"/>
          <w:sz-cs w:val="24"/>
          <w:spacing w:val="0"/>
          <w:color w:val="1A1A1A"/>
        </w:rPr>
        <w:t xml:space="preserve"> A one-line normalization difference produced a 0.069 Dice artifact that initially read as a scientific finding about medical pretraining. The correction required a controlled experiment because the naive fix was itself confounded through the interaction between min-max normalization and photometric augmentation. Binding preprocessing to the model key in code, with the published arm preserved and the corrected arms given separate keys, is the reusable pattern.</w:t>
      </w:r>
    </w:p>
    <w:p>
      <w:pPr>
        <w:spacing w:after="240"/>
      </w:pPr>
      <w:r>
        <w:rPr>
          <w:rFonts w:ascii="Georgia" w:hAnsi="Georgia" w:cs="Georgia"/>
          <w:sz w:val="24"/>
          <w:sz-cs w:val="24"/>
          <w:b/>
          <w:spacing w:val="0"/>
          <w:color w:val="1A1A1A"/>
        </w:rPr>
        <w:t xml:space="preserve">Relation to prior work.</w:t>
      </w:r>
      <w:r>
        <w:rPr>
          <w:rFonts w:ascii="Georgia" w:hAnsi="Georgia" w:cs="Georgia"/>
          <w:sz w:val="24"/>
          <w:sz-cs w:val="24"/>
          <w:spacing w:val="0"/>
          <w:color w:val="1A1A1A"/>
        </w:rPr>
        <w:t xml:space="preserve"> The result extends SAMed’s finding (LoRA on frozen SAM works for medical segmentation) with the measurement SAMed did not make: cross-dataset generalization under the specialists’ own protocol. It also gives PraNet’s seen/unseen framing a new use, separating model classes rather than ranking specialist variants.</w:t>
      </w:r>
    </w:p>
    <w:p>
      <w:pPr>
        <w:spacing w:after="298"/>
      </w:pPr>
      <w:r>
        <w:rPr>
          <w:rFonts w:ascii="Helvetica" w:hAnsi="Helvetica" w:cs="Helvetica"/>
          <w:sz w:val="36"/>
          <w:sz-cs w:val="36"/>
          <w:b/>
          <w:spacing w:val="0"/>
          <w:color w:val="0E0E0E"/>
        </w:rPr>
        <w:t xml:space="preserve">8. Conclusion</w:t>
      </w:r>
    </w:p>
    <w:p>
      <w:pPr>
        <w:spacing w:after="240"/>
      </w:pPr>
      <w:r>
        <w:rPr>
          <w:rFonts w:ascii="Georgia" w:hAnsi="Georgia" w:cs="Georgia"/>
          <w:sz w:val="24"/>
          <w:sz-cs w:val="24"/>
          <w:spacing w:val="0"/>
          <w:color w:val="1A1A1A"/>
        </w:rPr>
        <w:t xml:space="preserve">A frozen SAM ViT-H backbone with an 830K-parameter LoRA adapter beats a 24.4M-parameter specialist U-Net on unseen polyp datasets (0.806 vs 0.755 mean Dice) and halves the seen-to-unseen drop (0.082 vs 0.145), while the specialist keeps the edge on seen data and in training cost. Controlled ablations attribute MedSAM’s apparent collapse to three measured causes: a 0.069 preprocessing artifact in our own pipeline, a 0.036 residual for the MedSAM checkpoint at matched size, and a 0.045 backbone-size effect, the last two comparable in size, and quantify its prompt dependence (+0.200 from an oracle box against +0.099 for generic SAM).</w:t>
      </w:r>
    </w:p>
    <w:p>
      <w:pPr>
        <w:spacing w:after="240"/>
      </w:pPr>
      <w:r>
        <w:rPr>
          <w:rFonts w:ascii="Georgia" w:hAnsi="Georgia" w:cs="Georgia"/>
          <w:sz w:val="24"/>
          <w:sz-cs w:val="24"/>
          <w:b/>
          <w:spacing w:val="0"/>
          <w:color w:val="1A1A1A"/>
        </w:rPr>
        <w:t xml:space="preserve">Contributions.</w:t>
      </w:r>
      <w:r>
        <w:rPr>
          <w:rFonts w:ascii="Georgia" w:hAnsi="Georgia" w:cs="Georgia"/>
          <w:sz w:val="24"/>
          <w:sz-cs w:val="24"/>
          <w:spacing w:val="0"/>
          <w:color w:val="1A1A1A"/>
        </w:rPr>
        <w:t xml:space="preserve"> (1) A controlled four-family comparison (specialist CNN, LoRA-adapted generic SAM at two sizes, LoRA-adapted MedSAM)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pPr>
        <w:spacing w:after="240"/>
      </w:pPr>
      <w:r>
        <w:rPr>
          <w:rFonts w:ascii="Georgia" w:hAnsi="Georgia" w:cs="Georgia"/>
          <w:sz w:val="24"/>
          <w:sz-cs w:val="24"/>
          <w:b/>
          <w:spacing w:val="0"/>
          <w:color w:val="1A1A1A"/>
        </w:rPr>
        <w:t xml:space="preserve">Limitations.</w:t>
      </w:r>
      <w:r>
        <w:rPr>
          <w:rFonts w:ascii="Georgia" w:hAnsi="Georgia" w:cs="Georgia"/>
          <w:sz w:val="24"/>
          <w:sz-cs w:val="24"/>
          <w:spacing w:val="0"/>
          <w:color w:val="1A1A1A"/>
        </w:rPr>
        <w:t xml:space="preserve"> One benchmark family: all five splits come from PraNet’s datasets, so the numbers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pPr>
        <w:spacing w:after="240"/>
      </w:pPr>
      <w:r>
        <w:rPr>
          <w:rFonts w:ascii="Georgia" w:hAnsi="Georgia" w:cs="Georgia"/>
          <w:sz w:val="24"/>
          <w:sz-cs w:val="24"/>
          <w:b/>
          <w:spacing w:val="0"/>
          <w:color w:val="1A1A1A"/>
        </w:rPr>
        <w:t xml:space="preserve">Future work.</w:t>
      </w:r>
      <w:r>
        <w:rPr>
          <w:rFonts w:ascii="Georgia" w:hAnsi="Georgia" w:cs="Georgia"/>
          <w:sz w:val="24"/>
          <w:sz-cs w:val="24"/>
          <w:spacing w:val="0"/>
          <w:color w:val="1A1A1A"/>
        </w:rPr>
        <w:t xml:space="preserve"> Evaluate on a benchmark family outside PraNet’s five datasets; probe H3 (color sensitivity) with the grayscale-replication experiment already designed; test larger LoRA ranks and target modules; pair MedSAM with a learned box proposer to test whether its oracle ceiling is reachable without ground truth.</w:t>
      </w:r>
    </w:p>
    <w:p>
      <w:pPr>
        <w:spacing w:after="298"/>
      </w:pPr>
      <w:r>
        <w:rPr>
          <w:rFonts w:ascii="Helvetica" w:hAnsi="Helvetica" w:cs="Helvetica"/>
          <w:sz w:val="36"/>
          <w:sz-cs w:val="36"/>
          <w:b/>
          <w:spacing w:val="0"/>
          <w:color w:val="0E0E0E"/>
        </w:rPr>
        <w:t xml:space="preserve">9. References</w:t>
      </w:r>
    </w:p>
    <w:p>
      <w:pPr>
        <w:spacing w:after="240"/>
      </w:pPr>
      <w:r>
        <w:rPr>
          <w:rFonts w:ascii="Georgia" w:hAnsi="Georgia" w:cs="Georgia"/>
          <w:sz w:val="24"/>
          <w:sz-cs w:val="24"/>
          <w:spacing w:val="0"/>
          <w:color w:val="1A1A1A"/>
        </w:rPr>
        <w:t xml:space="preserve">[1] O. Ronneberger, P. Fischer, and T. Brox, “U-Net: Convolutional networks for biomedical image segmentation,” in </w:t>
      </w:r>
      <w:r>
        <w:rPr>
          <w:rFonts w:ascii="Georgia" w:hAnsi="Georgia" w:cs="Georgia"/>
          <w:sz w:val="24"/>
          <w:sz-cs w:val="24"/>
          <w:i/>
          <w:spacing w:val="0"/>
          <w:color w:val="1A1A1A"/>
        </w:rPr>
        <w:t xml:space="preserve">Proc. MICCAI</w:t>
      </w:r>
      <w:r>
        <w:rPr>
          <w:rFonts w:ascii="Georgia" w:hAnsi="Georgia" w:cs="Georgia"/>
          <w:sz w:val="24"/>
          <w:sz-cs w:val="24"/>
          <w:spacing w:val="0"/>
          <w:color w:val="1A1A1A"/>
        </w:rPr>
        <w:t xml:space="preserve">, 2015, pp. 234–241.</w:t>
      </w:r>
    </w:p>
    <w:p>
      <w:pPr>
        <w:spacing w:after="240"/>
      </w:pPr>
      <w:r>
        <w:rPr>
          <w:rFonts w:ascii="Georgia" w:hAnsi="Georgia" w:cs="Georgia"/>
          <w:sz w:val="24"/>
          <w:sz-cs w:val="24"/>
          <w:spacing w:val="0"/>
          <w:color w:val="1A1A1A"/>
        </w:rPr>
        <w:t xml:space="preserve">[2] D.-P. Fan, G.-P. Ji, T. Zhou, G. Chen, H. Fu, J. Shen, and L. Shao, “PraNet: Parallel reverse attention network for polyp segmentation,” in </w:t>
      </w:r>
      <w:r>
        <w:rPr>
          <w:rFonts w:ascii="Georgia" w:hAnsi="Georgia" w:cs="Georgia"/>
          <w:sz w:val="24"/>
          <w:sz-cs w:val="24"/>
          <w:i/>
          <w:spacing w:val="0"/>
          <w:color w:val="1A1A1A"/>
        </w:rPr>
        <w:t xml:space="preserve">Proc. MICCAI</w:t>
      </w:r>
      <w:r>
        <w:rPr>
          <w:rFonts w:ascii="Georgia" w:hAnsi="Georgia" w:cs="Georgia"/>
          <w:sz w:val="24"/>
          <w:sz-cs w:val="24"/>
          <w:spacing w:val="0"/>
          <w:color w:val="1A1A1A"/>
        </w:rPr>
        <w:t xml:space="preserve">, 2020, pp. 263–273.</w:t>
      </w:r>
    </w:p>
    <w:p>
      <w:pPr>
        <w:spacing w:after="240"/>
      </w:pPr>
      <w:r>
        <w:rPr>
          <w:rFonts w:ascii="Georgia" w:hAnsi="Georgia" w:cs="Georgia"/>
          <w:sz w:val="24"/>
          <w:sz-cs w:val="24"/>
          <w:spacing w:val="0"/>
          <w:color w:val="1A1A1A"/>
        </w:rPr>
        <w:t xml:space="preserve">[3] B. Dong, W. Wang, D.-P. Fan, J. Li, H. Fu, and L. Shao, “Polyp-PVT: Polyp segmentation with pyramid vision transformers,” </w:t>
      </w:r>
      <w:r>
        <w:rPr>
          <w:rFonts w:ascii="Georgia" w:hAnsi="Georgia" w:cs="Georgia"/>
          <w:sz w:val="24"/>
          <w:sz-cs w:val="24"/>
          <w:i/>
          <w:spacing w:val="0"/>
          <w:color w:val="1A1A1A"/>
        </w:rPr>
        <w:t xml:space="preserve">CAAI Artificial Intelligence Research</w:t>
      </w:r>
      <w:r>
        <w:rPr>
          <w:rFonts w:ascii="Georgia" w:hAnsi="Georgia" w:cs="Georgia"/>
          <w:sz w:val="24"/>
          <w:sz-cs w:val="24"/>
          <w:spacing w:val="0"/>
          <w:color w:val="1A1A1A"/>
        </w:rPr>
        <w:t xml:space="preserve">, vol. 2, 2023.</w:t>
      </w:r>
    </w:p>
    <w:p>
      <w:pPr>
        <w:spacing w:after="240"/>
      </w:pPr>
      <w:r>
        <w:rPr>
          <w:rFonts w:ascii="Georgia" w:hAnsi="Georgia" w:cs="Georgia"/>
          <w:sz w:val="24"/>
          <w:sz-cs w:val="24"/>
          <w:spacing w:val="0"/>
          <w:color w:val="1A1A1A"/>
        </w:rPr>
        <w:t xml:space="preserve">[4] A. Kirillov et al., “Segment Anything,” in </w:t>
      </w:r>
      <w:r>
        <w:rPr>
          <w:rFonts w:ascii="Georgia" w:hAnsi="Georgia" w:cs="Georgia"/>
          <w:sz w:val="24"/>
          <w:sz-cs w:val="24"/>
          <w:i/>
          <w:spacing w:val="0"/>
          <w:color w:val="1A1A1A"/>
        </w:rPr>
        <w:t xml:space="preserve">Proc. IEEE/CVF ICCV</w:t>
      </w:r>
      <w:r>
        <w:rPr>
          <w:rFonts w:ascii="Georgia" w:hAnsi="Georgia" w:cs="Georgia"/>
          <w:sz w:val="24"/>
          <w:sz-cs w:val="24"/>
          <w:spacing w:val="0"/>
          <w:color w:val="1A1A1A"/>
        </w:rPr>
        <w:t xml:space="preserve">, 2023, pp. 4015–4026.</w:t>
      </w:r>
    </w:p>
    <w:p>
      <w:pPr>
        <w:spacing w:after="240"/>
      </w:pPr>
      <w:r>
        <w:rPr>
          <w:rFonts w:ascii="Georgia" w:hAnsi="Georgia" w:cs="Georgia"/>
          <w:sz w:val="24"/>
          <w:sz-cs w:val="24"/>
          <w:spacing w:val="0"/>
          <w:color w:val="1A1A1A"/>
        </w:rPr>
        <w:t xml:space="preserve">[5] J. Ma, Y. He, F. Li, L. Han, C. You, and B. Wang, “Segment anything in medical images,” </w:t>
      </w:r>
      <w:r>
        <w:rPr>
          <w:rFonts w:ascii="Georgia" w:hAnsi="Georgia" w:cs="Georgia"/>
          <w:sz w:val="24"/>
          <w:sz-cs w:val="24"/>
          <w:i/>
          <w:spacing w:val="0"/>
          <w:color w:val="1A1A1A"/>
        </w:rPr>
        <w:t xml:space="preserve">Nature Communications</w:t>
      </w:r>
      <w:r>
        <w:rPr>
          <w:rFonts w:ascii="Georgia" w:hAnsi="Georgia" w:cs="Georgia"/>
          <w:sz w:val="24"/>
          <w:sz-cs w:val="24"/>
          <w:spacing w:val="0"/>
          <w:color w:val="1A1A1A"/>
        </w:rPr>
        <w:t xml:space="preserve">, vol. 15, no. 654, 2024.</w:t>
      </w:r>
    </w:p>
    <w:p>
      <w:pPr>
        <w:spacing w:after="240"/>
      </w:pPr>
      <w:r>
        <w:rPr>
          <w:rFonts w:ascii="Georgia" w:hAnsi="Georgia" w:cs="Georgia"/>
          <w:sz w:val="24"/>
          <w:sz-cs w:val="24"/>
          <w:spacing w:val="0"/>
          <w:color w:val="1A1A1A"/>
        </w:rPr>
        <w:t xml:space="preserve">[6] E. J. Hu, Y. Shen, P. Wallis, Z. Allen-Zhu, Y. Li, S. Wang, L. Wang, and W. Chen, “LoRA: Low-rank adaptation of large language models,” in </w:t>
      </w:r>
      <w:r>
        <w:rPr>
          <w:rFonts w:ascii="Georgia" w:hAnsi="Georgia" w:cs="Georgia"/>
          <w:sz w:val="24"/>
          <w:sz-cs w:val="24"/>
          <w:i/>
          <w:spacing w:val="0"/>
          <w:color w:val="1A1A1A"/>
        </w:rPr>
        <w:t xml:space="preserve">Proc. ICLR</w:t>
      </w:r>
      <w:r>
        <w:rPr>
          <w:rFonts w:ascii="Georgia" w:hAnsi="Georgia" w:cs="Georgia"/>
          <w:sz w:val="24"/>
          <w:sz-cs w:val="24"/>
          <w:spacing w:val="0"/>
          <w:color w:val="1A1A1A"/>
        </w:rPr>
        <w:t xml:space="preserve">, 2022.</w:t>
      </w:r>
    </w:p>
    <w:p>
      <w:pPr>
        <w:spacing w:after="240"/>
      </w:pPr>
      <w:r>
        <w:rPr>
          <w:rFonts w:ascii="Georgia" w:hAnsi="Georgia" w:cs="Georgia"/>
          <w:sz w:val="24"/>
          <w:sz-cs w:val="24"/>
          <w:spacing w:val="0"/>
          <w:color w:val="1A1A1A"/>
        </w:rPr>
        <w:t xml:space="preserve">[7] K. Zhang and D. Liu, “Customized Segment Anything Model for medical image segmentation,” arXiv:2304.13785, 2023.</w:t>
      </w:r>
    </w:p>
    <w:p>
      <w:pPr>
        <w:spacing w:after="240"/>
      </w:pPr>
      <w:r>
        <w:rPr>
          <w:rFonts w:ascii="Georgia" w:hAnsi="Georgia" w:cs="Georgia"/>
          <w:sz w:val="24"/>
          <w:sz-cs w:val="24"/>
          <w:spacing w:val="0"/>
          <w:color w:val="1A1A1A"/>
        </w:rPr>
        <w:t xml:space="preserve">[8] D. Jha, P. H. Smedsrud, M. A. Riegler, P. Halvorsen, T. de Lange, D. Johansen, and H. D. Johansen, “Kvasir-SEG: A segmented polyp dataset,” in </w:t>
      </w:r>
      <w:r>
        <w:rPr>
          <w:rFonts w:ascii="Georgia" w:hAnsi="Georgia" w:cs="Georgia"/>
          <w:sz w:val="24"/>
          <w:sz-cs w:val="24"/>
          <w:i/>
          <w:spacing w:val="0"/>
          <w:color w:val="1A1A1A"/>
        </w:rPr>
        <w:t xml:space="preserve">Proc. MMM</w:t>
      </w:r>
      <w:r>
        <w:rPr>
          <w:rFonts w:ascii="Georgia" w:hAnsi="Georgia" w:cs="Georgia"/>
          <w:sz w:val="24"/>
          <w:sz-cs w:val="24"/>
          <w:spacing w:val="0"/>
          <w:color w:val="1A1A1A"/>
        </w:rPr>
        <w:t xml:space="preserve">, 2020, pp. 451–462.</w:t>
      </w:r>
    </w:p>
    <w:p>
      <w:pPr>
        <w:spacing w:after="240"/>
      </w:pPr>
      <w:r>
        <w:rPr>
          <w:rFonts w:ascii="Georgia" w:hAnsi="Georgia" w:cs="Georgia"/>
          <w:sz w:val="24"/>
          <w:sz-cs w:val="24"/>
          <w:spacing w:val="0"/>
          <w:color w:val="1A1A1A"/>
        </w:rPr>
        <w:t xml:space="preserve">[9] J. Bernal, F. J. Sánchez, G. Fernández-Esparrach, D. Gil, C. Rodríguez, and F. Vilariño, “WM-DOVA maps for accurate polyp highlighting in colonoscopy,” </w:t>
      </w:r>
      <w:r>
        <w:rPr>
          <w:rFonts w:ascii="Georgia" w:hAnsi="Georgia" w:cs="Georgia"/>
          <w:sz w:val="24"/>
          <w:sz-cs w:val="24"/>
          <w:i/>
          <w:spacing w:val="0"/>
          <w:color w:val="1A1A1A"/>
        </w:rPr>
        <w:t xml:space="preserve">Computerized Medical Imaging and Graphics</w:t>
      </w:r>
      <w:r>
        <w:rPr>
          <w:rFonts w:ascii="Georgia" w:hAnsi="Georgia" w:cs="Georgia"/>
          <w:sz w:val="24"/>
          <w:sz-cs w:val="24"/>
          <w:spacing w:val="0"/>
          <w:color w:val="1A1A1A"/>
        </w:rPr>
        <w:t xml:space="preserve">, vol. 43, pp. 99–111, 2015. (CVC-ClinicDB)</w:t>
      </w:r>
    </w:p>
    <w:p>
      <w:pPr>
        <w:spacing w:after="240"/>
      </w:pPr>
      <w:r>
        <w:rPr>
          <w:rFonts w:ascii="Georgia" w:hAnsi="Georgia" w:cs="Georgia"/>
          <w:sz w:val="24"/>
          <w:sz-cs w:val="24"/>
          <w:spacing w:val="0"/>
          <w:color w:val="1A1A1A"/>
        </w:rPr>
        <w:t xml:space="preserve">[10] J. Bernal, J. Sánchez, and F. Vilariño, “Towards automatic polyp detection with a polyp appearance model,” </w:t>
      </w:r>
      <w:r>
        <w:rPr>
          <w:rFonts w:ascii="Georgia" w:hAnsi="Georgia" w:cs="Georgia"/>
          <w:sz w:val="24"/>
          <w:sz-cs w:val="24"/>
          <w:i/>
          <w:spacing w:val="0"/>
          <w:color w:val="1A1A1A"/>
        </w:rPr>
        <w:t xml:space="preserve">Pattern Recognition</w:t>
      </w:r>
      <w:r>
        <w:rPr>
          <w:rFonts w:ascii="Georgia" w:hAnsi="Georgia" w:cs="Georgia"/>
          <w:sz w:val="24"/>
          <w:sz-cs w:val="24"/>
          <w:spacing w:val="0"/>
          <w:color w:val="1A1A1A"/>
        </w:rPr>
        <w:t xml:space="preserve">, vol. 45, no. 9, pp. 3166–3182, 2012. (CVC-ColonDB)</w:t>
      </w:r>
    </w:p>
    <w:p>
      <w:pPr>
        <w:spacing w:after="240"/>
      </w:pPr>
      <w:r>
        <w:rPr>
          <w:rFonts w:ascii="Georgia" w:hAnsi="Georgia" w:cs="Georgia"/>
          <w:sz w:val="24"/>
          <w:sz-cs w:val="24"/>
          <w:spacing w:val="0"/>
          <w:color w:val="1A1A1A"/>
        </w:rPr>
        <w:t xml:space="preserve">[11] J. Silva, A. Histace, O. Romain, X. Dray, and B. Granado, “Toward embedded detection of polyps in WCE images for early diagnosis of colorectal cancer,” </w:t>
      </w:r>
      <w:r>
        <w:rPr>
          <w:rFonts w:ascii="Georgia" w:hAnsi="Georgia" w:cs="Georgia"/>
          <w:sz w:val="24"/>
          <w:sz-cs w:val="24"/>
          <w:i/>
          <w:spacing w:val="0"/>
          <w:color w:val="1A1A1A"/>
        </w:rPr>
        <w:t xml:space="preserve">Int. J. Comput. Assist. Radiol. Surg.</w:t>
      </w:r>
      <w:r>
        <w:rPr>
          <w:rFonts w:ascii="Georgia" w:hAnsi="Georgia" w:cs="Georgia"/>
          <w:sz w:val="24"/>
          <w:sz-cs w:val="24"/>
          <w:spacing w:val="0"/>
          <w:color w:val="1A1A1A"/>
        </w:rPr>
        <w:t xml:space="preserve">, vol. 9, no. 2, pp. 283–293, 2014. (ETIS-LaribPolypDB)</w:t>
      </w:r>
    </w:p>
    <w:p>
      <w:pPr>
        <w:spacing w:after="240"/>
      </w:pPr>
      <w:r>
        <w:rPr>
          <w:rFonts w:ascii="Georgia" w:hAnsi="Georgia" w:cs="Georgia"/>
          <w:sz w:val="24"/>
          <w:sz-cs w:val="24"/>
          <w:spacing w:val="0"/>
          <w:color w:val="1A1A1A"/>
        </w:rPr>
        <w:t xml:space="preserve">[12] D. Vázquez et al., “A benchmark for endoluminal scene segmentation of colonoscopy images,” </w:t>
      </w:r>
      <w:r>
        <w:rPr>
          <w:rFonts w:ascii="Georgia" w:hAnsi="Georgia" w:cs="Georgia"/>
          <w:sz w:val="24"/>
          <w:sz-cs w:val="24"/>
          <w:i/>
          <w:spacing w:val="0"/>
          <w:color w:val="1A1A1A"/>
        </w:rPr>
        <w:t xml:space="preserve">Journal of Healthcare Engineering</w:t>
      </w:r>
      <w:r>
        <w:rPr>
          <w:rFonts w:ascii="Georgia" w:hAnsi="Georgia" w:cs="Georgia"/>
          <w:sz w:val="24"/>
          <w:sz-cs w:val="24"/>
          <w:spacing w:val="0"/>
          <w:color w:val="1A1A1A"/>
        </w:rPr>
        <w:t xml:space="preserve">, vol. 2017. (CVC-300 / EndoScene)</w:t>
      </w:r>
    </w:p>
    <w:p>
      <w:pPr>
        <w:spacing w:after="240"/>
      </w:pPr>
      <w:r>
        <w:rPr>
          <w:rFonts w:ascii="Georgia" w:hAnsi="Georgia" w:cs="Georgia"/>
          <w:sz w:val="24"/>
          <w:sz-cs w:val="24"/>
          <w:spacing w:val="0"/>
          <w:color w:val="1A1A1A"/>
        </w:rPr>
        <w:t xml:space="preserve">[13] D.-P. Fan, M.-M. Cheng, Y. Liu, T. Li, and A. Borji, “Structure-measure: A new way to evaluate foreground maps,” in </w:t>
      </w:r>
      <w:r>
        <w:rPr>
          <w:rFonts w:ascii="Georgia" w:hAnsi="Georgia" w:cs="Georgia"/>
          <w:sz w:val="24"/>
          <w:sz-cs w:val="24"/>
          <w:i/>
          <w:spacing w:val="0"/>
          <w:color w:val="1A1A1A"/>
        </w:rPr>
        <w:t xml:space="preserve">Proc. IEEE ICCV</w:t>
      </w:r>
      <w:r>
        <w:rPr>
          <w:rFonts w:ascii="Georgia" w:hAnsi="Georgia" w:cs="Georgia"/>
          <w:sz w:val="24"/>
          <w:sz-cs w:val="24"/>
          <w:spacing w:val="0"/>
          <w:color w:val="1A1A1A"/>
        </w:rPr>
        <w:t xml:space="preserve">, 2017, pp. 4548–4557.</w:t>
      </w:r>
    </w:p>
    <w:p>
      <w:pPr>
        <w:spacing w:after="240"/>
      </w:pPr>
      <w:r>
        <w:rPr>
          <w:rFonts w:ascii="Georgia" w:hAnsi="Georgia" w:cs="Georgia"/>
          <w:sz w:val="24"/>
          <w:sz-cs w:val="24"/>
          <w:spacing w:val="0"/>
          <w:color w:val="1A1A1A"/>
        </w:rPr>
        <w:t xml:space="preserve">[14] D.-P. Fan, C. Gong, Y. Cao, B. Ren, M.-M. Cheng, and A. Borji, “Enhanced-alignment measure for binary foreground map evaluation,” in </w:t>
      </w:r>
      <w:r>
        <w:rPr>
          <w:rFonts w:ascii="Georgia" w:hAnsi="Georgia" w:cs="Georgia"/>
          <w:sz w:val="24"/>
          <w:sz-cs w:val="24"/>
          <w:i/>
          <w:spacing w:val="0"/>
          <w:color w:val="1A1A1A"/>
        </w:rPr>
        <w:t xml:space="preserve">Proc. IJCAI</w:t>
      </w:r>
      <w:r>
        <w:rPr>
          <w:rFonts w:ascii="Georgia" w:hAnsi="Georgia" w:cs="Georgia"/>
          <w:sz w:val="24"/>
          <w:sz-cs w:val="24"/>
          <w:spacing w:val="0"/>
          <w:color w:val="1A1A1A"/>
        </w:rPr>
        <w:t xml:space="preserve">, 2018, pp. 698–704.</w:t>
      </w:r>
    </w:p>
    <w:p>
      <w:pPr>
        <w:spacing w:after="298"/>
      </w:pPr>
      <w:r>
        <w:rPr>
          <w:rFonts w:ascii="Helvetica" w:hAnsi="Helvetica" w:cs="Helvetica"/>
          <w:sz w:val="36"/>
          <w:sz-cs w:val="36"/>
          <w:b/>
          <w:spacing w:val="0"/>
          <w:color w:val="0E0E0E"/>
        </w:rPr>
        <w:t xml:space="preserve">10. Appendices</w:t>
      </w:r>
    </w:p>
    <w:p>
      <w:pPr>
        <w:spacing w:after="280"/>
      </w:pPr>
      <w:r>
        <w:rPr>
          <w:rFonts w:ascii="Helvetica" w:hAnsi="Helvetica" w:cs="Helvetica"/>
          <w:sz w:val="28"/>
          <w:sz-cs w:val="28"/>
          <w:b/>
          <w:spacing w:val="0"/>
          <w:color w:val="0E0E0E"/>
        </w:rPr>
        <w:t xml:space="preserve">Appendix A — Hyperparameters</w:t>
      </w:r>
    </w:p>
    <w:p>
      <w:pPr/>
      <w:r>
        <w:rPr>
          <w:rFonts w:ascii="Georgia" w:hAnsi="Georgia" w:cs="Georgia"/>
          <w:sz w:val="22"/>
          <w:sz-cs w:val="22"/>
          <w:b/>
          <w:spacing w:val="0"/>
          <w:color w:val="1A1A1A"/>
        </w:rPr>
        <w:t xml:space="preserve">Setting</w:t>
      </w:r>
    </w:p>
    <w:p>
      <w:pPr/>
      <w:r>
        <w:rPr>
          <w:rFonts w:ascii="Georgia" w:hAnsi="Georgia" w:cs="Georgia"/>
          <w:sz w:val="22"/>
          <w:sz-cs w:val="22"/>
          <w:b/>
          <w:spacing w:val="0"/>
          <w:color w:val="1A1A1A"/>
        </w:rPr>
        <w:t xml:space="preserve">Value</w:t>
      </w:r>
    </w:p>
    <w:p>
      <w:pPr/>
      <w:r>
        <w:rPr>
          <w:rFonts w:ascii="Georgia" w:hAnsi="Georgia" w:cs="Georgia"/>
          <w:sz w:val="22"/>
          <w:sz-cs w:val="22"/>
          <w:spacing w:val="0"/>
          <w:color w:val="1A1A1A"/>
        </w:rPr>
        <w:t xml:space="preserve">Input size</w:t>
      </w:r>
    </w:p>
    <w:p>
      <w:pPr/>
      <w:r>
        <w:rPr>
          <w:rFonts w:ascii="Georgia" w:hAnsi="Georgia" w:cs="Georgia"/>
          <w:sz w:val="22"/>
          <w:sz-cs w:val="22"/>
          <w:spacing w:val="0"/>
          <w:color w:val="1A1A1A"/>
        </w:rPr>
        <w:t xml:space="preserve">352 × 352</w:t>
      </w:r>
    </w:p>
    <w:p>
      <w:pPr/>
      <w:r>
        <w:rPr>
          <w:rFonts w:ascii="Georgia" w:hAnsi="Georgia" w:cs="Georgia"/>
          <w:sz w:val="22"/>
          <w:sz-cs w:val="22"/>
          <w:spacing w:val="0"/>
          <w:color w:val="1A1A1A"/>
        </w:rPr>
        <w:t xml:space="preserve">Batch size</w:t>
      </w:r>
    </w:p>
    <w:p>
      <w:pPr/>
      <w:r>
        <w:rPr>
          <w:rFonts w:ascii="Georgia" w:hAnsi="Georgia" w:cs="Georgia"/>
          <w:sz w:val="22"/>
          <w:sz-cs w:val="22"/>
          <w:spacing w:val="0"/>
          <w:color w:val="1A1A1A"/>
        </w:rPr>
        <w:t xml:space="preserve">4</w:t>
      </w:r>
    </w:p>
    <w:p>
      <w:pPr/>
      <w:r>
        <w:rPr>
          <w:rFonts w:ascii="Georgia" w:hAnsi="Georgia" w:cs="Georgia"/>
          <w:sz w:val="22"/>
          <w:sz-cs w:val="22"/>
          <w:spacing w:val="0"/>
          <w:color w:val="1A1A1A"/>
        </w:rPr>
        <w:t xml:space="preserve">Optimizer</w:t>
      </w:r>
    </w:p>
    <w:p>
      <w:pPr/>
      <w:r>
        <w:rPr>
          <w:rFonts w:ascii="Georgia" w:hAnsi="Georgia" w:cs="Georgia"/>
          <w:sz w:val="22"/>
          <w:sz-cs w:val="22"/>
          <w:spacing w:val="0"/>
          <w:color w:val="1A1A1A"/>
        </w:rPr>
        <w:t xml:space="preserve">AdamW, lr 5e-5, weight decay 1e-4</w:t>
      </w:r>
    </w:p>
    <w:p>
      <w:pPr/>
      <w:r>
        <w:rPr>
          <w:rFonts w:ascii="Georgia" w:hAnsi="Georgia" w:cs="Georgia"/>
          <w:sz w:val="22"/>
          <w:sz-cs w:val="22"/>
          <w:spacing w:val="0"/>
          <w:color w:val="1A1A1A"/>
        </w:rPr>
        <w:t xml:space="preserve">Schedule</w:t>
      </w:r>
    </w:p>
    <w:p>
      <w:pPr/>
      <w:r>
        <w:rPr>
          <w:rFonts w:ascii="Georgia" w:hAnsi="Georgia" w:cs="Georgia"/>
          <w:sz w:val="22"/>
          <w:sz-cs w:val="22"/>
          <w:spacing w:val="0"/>
          <w:color w:val="1A1A1A"/>
        </w:rPr>
        <w:t xml:space="preserve">cosine</w:t>
      </w:r>
    </w:p>
    <w:p>
      <w:pPr/>
      <w:r>
        <w:rPr>
          <w:rFonts w:ascii="Georgia" w:hAnsi="Georgia" w:cs="Georgia"/>
          <w:sz w:val="22"/>
          <w:sz-cs w:val="22"/>
          <w:spacing w:val="0"/>
          <w:color w:val="1A1A1A"/>
        </w:rPr>
        <w:t xml:space="preserve">Loss</w:t>
      </w:r>
    </w:p>
    <w:p>
      <w:pPr/>
      <w:r>
        <w:rPr>
          <w:rFonts w:ascii="Georgia" w:hAnsi="Georgia" w:cs="Georgia"/>
          <w:sz w:val="22"/>
          <w:sz-cs w:val="22"/>
          <w:spacing w:val="0"/>
          <w:color w:val="1A1A1A"/>
        </w:rPr>
        <w:t xml:space="preserve">Dice + BCE</w:t>
      </w:r>
    </w:p>
    <w:p>
      <w:pPr/>
      <w:r>
        <w:rPr>
          <w:rFonts w:ascii="Georgia" w:hAnsi="Georgia" w:cs="Georgia"/>
          <w:sz w:val="22"/>
          <w:sz-cs w:val="22"/>
          <w:spacing w:val="0"/>
          <w:color w:val="1A1A1A"/>
        </w:rPr>
        <w:t xml:space="preserve">Epoch budget</w:t>
      </w:r>
    </w:p>
    <w:p>
      <w:pPr/>
      <w:r>
        <w:rPr>
          <w:rFonts w:ascii="Georgia" w:hAnsi="Georgia" w:cs="Georgia"/>
          <w:sz w:val="22"/>
          <w:sz-cs w:val="22"/>
          <w:spacing w:val="0"/>
          <w:color w:val="1A1A1A"/>
        </w:rPr>
        <w:t xml:space="preserve">50, early stop patience 8</w:t>
      </w:r>
    </w:p>
    <w:p>
      <w:pPr/>
      <w:r>
        <w:rPr>
          <w:rFonts w:ascii="Georgia" w:hAnsi="Georgia" w:cs="Georgia"/>
          <w:sz w:val="22"/>
          <w:sz-cs w:val="22"/>
          <w:spacing w:val="0"/>
          <w:color w:val="1A1A1A"/>
        </w:rPr>
        <w:t xml:space="preserve">Checkpoint selection</w:t>
      </w:r>
    </w:p>
    <w:p>
      <w:pPr/>
      <w:r>
        <w:rPr>
          <w:rFonts w:ascii="Georgia" w:hAnsi="Georgia" w:cs="Georgia"/>
          <w:sz w:val="22"/>
          <w:sz-cs w:val="22"/>
          <w:spacing w:val="0"/>
          <w:color w:val="1A1A1A"/>
        </w:rPr>
        <w:t xml:space="preserve">best validation Dice</w:t>
      </w:r>
    </w:p>
    <w:p>
      <w:pPr/>
      <w:r>
        <w:rPr>
          <w:rFonts w:ascii="Georgia" w:hAnsi="Georgia" w:cs="Georgia"/>
          <w:sz w:val="22"/>
          <w:sz-cs w:val="22"/>
          <w:spacing w:val="0"/>
          <w:color w:val="1A1A1A"/>
        </w:rPr>
        <w:t xml:space="preserve">LoRA</w:t>
      </w:r>
    </w:p>
    <w:p>
      <w:pPr/>
      <w:r>
        <w:rPr>
          <w:rFonts w:ascii="Georgia" w:hAnsi="Georgia" w:cs="Georgia"/>
          <w:sz w:val="22"/>
          <w:sz-cs w:val="22"/>
          <w:spacing w:val="0"/>
          <w:color w:val="1A1A1A"/>
        </w:rPr>
        <w:t xml:space="preserve">r = 4, alpha = 8, dropout 0.1, query and value projections</w:t>
      </w:r>
    </w:p>
    <w:p>
      <w:pPr/>
      <w:r>
        <w:rPr>
          <w:rFonts w:ascii="Georgia" w:hAnsi="Georgia" w:cs="Georgia"/>
          <w:sz w:val="22"/>
          <w:sz-cs w:val="22"/>
          <w:spacing w:val="0"/>
          <w:color w:val="1A1A1A"/>
        </w:rPr>
        <w:t xml:space="preserve">Seeds</w:t>
      </w:r>
    </w:p>
    <w:p>
      <w:pPr/>
      <w:r>
        <w:rPr>
          <w:rFonts w:ascii="Georgia" w:hAnsi="Georgia" w:cs="Georgia"/>
          <w:sz w:val="22"/>
          <w:sz-cs w:val="22"/>
          <w:spacing w:val="0"/>
          <w:color w:val="1A1A1A"/>
        </w:rPr>
        <w:t xml:space="preserve">42, 43, 44</w:t>
      </w:r>
    </w:p>
    <w:p>
      <w:pPr/>
      <w:r>
        <w:rPr>
          <w:rFonts w:ascii="Georgia" w:hAnsi="Georgia" w:cs="Georgia"/>
          <w:sz w:val="22"/>
          <w:sz-cs w:val="22"/>
          <w:spacing w:val="0"/>
          <w:color w:val="1A1A1A"/>
        </w:rPr>
        <w:t xml:space="preserve">Hardware</w:t>
      </w:r>
    </w:p>
    <w:p>
      <w:pPr/>
      <w:r>
        <w:rPr>
          <w:rFonts w:ascii="Georgia" w:hAnsi="Georgia" w:cs="Georgia"/>
          <w:sz w:val="22"/>
          <w:sz-cs w:val="22"/>
          <w:spacing w:val="0"/>
          <w:color w:val="1A1A1A"/>
        </w:rPr>
        <w:t xml:space="preserve">NVIDIA A100-SXM4-40GB (Google Colab)</w:t>
      </w:r>
    </w:p>
    <w:p>
      <w:pPr/>
      <w:r>
        <w:rPr>
          <w:rFonts w:ascii="Georgia" w:hAnsi="Georgia" w:cs="Georgia"/>
          <w:sz w:val="22"/>
          <w:sz-cs w:val="22"/>
          <w:spacing w:val="0"/>
          <w:color w:val="1A1A1A"/>
        </w:rPr>
        <w:t xml:space="preserve">Oracle prompt</w:t>
      </w:r>
    </w:p>
    <w:p>
      <w:pPr/>
      <w:r>
        <w:rPr>
          <w:rFonts w:ascii="Georgia" w:hAnsi="Georgia" w:cs="Georgia"/>
          <w:sz w:val="22"/>
          <w:sz-cs w:val="22"/>
          <w:spacing w:val="0"/>
          <w:color w:val="1A1A1A"/>
        </w:rPr>
        <w:t xml:space="preserve">ground-truth bounding box, 5 px padding</w:t>
      </w:r>
    </w:p>
    <w:p>
      <w:pPr/>
      <w:r>
        <w:rPr>
          <w:rFonts w:ascii="Georgia" w:hAnsi="Georgia" w:cs="Georgia"/>
          <w:sz w:val="22"/>
          <w:sz-cs w:val="22"/>
          <w:spacing w:val="0"/>
          <w:color w:val="1A1A1A"/>
        </w:rPr>
        <w:t xml:space="preserve">Normalization</w:t>
      </w:r>
    </w:p>
    <w:p>
      <w:pPr/>
      <w:r>
        <w:rPr>
          <w:rFonts w:ascii="Georgia" w:hAnsi="Georgia" w:cs="Georgia"/>
          <w:sz w:val="22"/>
          <w:sz-cs w:val="22"/>
          <w:spacing w:val="0"/>
          <w:color w:val="1A1A1A"/>
        </w:rPr>
        <w:t xml:space="preserve">ImageNet stats (SAM, U-Net); per-image min-max [0,1] (corrected MedSAM arms)</w:t>
      </w:r>
    </w:p>
    <w:p>
      <w:pPr>
        <w:spacing w:after="280"/>
      </w:pPr>
      <w:r>
        <w:rPr>
          <w:rFonts w:ascii="Helvetica" w:hAnsi="Helvetica" w:cs="Helvetica"/>
          <w:sz w:val="28"/>
          <w:sz-cs w:val="28"/>
          <w:b/>
          <w:spacing w:val="0"/>
          <w:color w:val="0E0E0E"/>
        </w:rPr>
        <w:t xml:space="preserve">Appendix B — Repository guide</w:t>
      </w:r>
    </w:p>
    <w:p>
      <w:pPr>
        <w:spacing w:after="240"/>
      </w:pPr>
      <w:r>
        <w:rPr>
          <w:rFonts w:ascii="Georgia" w:hAnsi="Georgia" w:cs="Georgia"/>
          <w:sz w:val="24"/>
          <w:sz-cs w:val="24"/>
          <w:spacing w:val="0"/>
          <w:color w:val="1A1A1A"/>
        </w:rPr>
        <w:t xml:space="preserve">Source code: GitHub repository (this project). Entry points: </w:t>
      </w:r>
      <w:r>
        <w:rPr>
          <w:rFonts w:ascii="Courier" w:hAnsi="Courier" w:cs="Courier"/>
          <w:sz w:val="23"/>
          <w:sz-cs w:val="23"/>
          <w:spacing w:val="0"/>
          <w:color w:val="1A1A1A"/>
        </w:rPr>
        <w:t xml:space="preserve">train.py</w:t>
      </w:r>
      <w:r>
        <w:rPr>
          <w:rFonts w:ascii="Georgia" w:hAnsi="Georgia" w:cs="Georgia"/>
          <w:sz w:val="24"/>
          <w:sz-cs w:val="24"/>
          <w:spacing w:val="0"/>
          <w:color w:val="1A1A1A"/>
        </w:rPr>
        <w:t xml:space="preserve"> (training), </w:t>
      </w:r>
      <w:r>
        <w:rPr>
          <w:rFonts w:ascii="Courier" w:hAnsi="Courier" w:cs="Courier"/>
          <w:sz w:val="23"/>
          <w:sz-cs w:val="23"/>
          <w:spacing w:val="0"/>
          <w:color w:val="1A1A1A"/>
        </w:rPr>
        <w:t xml:space="preserve">evaluate.py</w:t>
      </w:r>
      <w:r>
        <w:rPr>
          <w:rFonts w:ascii="Georgia" w:hAnsi="Georgia" w:cs="Georgia"/>
          <w:sz w:val="24"/>
          <w:sz-cs w:val="24"/>
          <w:spacing w:val="0"/>
          <w:color w:val="1A1A1A"/>
        </w:rPr>
        <w:t xml:space="preserve"> (5-split evaluation), </w:t>
      </w:r>
      <w:r>
        <w:rPr>
          <w:rFonts w:ascii="Courier" w:hAnsi="Courier" w:cs="Courier"/>
          <w:sz w:val="23"/>
          <w:sz-cs w:val="23"/>
          <w:spacing w:val="0"/>
          <w:color w:val="1A1A1A"/>
        </w:rPr>
        <w:t xml:space="preserve">zeroshot_eval.py</w:t>
      </w:r>
      <w:r>
        <w:rPr>
          <w:rFonts w:ascii="Georgia" w:hAnsi="Georgia" w:cs="Georgia"/>
          <w:sz w:val="24"/>
          <w:sz-cs w:val="24"/>
          <w:spacing w:val="0"/>
          <w:color w:val="1A1A1A"/>
        </w:rPr>
        <w:t xml:space="preserve"> (oracle-box baselines), </w:t>
      </w:r>
      <w:r>
        <w:rPr>
          <w:rFonts w:ascii="Courier" w:hAnsi="Courier" w:cs="Courier"/>
          <w:sz w:val="23"/>
          <w:sz-cs w:val="23"/>
          <w:spacing w:val="0"/>
          <w:color w:val="1A1A1A"/>
        </w:rPr>
        <w:t xml:space="preserve">aggregate_results.py</w:t>
      </w:r>
      <w:r>
        <w:rPr>
          <w:rFonts w:ascii="Georgia" w:hAnsi="Georgia" w:cs="Georgia"/>
          <w:sz w:val="24"/>
          <w:sz-cs w:val="24"/>
          <w:spacing w:val="0"/>
          <w:color w:val="1A1A1A"/>
        </w:rPr>
        <w:t xml:space="preserve"> (results consolidation). Full per-run and per-seed numbers: </w:t>
      </w:r>
      <w:r>
        <w:rPr>
          <w:rFonts w:ascii="Courier" w:hAnsi="Courier" w:cs="Courier"/>
          <w:sz w:val="23"/>
          <w:sz-cs w:val="23"/>
          <w:spacing w:val="0"/>
          <w:color w:val="1A1A1A"/>
        </w:rPr>
        <w:t xml:space="preserve">results/summary/SUMMARY.md</w:t>
      </w:r>
      <w:r>
        <w:rPr>
          <w:rFonts w:ascii="Georgia" w:hAnsi="Georgia" w:cs="Georgia"/>
          <w:sz w:val="24"/>
          <w:sz-cs w:val="24"/>
          <w:spacing w:val="0"/>
          <w:color w:val="1A1A1A"/>
        </w:rPr>
        <w:t xml:space="preserve">, </w:t>
      </w:r>
      <w:r>
        <w:rPr>
          <w:rFonts w:ascii="Courier" w:hAnsi="Courier" w:cs="Courier"/>
          <w:sz w:val="23"/>
          <w:sz-cs w:val="23"/>
          <w:spacing w:val="0"/>
          <w:color w:val="1A1A1A"/>
        </w:rPr>
        <w:t xml:space="preserve">summary_flat.csv</w:t>
      </w:r>
      <w:r>
        <w:rPr>
          <w:rFonts w:ascii="Georgia" w:hAnsi="Georgia" w:cs="Georgia"/>
          <w:sz w:val="24"/>
          <w:sz-cs w:val="24"/>
          <w:spacing w:val="0"/>
          <w:color w:val="1A1A1A"/>
        </w:rPr>
        <w:t xml:space="preserve">, </w:t>
      </w:r>
      <w:r>
        <w:rPr>
          <w:rFonts w:ascii="Courier" w:hAnsi="Courier" w:cs="Courier"/>
          <w:sz w:val="23"/>
          <w:sz-cs w:val="23"/>
          <w:spacing w:val="0"/>
          <w:color w:val="1A1A1A"/>
        </w:rPr>
        <w:t xml:space="preserve">summary_by_model.csv</w:t>
      </w:r>
      <w:r>
        <w:rPr>
          <w:rFonts w:ascii="Georgia" w:hAnsi="Georgia" w:cs="Georgia"/>
          <w:sz w:val="24"/>
          <w:sz-cs w:val="24"/>
          <w:spacing w:val="0"/>
          <w:color w:val="1A1A1A"/>
        </w:rPr>
        <w:t xml:space="preserve">. Supporting documents: </w:t>
      </w:r>
      <w:r>
        <w:rPr>
          <w:rFonts w:ascii="Courier" w:hAnsi="Courier" w:cs="Courier"/>
          <w:sz w:val="23"/>
          <w:sz-cs w:val="23"/>
          <w:spacing w:val="0"/>
          <w:color w:val="1A1A1A"/>
        </w:rPr>
        <w:t xml:space="preserve">docs/FINDINGS.md</w:t>
      </w:r>
      <w:r>
        <w:rPr>
          <w:rFonts w:ascii="Georgia" w:hAnsi="Georgia" w:cs="Georgia"/>
          <w:sz w:val="24"/>
          <w:sz-cs w:val="24"/>
          <w:spacing w:val="0"/>
          <w:color w:val="1A1A1A"/>
        </w:rPr>
        <w:t xml:space="preserve"> (findings write-up), </w:t>
      </w:r>
      <w:r>
        <w:rPr>
          <w:rFonts w:ascii="Courier" w:hAnsi="Courier" w:cs="Courier"/>
          <w:sz w:val="23"/>
          <w:sz-cs w:val="23"/>
          <w:spacing w:val="0"/>
          <w:color w:val="1A1A1A"/>
        </w:rPr>
        <w:t xml:space="preserve">docs/MEDSAM_INVESTIGATION.md</w:t>
      </w:r>
      <w:r>
        <w:rPr>
          <w:rFonts w:ascii="Georgia" w:hAnsi="Georgia" w:cs="Georgia"/>
          <w:sz w:val="24"/>
          <w:sz-cs w:val="24"/>
          <w:spacing w:val="0"/>
          <w:color w:val="1A1A1A"/>
        </w:rPr>
        <w:t xml:space="preserve"> (hypothesis-driven root-cause analysis), </w:t>
      </w:r>
      <w:r>
        <w:rPr>
          <w:rFonts w:ascii="Courier" w:hAnsi="Courier" w:cs="Courier"/>
          <w:sz w:val="23"/>
          <w:sz-cs w:val="23"/>
          <w:spacing w:val="0"/>
          <w:color w:val="1A1A1A"/>
        </w:rPr>
        <w:t xml:space="preserve">docs/DECISIONS.md</w:t>
      </w:r>
      <w:r>
        <w:rPr>
          <w:rFonts w:ascii="Georgia" w:hAnsi="Georgia" w:cs="Georgia"/>
          <w:sz w:val="24"/>
          <w:sz-cs w:val="24"/>
          <w:spacing w:val="0"/>
          <w:color w:val="1A1A1A"/>
        </w:rPr>
        <w:t xml:space="preserve"> (design decision log), </w:t>
      </w:r>
      <w:r>
        <w:rPr>
          <w:rFonts w:ascii="Courier" w:hAnsi="Courier" w:cs="Courier"/>
          <w:sz w:val="23"/>
          <w:sz-cs w:val="23"/>
          <w:spacing w:val="0"/>
          <w:color w:val="1A1A1A"/>
        </w:rPr>
        <w:t xml:space="preserve">docs/PRESENTATION_OUTLINE.md</w:t>
      </w:r>
      <w:r>
        <w:rPr>
          <w:rFonts w:ascii="Georgia" w:hAnsi="Georgia" w:cs="Georgia"/>
          <w:sz w:val="24"/>
          <w:sz-cs w:val="24"/>
          <w:spacing w:val="0"/>
          <w:color w:val="1A1A1A"/>
        </w:rPr>
        <w:t xml:space="preserve"> (talk plan). Tests: </w:t>
      </w:r>
      <w:r>
        <w:rPr>
          <w:rFonts w:ascii="Courier" w:hAnsi="Courier" w:cs="Courier"/>
          <w:sz w:val="23"/>
          <w:sz-cs w:val="23"/>
          <w:spacing w:val="0"/>
          <w:color w:val="1A1A1A"/>
        </w:rPr>
        <w:t xml:space="preserve">pytest tests/</w:t>
      </w:r>
      <w:r>
        <w:rPr>
          <w:rFonts w:ascii="Georgia" w:hAnsi="Georgia" w:cs="Georgia"/>
          <w:sz w:val="24"/>
          <w:sz-cs w:val="24"/>
          <w:spacing w:val="0"/>
          <w:color w:val="1A1A1A"/>
        </w:rPr>
        <w:t xml:space="preserve"> (24 GPU-free tests).</w:t>
      </w:r>
    </w:p>
    <w:p>
      <w:pPr>
        <w:spacing w:after="280"/>
      </w:pPr>
      <w:r>
        <w:rPr>
          <w:rFonts w:ascii="Helvetica" w:hAnsi="Helvetica" w:cs="Helvetica"/>
          <w:sz w:val="28"/>
          <w:sz-cs w:val="28"/>
          <w:b/>
          <w:spacing w:val="0"/>
          <w:color w:val="0E0E0E"/>
        </w:rPr>
        <w:t xml:space="preserve">Appendix C — Per-run results</w:t>
      </w:r>
    </w:p>
    <w:p>
      <w:pPr>
        <w:spacing w:after="240"/>
      </w:pPr>
      <w:r>
        <w:rPr>
          <w:rFonts w:ascii="Georgia" w:hAnsi="Georgia" w:cs="Georgia"/>
          <w:sz w:val="24"/>
          <w:sz-cs w:val="24"/>
          <w:spacing w:val="0"/>
          <w:color w:val="1A1A1A"/>
        </w:rPr>
        <w:t xml:space="preserve">The complete per-run table (each model × seed, all five splits, parameters, checkpoint size, epochs, minutes, device) is generated by </w:t>
      </w:r>
      <w:r>
        <w:rPr>
          <w:rFonts w:ascii="Courier" w:hAnsi="Courier" w:cs="Courier"/>
          <w:sz w:val="23"/>
          <w:sz-cs w:val="23"/>
          <w:spacing w:val="0"/>
          <w:color w:val="1A1A1A"/>
        </w:rPr>
        <w:t xml:space="preserve">aggregate_results.py</w:t>
      </w:r>
      <w:r>
        <w:rPr>
          <w:rFonts w:ascii="Georgia" w:hAnsi="Georgia" w:cs="Georgia"/>
          <w:sz w:val="24"/>
          <w:sz-cs w:val="24"/>
          <w:spacing w:val="0"/>
          <w:color w:val="1A1A1A"/>
        </w:rPr>
        <w:t xml:space="preserve"> and lives at </w:t>
      </w:r>
      <w:r>
        <w:rPr>
          <w:rFonts w:ascii="Courier" w:hAnsi="Courier" w:cs="Courier"/>
          <w:sz w:val="23"/>
          <w:sz-cs w:val="23"/>
          <w:spacing w:val="0"/>
          <w:color w:val="1A1A1A"/>
        </w:rPr>
        <w:t xml:space="preserve">results/summary/SUMMARY.md</w:t>
      </w:r>
      <w:r>
        <w:rPr>
          <w:rFonts w:ascii="Georgia" w:hAnsi="Georgia" w:cs="Georgia"/>
          <w:sz w:val="24"/>
          <w:sz-cs w:val="24"/>
          <w:spacing w:val="0"/>
          <w:color w:val="1A1A1A"/>
        </w:rPr>
        <w:t xml:space="preserve">. Qualitative mask overlays for every run live under </w:t>
      </w:r>
      <w:r>
        <w:rPr>
          <w:rFonts w:ascii="Courier" w:hAnsi="Courier" w:cs="Courier"/>
          <w:sz w:val="23"/>
          <w:sz-cs w:val="23"/>
          <w:spacing w:val="0"/>
          <w:color w:val="1A1A1A"/>
        </w:rPr>
        <w:t xml:space="preserve">results/&lt;model&gt;/seed&lt;seed&gt;/</w:t>
      </w:r>
      <w:r>
        <w:rPr>
          <w:rFonts w:ascii="Georgia" w:hAnsi="Georgia" w:cs="Georgia"/>
          <w:sz w:val="24"/>
          <w:sz-cs w:val="24"/>
          <w:spacing w:val="0"/>
          <w:color w:val="1A1A1A"/>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