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dl_chaos_frog_heart</w:t>
      </w:r>
    </w:p>
    <w:p>
      <w:r>
        <w:t xml:space="preserve"> </w:t>
      </w:r>
    </w:p>
    <w:p>
      <w:pPr>
        <w:pStyle w:val="Heading2"/>
      </w:pPr>
      <w:r>
        <w:t>Title</w:t>
      </w:r>
    </w:p>
    <w:p>
      <w:r>
        <w:t>Deep learning with model-guided selection strategies for detecting chaotic dynamics in short noisy frog heart time series</w:t>
      </w:r>
    </w:p>
    <w:p>
      <w:r>
        <w:t xml:space="preserve"> </w:t>
      </w:r>
    </w:p>
    <w:p>
      <w:pPr>
        <w:pStyle w:val="Heading2"/>
      </w:pPr>
      <w:r>
        <w:t>Short Hypothesis</w:t>
      </w:r>
    </w:p>
    <w:p>
      <w:r>
        <w:t>Integrating deep learning with model-guided selection strategies and probabilistic surrogate-based labels increases accuracy and calibrated detection of chaotic regimes in short noisy frog heart recordings compared to classical feature-based detectors.</w:t>
      </w:r>
    </w:p>
    <w:p>
      <w:r>
        <w:t xml:space="preserve"> </w:t>
      </w:r>
    </w:p>
    <w:p>
      <w:pPr>
        <w:pStyle w:val="Heading2"/>
      </w:pPr>
      <w:r>
        <w:t>Related Work</w:t>
      </w:r>
    </w:p>
    <w:p>
      <w:r>
        <w:t>Prior work can be grouped into classical nonlinear-dynamics estimators and data-driven classifiers. Classical estimators compute measures such as Lyapunov exponents (which estimate how fast nearby trajectories diverge), recurrence quantification analysis (RQA, which measures repeated patterns in phase space), and permutation entropy (a disorder measure). These estimators often require long, high–signal-to-noise recordings and are sensitive to parameter choices and nonstationarity. Deep learning approaches have been applied to physiological time series to detect complex patterns, but they commonly rely on large labeled datasets, risk circularity when labels derive from the same dynamical estimators, and often lack out-of-distribution (OOD) validation. Hybrid approaches that combine model-based selection or surrogate testing with ML are rare. Unresolved issues include unstable Lyapunov estimation on short/noisy windows, label uncertainty from surrogate methods, paucity of reproducible pipelines and benchmarks, and weak OOD tests across animals, preparations, and simulated ground truth.</w:t>
      </w:r>
    </w:p>
    <w:p>
      <w:r>
        <w:t xml:space="preserve"> </w:t>
      </w:r>
    </w:p>
    <w:p>
      <w:pPr>
        <w:pStyle w:val="Heading2"/>
      </w:pPr>
      <w:r>
        <w:t>Abstract</w:t>
      </w:r>
    </w:p>
    <w:p>
      <w:r>
        <w:t>We address the challenge of detecting chaotic cardiac dynamics in short, noisy frog heart time series where standard chaos estimators and conventional deep networks fail. We propose an integrated pipeline that couples deep neural classifiers with model-guided selection strategies and probabilistic surrogate-based labeling. For each short sliding window we compute multiple independent chaos indicators (finite-time Lyapunov/LLE estimates, finite-time Lyapunov exponents FTLE, recurrence quantification analysis RQA metrics, and permutation entropy), create phase-randomized and amplitude-adjusted surrogates, and derive a bootstrap posterior probability of chaos per window. The deep model is trained on soft labels and self-supervised embedding objectives, and is evaluated with strict leave-one-animal/prep/species-out splits and simulated ionic-model ground truth. The main contribution is a reproducible, uncertainty-aware workflow that enables calibrated detection of chaotic regimes from limited noisy recordings. Expected outcomes are higher detection accuracy, better calibration of predicted chaos probability, and demonstrable OOD generalization compared with classical baselines.</w:t>
      </w:r>
    </w:p>
    <w:p>
      <w:r>
        <w:t xml:space="preserve"> </w:t>
      </w:r>
    </w:p>
    <w:p>
      <w:pPr>
        <w:pStyle w:val="Heading2"/>
      </w:pPr>
      <w:r>
        <w:t>Experiments</w:t>
      </w:r>
    </w:p>
    <w:p>
      <w:r>
        <w:t>Datasets: (1) Ex-vivo frog heart recordings (Rana and Xenopus), NWB format, repeated-measures design with 8–12 animals per preparation type and 4–6 randomized sessions per animal (expected 32–72 sessions per prep); (2) In-vivo frog ECG sessions using same session counts; (3) Synthetic datasets from amphibian-tuned ionic models (modified Noble/Luo–Rudy families) with parameter sweeps producing known chaotic and nonchaotic regimes. Preprocessing: deterministic pipelines (NWB, zero-phase filtering, artifact rejection). Windowing and labeling: sliding windows RQA/FTLE 5–30 s (50% overlap), LLE 30–120 s (25–50% overlap); generate 200–500 phase-randomized and amplitude-adjusted surrogates per window; compute per-window posterior P(chaos) by bootstrap across surrogates and estimator hyperparameters; export soft labels. Baselines: spectral entropy threshold, permutation-entropy + logistic regression, Random Forest and SVM on handcrafted features (RQA metrics, permutation entropy, LLE vectors). Deep models: TCN + GRU hybrid and variants with Neural ODE latent blocks; self-supervised contrastive embedding auxiliary loss. Evaluation metrics: area under ROC (AUC), precision-recall AUC, temporal F1 score for regime segmentation, Brier score and calibration curves for probabilistic outputs, credible-interval coverage for P(chaos), runtime per session, and computational cost. Experimental setup: hyperparameter tuning with Bayesian optimization (fixed budget, e.g., 100 GPU-hours), deterministic RNG seeds, leave-one-animal/prep/species-out cross-validation, and mixed-effects statistical tests (outcome ~ perturbation + time_bin + (1|animal) + (1|session)). Ablations and comparisons: (A) remove LLE/RQA features from inputs; (B) single-modality ablations (ECG-only, intracellular-only, optical-only); (C) train on hard surrogate-threshold labels versus soft posterior labels; (D) reduced-surrogate low-cost pipeline (100 surrogates) versus full pipeline (500 surrogates); (E) models trained excluding chaos-derived features to test circularity. OOD tests: cross-species (Rana↔Xenopus) and evaluation on synthetic ionic-model ground truth with confusion matrices and KL divergence between empirical and simulated chaos-score distributions.</w:t>
      </w:r>
    </w:p>
    <w:p>
      <w:r>
        <w:t xml:space="preserve"> </w:t>
      </w:r>
    </w:p>
    <w:p>
      <w:pPr>
        <w:pStyle w:val="Heading2"/>
      </w:pPr>
      <w:r>
        <w:t>Risk Factors And Limitations</w:t>
      </w:r>
    </w:p>
    <w:p>
      <w:r>
        <w:t>Estimator instability: finite-time Lyapunov/LLE and RQA can be highly variable on short, noisy windows, producing multimodal or divergent estimates. Label sensitivity: surrogate-based labels depend on surrogate family and count; different surrogate methods can change label probabilities. Circularity risk: using chaos-derived features both to label and to train can create feedback; some experiments may overestimate model skill if not properly blinded. Data scarcity and imbalance: limited animal numbers or short durations constrain deep model generalization. Nonstationarity: rapid changes in dynamics may violate stationarity assumptions underlying estimators and degrade performance. SNR and hardware dependency: chosen SNR thresholds (e.g., &gt;10 dB) may exclude many recordings or be inappropriate for some setups. Compute cost and scalability: generating 200–500 surrogates and long-window LLEs is computationally expensive and may limit throughput. Generalization limits: models trained on frog data and amphibian ionic simulations may not transfer to mammalian hearts or other organs. Reproducibility dependencies: results depend on precise preprocessing, estimator hyperparameters, and deterministic seeds; small changes can alter outcomes.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