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ahtm_reflex_cam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Hardware-accelerated reflex memory for accelerating first-order sequence inference in hierarchical temporal memory on IoT streams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Integrating a spinal-cord-inspired reflex memory block with a hardware CAM lookup into HTM will reduce median reaction latency for first-order repetitive sequences by at least 50% and energy per lookup by at least 30% compared to vanilla HTM, while keeping sequence prediction F1 score within 2 percentage points of baseline.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methods implement Hierarchical Temporal Memory (HTM) for unsupervised sequence learning and use software or hashed associative stores for sequence memory. Prior hardware approaches accelerate associative lookup using LUT-based CAMs (fast, low capacity) or BRAM/URAM hashed stores (slower, larger capacity). Two-timescale plasticity (fast/slow learning) has been proposed to balance rapid adaptation and long-term memory. Limitations: (1) HTM sequence memory is bottlenecked by repeated, first-order predictions in highly repetitive data, causing unnecessary TM traversal and energy use; (2) hashed fallback introduces collision risk and verification overhead; (3) prior hardware prototypes trade off latency for capacity without a unified reflex cache design; (4) reproducibility and fixed-point register encodings are often under-specified, limiting comparison. No prior design combines a reflex cache (for fast first-order matches), explicit consolidation (fast→slow transfer), and a hierarchical CAM/BRAM backend with a pre-registered experimental verification plan.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latency and energy bottlenecks in unsupervised sequence learning for repetitive Internet-of-Things (IoT) streams by introducing a reflex memory block into Hierarchical Temporal Memory (HTM). The reflex block stores frequently occurring first-order transitions and is implemented as a hardware-accelerated associative cache using a low-latency CAM for small sets and a hashed BRAM fallback for larger capacity. Fast plasticity updates in the reflex cache enable rapid adaptation; periodic consolidation transfers learned reflexes into the slower HTM substrate to preserve multiorder sequence inference. Main contributions are: (1) a compact reflex memory design and MMIO mapping for hardware integration, (2) a two-timescale learning protocol (fast update + synaptic tagging and replay-based consolidation), and (3) a reproducible experimental protocol with hardware-in-the-loop measurement. Expected outcome: substantially lower decision latency and energy on repetitive first-order sequences while maintaining HTM’s multiorder prediction performance and providing quantifiable safety and collision bounds for hashed fallbacks.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(1) synthetic_k_order_markov: deterministic Markov generators with k ∈ {1,2,3,4}, sequence length 1e6 timesteps, urgent token rate {0.01,0.05}, noise bitflip rates p_flip ∈ {0,0.01,0.05,0.1}, seeds s=0..29 (30 independent runs); (2) real_iot_sensor_streams: 10 traces of sampled sensor telemetry, each 5e5 timesteps, seeds for preprocessing s=0..9; (3) robot_control_streams: closed-loop sensorimotor traces, 2 tasks × 1e5 timesteps. Baselines: vanilla TM (no reflex), AHTM without consolidation (reflex fast-only), AHTM with hashed-only store (no CAM verification), randomized-key control. Hardware setup: FPGA HIL on ZCU104 (or equivalent), frequency 250 MHz, LUT-CAM backend (configurable entries up to 8k) and BRAM hashed backend; fixed-point Q1.15 registers for hyperparameters. Evaluation metrics: median and 95th-percentile reaction latency (ms), reflex precision/recall, sequence prediction F1, energy per lookup (pJ) measured via instrumented power traces, consolidation throughput (entries/s), and forgetting curves (retention vs time). Experimental protocol: run each condition N=30 seeds, sweep α_fast ∈ {0.05,0.1,0.2,0.4} and τ_e ∈ {25,50,100,200} (eligibility trace timesteps), and hysteresis n ∈ {1,2,3}; perform ablation comparing consolidation ON vs OFF and CAM vs hashed backend; record per-run telemetry. Statistical tests: two-way ANOVA for α_fast×τ_e effects on latency and F1, post-hoc Bonferroni corrections, report 95% confidence intervals computed by bootstrap over seeds. Reproducibility artifacts: provide fixed seed lists, dataset generator code, MMIO register map, and cycle-accurate simulator.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 modes: hashed-tag collisions causing false reflex triggers (false positives) and integrity violations in verification-limited fallbacks; runaway updates if α_fast and eligibility traces are poorly quantized, especially under fixed-point rounding. Hardware constraints: FPGA LUT budget may limit CAM entries (N &lt;&lt; 8k), forcing frequent fallback to higher-latency BRAM and degrading latency gains. Measurement limits: power/energy estimates depend on instrumentation resolution and may vary across boards; small sample sizes can inflate CI. Data and evaluation biases: synthetic Markov tasks emphasize repetitiveness and may overstate benefits versus diverse real-world streams; closed-loop rollback (inhibit) latency can destabilize downstream controllers in time-critical systems. Scalability and generalization: reflex cache benefits concentrate on first-order, repetitive patterns and may not improve or can harm multiorder learning if consolidation bandwidth is insufficient. Reproducibility risks: inconsistent fixed-point encodings or MMIO bitfield mappings across implementations will change numeric behavior and complicate comparisons.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