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iot_healthcare_adoption_meta</w:t>
      </w:r>
    </w:p>
    <w:p>
      <w:r>
        <w:t xml:space="preserve"> </w:t>
      </w:r>
    </w:p>
    <w:p>
      <w:pPr>
        <w:pStyle w:val="Heading2"/>
      </w:pPr>
      <w:r>
        <w:t>Title</w:t>
      </w:r>
    </w:p>
    <w:p>
      <w:r>
        <w:t>Weighted and Random-Effects Meta-Analysis of Theoretical Frameworks and Predictors of Internet of Things Adoption in Healthcare</w:t>
      </w:r>
    </w:p>
    <w:p>
      <w:r>
        <w:t xml:space="preserve"> </w:t>
      </w:r>
    </w:p>
    <w:p>
      <w:pPr>
        <w:pStyle w:val="Heading2"/>
      </w:pPr>
      <w:r>
        <w:t>Short Hypothesis</w:t>
      </w:r>
    </w:p>
    <w:p>
      <w:r>
        <w:t>Higher perceived usefulness (an individual's belief that using an IoT system will improve outcomes) causes higher behavioral intention to adopt IoT technologies in healthcare.</w:t>
      </w:r>
    </w:p>
    <w:p>
      <w:r>
        <w:t xml:space="preserve"> </w:t>
      </w:r>
    </w:p>
    <w:p>
      <w:pPr>
        <w:pStyle w:val="Heading2"/>
      </w:pPr>
      <w:r>
        <w:t>Related Work</w:t>
      </w:r>
    </w:p>
    <w:p>
      <w:r>
        <w:t>Prior syntheses of IoT adoption in healthcare commonly apply technology-acceptance frameworks (e.g., TAM, UTAUT) and report predictors like perceived usefulness and perceived ease of use. Existing meta-analytic and narrative reviews have pooled heterogeneous effect metrics with simple random-effects models and often mixed adjusted and unadjusted estimates. Limitations in prior work include inconsistent effect-size conversion rules, failure to account for within-study dependence (multiple effects per study), limited handling of measurement quality and invariance, sparse preregistration and decision logs, small study counts (low k) that reduce reliability of bias‑correction methods, narrow language coverage, and inadequate treatment of ethical/privacy predictors. Weighting studies by sample size or inverse variance without integrating measurement quality is common and can obscure measurement-driven bias. No prior approach has combined a pre-specified quality-weight algorithm, bounded multiple imputation for missing within-study covariances, and multilevel/RVE modeling with explicit numeric decision thresholds and simulation validation.</w:t>
      </w:r>
    </w:p>
    <w:p>
      <w:r>
        <w:t xml:space="preserve"> </w:t>
      </w:r>
    </w:p>
    <w:p>
      <w:pPr>
        <w:pStyle w:val="Heading2"/>
      </w:pPr>
      <w:r>
        <w:t>Abstract</w:t>
      </w:r>
    </w:p>
    <w:p>
      <w:r>
        <w:t>This project performs a methods-focused quantitative synthesis to identify which theoretical frameworks and predictors explain individual adoption of Internet of Things (IoT) technologies in healthcare. We combine a weighted analysis and random-effects meta-analysis (a statistical model that pools results while allowing true effects to vary between studies) across peer-reviewed quantitative studies identified by systematic searches. Key pre-specified operations include harmonized taxonomy mapping of frameworks (e.g., TAM, UTAUT) to core domains, uniform effect-size conversions, a numeric quality-weight algorithm applied to inverse-variance weights, and bounded multiple imputation for missing within-study covariances (imputing plausible correlations and pooling with Rubin’s rules). Multilevel models with robust variance estimation will handle dependent effects. Monte Carlo simulations will validate numeric thresholds and pooling rules. The main contribution is a transparent, reproducible protocol and analytic pipeline that yields robust pooled estimates, heterogeneity summaries (tau-squared and prediction intervals), and prioritized predictors useful for researchers and implementers. Expected outcomes include defensible ranked predictor effects, validated decision rules, and public code and data for reproducibility.</w:t>
      </w:r>
    </w:p>
    <w:p>
      <w:r>
        <w:t xml:space="preserve"> </w:t>
      </w:r>
    </w:p>
    <w:p>
      <w:pPr>
        <w:pStyle w:val="Heading2"/>
      </w:pPr>
      <w:r>
        <w:t>Experiments</w:t>
      </w:r>
    </w:p>
    <w:p>
      <w:r>
        <w:t>Datasets: Systematic search of PubMed, Scopus, Web of Science, IEEE Xplore, and EMBASE for peer-reviewed quantitative studies on IoT adoption in healthcare; include English, Spanish, Chinese, French, German; include conference papers and preprints; extract all eligible effect estimates (minimum k tests pre-specified). Baselines: (A) standard random-effects meta-analysis pooling Fisher z (REML) without quality weighting; (B) inverse-variance pooling with simple aggregation to one effect per study; (C) vote-counting of significant predictors. Proposed method: multilevel random-effects meta-analysis (rma.mv) with Hartung-Knapp CIs, robust variance estimation (RVE) with CR2 for dependent effects, and multiplicative quality-adjusted weights (w_adj = w * quality_score). Effect-size operations: convert Pearson r (Fisher z), Spearman rho (flagged), OR→r via log-OR transform, standardized beta→r using Peterson &amp; Brown rule (flag &gt;0.5); derive SEs algebraically and impute SE when necessary. Missing covariances: bounded multiple imputation over r_within grid {0.30,0.50,0.70} with &gt;=10 imputations; pool with Rubin’s rules. Simulations: Monte Carlo experiments varying k in {5,10,20,40}, true r_within in {0.2,0.5,0.8}, study N distribution, and heterogeneity tau^2 to evaluate bias, RMSE, and 95% CI coverage for pooled r and tau^2 under (baseline vs proposed). Evaluation metrics: pooled effect (r and back-transformed metric), tau^2, I^2, 95% prediction interval width, bias and RMSE (simulation), CI coverage (simulation), Egger/PET-PEESE outcomes, and model convergence. Comparisons/ablations: (1) remove quality-weighting vs full method; (2) vary r_within grid and single-imputation vs multiple-imputation; (3) aggregate multiple effects per study vs model as dependent effects with RVE; (4) include only unadjusted vs only adjusted estimates and test adjustment-status as moderator; (5) typology derivation: latent class analysis (LCA) vs k-means clustering on predicted study-level profiles. Report sensitivity results and label bias-correction outputs exploratory when k &lt; thresholds (pre-specified k&gt;=20 for PET-PEESE/selection models; k&gt;=10 for single-moderator tests).</w:t>
      </w:r>
    </w:p>
    <w:p>
      <w:r>
        <w:t xml:space="preserve"> </w:t>
      </w:r>
    </w:p>
    <w:p>
      <w:pPr>
        <w:pStyle w:val="Heading2"/>
      </w:pPr>
      <w:r>
        <w:t>Risk Factors And Limitations</w:t>
      </w:r>
    </w:p>
    <w:p>
      <w:r>
        <w:t>Publication bias and selective reporting may distort pooled estimates (small k reduces reliability of correction methods). High between-study heterogeneity (large tau^2) may make pooled means uninformative; prediction intervals will be wide. Missing within-study covariances or incomplete reporting of raw statistics can force imputation that introduces bias if true correlations lie outside the imputed grid. Quality-weight multiplicative mapping may change variance properties and possibly produce biased CIs if not validated; simulations may show unfavorable coverage. Pooling adjusted and unadjusted estimates can introduce heterogeneity from differing covariate sets. Measurement non-invariance across languages or settings limits comparability and may bias pooled effects. Typology derivation (clustering) depends on indicator availability and may be unstable with few studies. Computational complexity (multilevel models, multiple imputations, and selection models) may be high for large effect tables. Generalization is limited to published quantitative studies and may not extend to qualitative insights or unpublished operational deployments. Causal claims cannot be proven by meta-analysis of observational studies; results are associative.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