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youtube_advice_bypass_analysis</w:t>
      </w:r>
    </w:p>
    <w:p>
      <w:r>
        <w:t xml:space="preserve"> </w:t>
      </w:r>
    </w:p>
    <w:p>
      <w:pPr>
        <w:pStyle w:val="Heading2"/>
      </w:pPr>
      <w:r>
        <w:t>Title</w:t>
      </w:r>
    </w:p>
    <w:p>
      <w:r>
        <w:t>Thematic transcript analysis and controlled detector evaluation of YouTube advice to students on bypassing AI-text detection tools</w:t>
      </w:r>
    </w:p>
    <w:p>
      <w:r>
        <w:t xml:space="preserve"> </w:t>
      </w:r>
    </w:p>
    <w:p>
      <w:pPr>
        <w:pStyle w:val="Heading2"/>
      </w:pPr>
      <w:r>
        <w:t>Short Hypothesis</w:t>
      </w:r>
    </w:p>
    <w:p>
      <w:r>
        <w:t>Applying bypass techniques described explicitly in YouTube advice to AI-generated student-style text reduces the true-positive rate of standard AI-text detectors compared to untreated AI-generated text.</w:t>
      </w:r>
    </w:p>
    <w:p>
      <w:r>
        <w:t xml:space="preserve"> </w:t>
      </w:r>
    </w:p>
    <w:p>
      <w:pPr>
        <w:pStyle w:val="Heading2"/>
      </w:pPr>
      <w:r>
        <w:t>Related Work</w:t>
      </w:r>
    </w:p>
    <w:p>
      <w:r>
        <w:t>Prior work covers three relevant streams. First, detector research develops methods to distinguish human from machine text using surprisal or probability-based scores (measures of how unlikely text is under a language model), watermarking (hidden signals embedded by model distributions), and stylometric features (writing-style statistics). Limitations: many detector studies focus on single detector families, report results on limited corpora, or lack cross-detector transfer analyses. Second, adversarial-evasion studies test text transformations (paraphrase, translation, synonym substitution) against detectors, but these works often publish operational details and are evaluated on synthetic corpora rather than real-world advice sources. Limitations: narrow attacker models, limited language coverage, and reproducibility gaps. Third, platform and content analyses examine how social media spreads advice about academic misconduct, but they rarely link creator advice to empirical detector effects or provide reproducible, stratified multilingual sampling. Overall, existing approaches do not combine large-scale content analysis of advice sources with controlled, cross-family detector evaluations and multilingual coverage while preserving ethical gating of sensitive artifacts.</w:t>
      </w:r>
    </w:p>
    <w:p>
      <w:r>
        <w:t xml:space="preserve"> </w:t>
      </w:r>
    </w:p>
    <w:p>
      <w:pPr>
        <w:pStyle w:val="Heading2"/>
      </w:pPr>
      <w:r>
        <w:t>Abstract</w:t>
      </w:r>
    </w:p>
    <w:p>
      <w:r>
        <w:t>We study what YouTube creators tell students about bypassing AI-text detection tools and measure whether that advice plausibly reduces detector effectiveness. We combine a thematic analysis of video transcripts with controlled detector evaluations. First, we code timestamped transcript segments from a stratified multilingual sample of YouTube videos to produce a taxonomy of advice types (explicit tactics, demonstrations, ethical framing). Second, we construct a locked, controlled corpus of human-written student texts and AI-generated student-style texts, and apply transformation families inspired by observed advice in a restricted experiment environment. We evaluate representative detector families (probability-based, watermark, stylometric, commercial black-box, and ensembles) for changes in detection metrics and for semantic fidelity using embedding-based similarity (a measure of meaning preservation) and blind human ratings. The main contribution is a reproducible, governance-first pipeline that links real-world advice to quantitative detector impacts without publishing operational evasion details. Expected outcomes include a taxonomy of advice, cross-detector trend summaries, and quantitative bounds on how observed advice correlates with detector performance.</w:t>
      </w:r>
    </w:p>
    <w:p>
      <w:r>
        <w:t xml:space="preserve"> </w:t>
      </w:r>
    </w:p>
    <w:p>
      <w:pPr>
        <w:pStyle w:val="Heading2"/>
      </w:pPr>
      <w:r>
        <w:t>Experiments</w:t>
      </w:r>
    </w:p>
    <w:p>
      <w:r>
        <w:t>Datasets: 1) Content corpus: transcripts from a stratified sample of YouTube videos (target languages: English, Spanish, Portuguese, Hindi, Arabic, French) across channel_type strata (education, tech explainer, study-help, hacks). Pilot n=30 dual-coded videos; scale to preregistered strata sizes (examples: 100 videos per stratum to detect 10 percentage-point differences; final sizes set after pilot variance estimates). 2) Controlled corpus: balanced sets of human-authored student essays and AI-generated student-style essays produced by multiple LLM families (both closed and open-source families); prompts mirror common student tasks. Annotation and preprocessing: segment transcripts into advice/demonstration/disclaimer units with timestamped labels; dual coding with Cohen's kappa target &gt; 0.7. Baselines: detectors include (a) surprisal/perplexity-based detectors (low probability under model), (b) watermark detectors, (c) stylometric classifiers (writing-style features), (d) commercial black-box detectors, and (e) simple ensembles. Also baseline automated annotation via multilingual transformer classifier (e.g., XLM-R variants) trained on pilot labels. Transformations: implement parameterized transformation families (paraphrase, translation round-trip, synonym substitution, sentence reordering, human-edit fraction) in an access-controlled environment; exact parameters remain locked. Evaluation metrics: true-positive rate (TPR), false-positive rate (FPR), ROC-AUC, evasion success rate (fraction of transformed AI texts labeled human), delta detector scores, embedding cosine and BERTScore for semantic fidelity (embedding cosine is the cosine similarity between vector representations, measuring meaning closeness), and blind human quality ratings with inter-rater kappa. Experimental setup: 70/15/15 train/validation/test splits for classifiers; cross-validation for model tuning; statistical tests include paired McNemar tests for classification changes, DeLong for AUC comparisons, bootstrap 95% confidence intervals, and Benjamini-Hochberg for multiple comparisons. Comparisons and ablations: (1) untreated AI vs transformed AI across detector families; (2) ablation by removing demonstration segments from advice-driven transformation selection; (3) per-tactic-family ablation (e.g., paraphrase-only vs translation-only) to measure relative impact; (4) cross-detector transferability: test transformations tuned on one detector family against others. Reporting: aggregate trends by language and channel_type with preregistered analysis scripts.</w:t>
      </w:r>
    </w:p>
    <w:p>
      <w:r>
        <w:t xml:space="preserve"> </w:t>
      </w:r>
    </w:p>
    <w:p>
      <w:pPr>
        <w:pStyle w:val="Heading2"/>
      </w:pPr>
      <w:r>
        <w:t>Risk Factors And Limitations</w:t>
      </w:r>
    </w:p>
    <w:p>
      <w:r>
        <w:t>Technical failure modes: poor automatic captions lead to noisy transcripts and misclassification of advice segments; translation/back-translation errors distort non-English semantics. Data and evaluation biases: sampling bias from YouTube search queries and channel selection; annotation bias from coder backgrounds; detector evaluations depend on the specific detectors chosen and may not generalize to future models. Scalability and compute: controlled evaluation with multiple detectors and many transformation variants may require substantial compute and storage. Legal and privacy constraints: platform Terms-of-Service, jurisdictional rules (GDPR/CCPA), and creator reputational harms limit data release and may constrain sample access. Misuse risk: results could be misinterpreted to improve evasion despite gating; reporting must avoid operational details. Generalization limits: findings reflect detectors and LLMs available at study time and may not hold as models or detectors evolve. Measurement limits: embedding-based similarity and automated metrics imperfectly capture semantic preservation; human ratings are subjective and costly.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