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with random forest proximities for distribution-free uncertainty quantification under covariate shift and dependence</w:t>
      </w:r>
    </w:p>
    <w:p>
      <w:r>
        <w:t xml:space="preserve"> </w:t>
      </w:r>
    </w:p>
    <w:p>
      <w:pPr>
        <w:pStyle w:val="Heading2"/>
      </w:pPr>
      <w:r>
        <w:t>Short Hypothesis</w:t>
      </w:r>
    </w:p>
    <w:p>
      <w:r>
        <w:t>Using out-of-bag (OOB) proximity weights from random forests with an Neff-based adaptive calibration and density-ratio reweighting produces marginal coverage within the theoretical slack ε_n(x) and yields smaller average interval widths than global split-conformal under localized covariate shift.</w:t>
      </w:r>
    </w:p>
    <w:p>
      <w:r>
        <w:t xml:space="preserve"> </w:t>
      </w:r>
    </w:p>
    <w:p>
      <w:pPr>
        <w:pStyle w:val="Heading2"/>
      </w:pPr>
      <w:r>
        <w:t>Related Work</w:t>
      </w:r>
    </w:p>
    <w:p>
      <w:r>
        <w:t>Standard conformal prediction (split conformal, full conformal) gives distribution-free marginal guarantees but is global and can be wide under heterogeneity. Localized or weighted conformal methods (Mondrian conformal, proximity- or kernel-weighted conformal) try to reduce width by using covariate-aware weights but often lack finite-sample bounds tied to weight concentration and may leak labels if OOB is not used. Cross-validation-based methods (CV+) and jackknife+ provide stronger finite-sample behavior for some resampling schemes but scale poorly and do not directly exploit forest proximities. EnbPI and other ensemble-based time-series calibrations handle dependence empirically but trade off theoretical clarity for variance reduction. Importance-weighted conformal methods address covariate shift using estimated density ratios but their coverage depends strongly on ratio estimation error and rarely report per-point diagnostics like effective sample size (Neff) or weight discreteness (Δ_w). Existing implementations often ignore optimized RF internals and per-point diagnostics, limiting practical adoption at scale.</w:t>
      </w:r>
    </w:p>
    <w:p>
      <w:r>
        <w:t xml:space="preserve"> </w:t>
      </w:r>
    </w:p>
    <w:p>
      <w:pPr>
        <w:pStyle w:val="Heading2"/>
      </w:pPr>
      <w:r>
        <w:t>Abstract</w:t>
      </w:r>
    </w:p>
    <w:p>
      <w:r>
        <w:t>We address the problem of producing practical, distribution-free prediction sets for regression and classification when using random forests under covariate shift and dependence. We propose to build localized conformal sets by forming per-test-point weights from random forest out-of-bag (OOB) leaf proximities, then computing weighted calibration quantiles. We provide explicit finite-sample bounds for marginal miscoverage that split the error into three terms: an effective-sample-size term (1/(N_eff+1)), a weight-granularity term Δ_w, and a density-ratio perturbation term S(x) that captures covariate-shift error when using plug-in importance weights. We expose per-point diagnostics (N_eff, Δ_w, Ŝ) to detect unreliable regions and define Neff-driven fallback rules (local pooling or interval inflation). The main contributions are (i) a compact finite-sample decomposition of coverage error for RF-based localized conformal sets, (ii) practical diagnostics and operational defaults for reliable use, and (iii) an experimental protocol to evaluate coverage and width under exchangeability, covariate shift, and dependence. Expected outcome: interpretable, actionable per-point uncertainty with provable marginal control and useful empirical width reductions in localized-shift settings.</w:t>
      </w:r>
    </w:p>
    <w:p>
      <w:r>
        <w:t xml:space="preserve"> </w:t>
      </w:r>
    </w:p>
    <w:p>
      <w:pPr>
        <w:pStyle w:val="Heading2"/>
      </w:pPr>
      <w:r>
        <w:t>Experiments</w:t>
      </w:r>
    </w:p>
    <w:p>
      <w:r>
        <w:t>Datasets: Synthetic regimes: (A) exchangeable homoskedastic regression, (B) smooth heteroskedastic regression, (C) localized heteroskedasticity / localized covariate shift, (D) β-mixing time-series with controlled autocorrelation. Real datasets: real_dataset_1 (healthcare cohort with temporal drift), real_dataset_2 (financial dataset with regime shifts), time_series_dataset (sensor series with serial dependence). Baselines: global split-conformal (uniform calibration), Mondrian/local k-NN weighted conformal, CV+ and jackknife+ variants, EnbPI (time-series ensemble calibration), importance-weighted conformal with known r. Metrics: marginal coverage (empirical fraction of Y in set), 95% Clopper-Pearson CI; conditional coverage by covariate bins; mean, median, and 90th-percentile interval width; per-point diagnostics distributions: N_eff, fraction(N_eff&lt;10), Δ_w extremes, Ŝ; runtime (seconds) and peak memory (GB). Setup: fixed seeds; repeats: 200 independent trials for each synthetic setting, 50 repeats for each real dataset. Random forest settings: n_trees ∈ {100,500,1000}, default min_samples_leaf=5. Weighted quantile computed by sorting calibration residuals and accumulating normalized weights. Ablations: (1) OOB vs in-bag scores (test label leakage), (2) τ_clip ∈ {0, 1/T, 0.01} with renormalization, (3) density-ratio plugin vs none and plugin error perturbation sweep (additive noise on r̂), (4) Neff fallback strategies: global pooling, local pooling (nearest-neighbor in proximity), multiplicative inflation q_adj = q̂·√(N_min/N_eff), with N_min ∈ {10,30,50}, (5) block length b for dependent data: non-overlapping vs EnbPI overlapping. Reporting: per-run per-point CSVs with columns {seed, dataset, test_index, y_true, y_pred, lower, upper, width, N_eff, Δ_w, Ŝ, q̂, q_adj}. Statistical tests: paired comparisons of mean width at equal marginal coverage using bootstrap; report p-values and effect sizes.</w:t>
      </w:r>
    </w:p>
    <w:p>
      <w:r>
        <w:t xml:space="preserve"> </w:t>
      </w:r>
    </w:p>
    <w:p>
      <w:pPr>
        <w:pStyle w:val="Heading2"/>
      </w:pPr>
      <w:r>
        <w:t>Risk Factors And Limitations</w:t>
      </w:r>
    </w:p>
    <w:p>
      <w:r>
        <w:t>1) Weight concentration: If proximities collapse to a single training point (Δ_w≈1, N_eff≈1), localized quantiles are unstable and bounds become vacuous. (N_eff is effective sample size; small N_eff means few training points contribute.) 2) Density-ratio estimation error: Bad r̂ can inflate S(x) and break coverage; S(x) depends on absolute errors in estimated ratios. 3) Bound looseness: The 1/(N_eff+1)+Δ_w+S(x) bound can be conservative, especially when T (trees) is small or weights are highly discrete. 4) Computational cost: Storing leaf indices and computing per-test bincounts scales as O(n_trees·(n_train+n_test)) in time and memory; this can be large for big n and many trees. 5) Dependent data assumptions: Block-exchangeability required for theoretical guarantees may not hold if blocks are misspecified; overlapping aggregation (EnbPI) improves variance but weakens formal guarantees. 6) Bootstrap instability: Bootstrap propagation of r̂ uncertainty can be unstable for small samples, producing overly wide q_adj. 7) Generalization limits: Method targets marginal and localized coverage but cannot guarantee tight conditional coverage across all subgroups. 8) Hyperparameter sensitivity: Defaults (τ_clip, N_min, η cap, bootstrap δ) may not transfer across domains and require tuning.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