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ai_hpc_control</w:t>
      </w:r>
    </w:p>
    <w:p>
      <w:r>
        <w:t xml:space="preserve"> </w:t>
      </w:r>
    </w:p>
    <w:p>
      <w:pPr>
        <w:pStyle w:val="Heading2"/>
      </w:pPr>
      <w:r>
        <w:t>Title</w:t>
      </w:r>
    </w:p>
    <w:p>
      <w:r>
        <w:t>Compact graph- and time-series-based AI control for reducing tail job latency and improving utilization in high-performance computing clusters</w:t>
      </w:r>
    </w:p>
    <w:p>
      <w:r>
        <w:t xml:space="preserve"> </w:t>
      </w:r>
    </w:p>
    <w:p>
      <w:pPr>
        <w:pStyle w:val="Heading2"/>
      </w:pPr>
      <w:r>
        <w:t>Short Hypothesis</w:t>
      </w:r>
    </w:p>
    <w:p>
      <w:r>
        <w:t>A combined controller that runs a compact graph neural network (GNN) scheduler predictor on the management plane and a compact time-series congestion predictor on BlueField DPUs will reduce P99 job completion latency by ≥10% and increase average cluster utilization by ≥5% versus deterministic heuristic baselines, while keeping model compute overhead ≤5% of host CPU/GPU and P99 inference latency &lt;1 ms on DPUs.</w:t>
      </w:r>
    </w:p>
    <w:p>
      <w:r>
        <w:t xml:space="preserve"> </w:t>
      </w:r>
    </w:p>
    <w:p>
      <w:pPr>
        <w:pStyle w:val="Heading2"/>
      </w:pPr>
      <w:r>
        <w:t>Related Work</w:t>
      </w:r>
    </w:p>
    <w:p>
      <w:r>
        <w:t>Existing approaches fall into three families: (1) rule-based schedulers and backfilling heuristics that are fast and predictable but do not adapt to fine-grained, time-varying contention; (2) ML-based estimators and optimizers (e.g., tree ensembles, temporal models, and learned surrogate models) that predict runtime or tune parameters but often require heavy features, lack uncertainty estimates, and are evaluated on average metrics rather than tails; (3) research on network congestion control and telemetry that focuses on coarse controllers or full-host inference, not on ultra-low-latency SmartNIC/DPU offloads. Limitations include insufficient focus on P95/P99 tails, lack of compact on-DPU models with hard latency budgets, inconsistent telemetry schemas and sampling rates that hamper reproducibility, weak causal attribution (few counterfactual replay designs), and few proposals that codify safety budgets and deterministic fallbacks.</w:t>
      </w:r>
    </w:p>
    <w:p>
      <w:r>
        <w:t xml:space="preserve"> </w:t>
      </w:r>
    </w:p>
    <w:p>
      <w:pPr>
        <w:pStyle w:val="Heading2"/>
      </w:pPr>
      <w:r>
        <w:t>Abstract</w:t>
      </w:r>
    </w:p>
    <w:p>
      <w:r>
        <w:t>We study an integrated AI control stack that jointly addresses scheduler prediction and network congestion steering to reduce tail job latency and raise utilization in high-performance computing (HPC) clusters. Our approach places a compact graph neural network (GNN) based predictor on the management plane to estimate per-job/runtime and resource needs, and a tiny time-series model on BlueField DPUs (SmartNICs) for sub-millisecond congestion prediction and local flow steering. The main contribution is an end-to-end, reproducible evaluation methodology combining deterministic trace-replay A/B experiments, a locked four-layer telemetry schema, and an intervention-based attribution matrix that isolates scheduler, DPU, and on-node agent effects. We also specify strict latency and overhead budgets and deterministic fallback rules to ensure safety. We expect measurable reductions in P99 job completion times and improved utilization while bounding model overheads and preserving deterministic behavior under failure. The work advances practical, auditable AI-driven control for production-capable HPC operations.</w:t>
      </w:r>
    </w:p>
    <w:p>
      <w:r>
        <w:t xml:space="preserve"> </w:t>
      </w:r>
    </w:p>
    <w:p>
      <w:pPr>
        <w:pStyle w:val="Heading2"/>
      </w:pPr>
      <w:r>
        <w:t>Experiments</w:t>
      </w:r>
    </w:p>
    <w:p>
      <w:r>
        <w:t>Datasets: anonymized rack-scale job traces stratified into three classes: compute-heavy, communication-heavy, and I/O-heavy; each class contains ≥30 full-job traces (start-to-end) for paired replay. Add synthetic congestion microbenchmarks and targeted fault-injection scripts (node down, link failure, telemetry corruption). Baselines: deterministic backfill scheduler (current Slurm heuristic), XGBoost runtime/memory predictors, host-resident LSTM congestion predictor, and oracle predictor with perfect future knowledge. Metrics: P50/P95/P99 job wait and completion times, cluster utilization (CPU/GPU hours used / available), energy per job (Joules), model CPU/GPU and DPU overhead (%), P99 inference latency, number of safety violations (power/thermal/SLA breaches). Setup: dedicated rack testbed with Slurm controller, BlueField DPUs on each node, PTP time sync, telemetry collected per locked Avro/JSON schema; implement management-plane GNN predictor and DPU time-series predictor. Protocol: paired trace-replay A/B with identical seeds and randomized arrival jitter; run paired experiments per trace with ≥30 paired runs per stratum for detecting ~10% tail effects (power analysis) and up to 80–120 runs per stratum for 5% effects. Statistical analysis: block bootstrap for percentile CIs, GPD/POT for extreme tails, permutation tests for p-values, and difference-in-differences when background drift occurs. Ablations: (A) scheduler-only, (B) DPU-only, (C) on-node-only, (D) full-stack, (E) quantized (int8) vs float models, (F) uncertainty-gated control vs always-on. Report effect sizes with 95% CIs, absolute and relative improvements, and model overheads. All runs use deterministic seeds, logged decisions, and archived telemetry for replay.</w:t>
      </w:r>
    </w:p>
    <w:p>
      <w:r>
        <w:t xml:space="preserve"> </w:t>
      </w:r>
    </w:p>
    <w:p>
      <w:pPr>
        <w:pStyle w:val="Heading2"/>
      </w:pPr>
      <w:r>
        <w:t>Risk Factors And Limitations</w:t>
      </w:r>
    </w:p>
    <w:p>
      <w:r>
        <w:t>Telemetry overhead and sampling: high-frequency counters may exceed acceptable overhead or network bandwidth and bias measurements. Model latency/resource limits: meeting P99 &lt;1 ms on DPUs may fail for complex features or under contention. Tail variability: P99 effects are noisy and require many runs; results may not generalize from rack testbed to larger clusters. Distribution shift: models trained on selected traces may not transfer to new hardware, software stacks, or workload mixes. Privacy and federated limits: differential privacy (ε 1–8) and secure aggregation degrade model utility and may limit cross-site learning. DPU resource constraints: limited CPU/accelerator and memory on DPUs restrict model complexity and feature pre-processing. Safety invariants rigidity: codified power/thermal caps and fallback rules may be overly conservative, reducing achievable gains. Security risks: adversarial or corrupted telemetry can trigger unsafe model actions. Reproducibility: subtle differences in timing, hardware, or instrumentation toggles can affect paired replays and attribution.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