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moma_ac</w:t>
      </w:r>
    </w:p>
    <w:p>
      <w:r>
        <w:t xml:space="preserve"> </w:t>
      </w:r>
    </w:p>
    <w:p>
      <w:pPr>
        <w:pStyle w:val="Heading2"/>
      </w:pPr>
      <w:r>
        <w:t>Title</w:t>
      </w:r>
    </w:p>
    <w:p>
      <w:r>
        <w:t>Preference-driven actor-critic framework for continuous multi-objective multi-agent reinforcement learning</w:t>
      </w:r>
    </w:p>
    <w:p>
      <w:r>
        <w:t xml:space="preserve"> </w:t>
      </w:r>
    </w:p>
    <w:p>
      <w:pPr>
        <w:pStyle w:val="Heading2"/>
      </w:pPr>
      <w:r>
        <w:t>Short Hypothesis</w:t>
      </w:r>
    </w:p>
    <w:p>
      <w:r>
        <w:t>Conditioning each agent's decentralized policy and a centralized vector-valued critic on a sampled preference vector w causes a single neural policy per agent to produce a Pareto front with higher hypervolume and greater Pareto coverage across sampled preferences than unconditioned or scalarized baselines under equal sample budgets.</w:t>
      </w:r>
    </w:p>
    <w:p>
      <w:r>
        <w:t xml:space="preserve"> </w:t>
      </w:r>
    </w:p>
    <w:p>
      <w:pPr>
        <w:pStyle w:val="Heading2"/>
      </w:pPr>
      <w:r>
        <w:t>Related Work</w:t>
      </w:r>
    </w:p>
    <w:p>
      <w:r>
        <w:t>Existing multi-agent RL methods use centralized training with decentralized execution (CTDE) and actor-critic algorithms (e.g., MADDPG, MAPPO). Multi-objective RL (MORL) methods typically use scalarization (weighted sums, Chebyshev) or train separate policies per preference to obtain Pareto fronts. Universal value function approximators (UVFA) condition value functions on goals or parameters, but prior MORL extensions to multi-agent, continuous-action domains are limited. Single-objective continuous-action methods (DDPG, TD3, SAC) provide stability tools (target nets, replay, normalization) but are not designed for vector rewards. Prior multi-objective multi-agent approaches suffer from: (1) needing many separate policies (low sample efficiency), (2) biased learning when scalarizing nonlinearly during critic training, (3) poor stability for continuous multi-agent control, and (4) limited treatment of preference uncertainty or human-in-the-loop signals. Off-policy evaluation and replay non-stationarity for preference-conditioned training are under-explored at scale.</w:t>
      </w:r>
    </w:p>
    <w:p>
      <w:r>
        <w:t xml:space="preserve"> </w:t>
      </w:r>
    </w:p>
    <w:p>
      <w:pPr>
        <w:pStyle w:val="Heading2"/>
      </w:pPr>
      <w:r>
        <w:t>Abstract</w:t>
      </w:r>
    </w:p>
    <w:p>
      <w:r>
        <w:t>We address continuous-state, continuous-action multi-agent reinforcement learning with multiple objectives per timestep. We propose MOMA-AC, a preference-driven actor-critic framework in which each agent conditions a single neural policy on a preference vector w and a centralized critic outputs a vector of action-value estimates (one per objective). During training the critic provides per-objective temporal-difference learning while the actor is updated to maximize a scalarized utility computed from the critic under sampled w. The main contribution is a compact, implementable design that encodes a Pareto front of trade-off policies into one policy per agent, supports both deterministic and entropy-regularized variants, and retains stability via target networks, replay buffers, reward normalization, and two-timescale updates. Expected outcomes are improved Pareto hypervolume and coverage with fewer samples than baselines that require separate policies or naive scalarization, and robust preference-conditioned behaviors suitable for human-guided deployment. (Technical note: scalarization means converting a vector of objectives into a single number using weights or other utility functions.)</w:t>
      </w:r>
    </w:p>
    <w:p>
      <w:r>
        <w:t xml:space="preserve"> </w:t>
      </w:r>
    </w:p>
    <w:p>
      <w:pPr>
        <w:pStyle w:val="Heading2"/>
      </w:pPr>
      <w:r>
        <w:t>Experiments</w:t>
      </w:r>
    </w:p>
    <w:p>
      <w:r>
        <w:t>Datasets / Environments: 1) Multi-Agent Particle Environment (MPE) cooperative navigation with continuous actions; 2) PettingZoo Multiwalker (continuous locomotion); 3) Brax-based multi-agent locomotion templates with configurable agent count and objectives. Baselines: (A) MADDPG adapted by concatenating w to each actor observation; (B) MAPPO adapted to condition policy and value on w; (C) per-preference separate-policy MORL (train separate DDPG/T D3 variants per weight) as a sample-efficiency baseline; (D) single-agent SAC/DDPG adapted to multi-agent via CTDE. MOMA variants: MOMA-DDPG (deterministic) and MOMA-SAC (entropy-regularized). Evaluation metrics: hypervolume (Pareto hypervolume), Pareto coverage (fraction of ground-truth Pareto points recovered), IGD (inverted generational distance), per-objective mean returns, variance across seeds, sample efficiency (area under curve of hypervolume vs environment steps). Hypervolume computation: use exact WFG for K&lt;=6; for K&gt;6 use Monte Carlo approximation with budget 1e5 samples per evaluation and stratified sampling for variance reduction (stratified by objective quantiles). Replay and density estimation: store w with each transition (o,a,r_vector,o',w). Compare three replay schemes: uniform sampling, stratified replay with barycentric grid partitioning of the simplex into B bins (default B=8), and uniform replay with importance-sampling correction p_current(w)/p_replay(w). Estimate density ratio with a Dirichlet-mixture density model fitted on logged w values; clip IS weights to [0.1,10]. Off-policy evaluation (OPE): pre-register weighted importance sampling (WIS), Fitted Q Evaluation (FQE), and MAGIC; compare OPE estimates to on-policy rollouts for validation. Ablations: (1) vector TD heads (shared backbone + K heads) vs scalarized critic targets; (2) stratified vs uniform vs IS-corrected replay; (3) MOMA-DDPG vs MOMA-SAC; (4) global w (shared across agents) vs per-agent w; (5) scalarization family: linear weighted sum, Chebyshev, and a concave utility. Experimental setup: pilot runs with 5 seeds to estimate variance, confirmatory runs with 10 seeds per condition, fixed random seeds logged. Learning hyperparameters (default sweep ranges): actor LR {3e-5,1e-4,3e-4}, critic LR {1e-4,3e-4,1e-3}, batch {256,512}, tau {1e-3,5e-3}, critic steps per actor {1,2}. Normalize each objective to [0,1] using running quantile normalization (keep 5%/95% quantiles). Statistical tests: bootstrap 95% CI for hypervolume, permutation tests for p-values, Benjamini–Hochberg FDR correction across comparisons. Logging: per-preference outcome traces, per-objective Bellman error, gradient norms, IS weight distributions, and per-bin sample counts.</w:t>
      </w:r>
    </w:p>
    <w:p>
      <w:r>
        <w:t xml:space="preserve"> </w:t>
      </w:r>
    </w:p>
    <w:p>
      <w:pPr>
        <w:pStyle w:val="Heading2"/>
      </w:pPr>
      <w:r>
        <w:t>Risk Factors And Limitations</w:t>
      </w:r>
    </w:p>
    <w:p>
      <w:r>
        <w:t>Technical instability: centralized vector critics with function approximation can diverge or bias actor updates if per-objective TD errors are poorly balanced. Non-stationary preferences: changing w over time (or biased sampling) induces replay distribution shift that increases estimation bias; IS corrections can increase variance. Sample complexity and compute: encoding an entire Pareto front into a single policy per agent increases optimization difficulty and requires larger replay and longer training; high-dimensional objectives (large K) make hypervolume estimation costly (Monte Carlo error) and may require more samples. Scalability: centralized critic inputs scale poorly with agent count N; attention or factorized critics are more complex and may lose accuracy. Human-in-the-loop noise: real annotator feedback may be biased, inconsistent, or slow; posterior-over-w inference can be misspecified. Evaluation bias: normalization choices and early-run clipping can distort objectives and produce misleading hypervolumes. Off-policy evaluation: OPE estimators can be biased under high variance IS weights and require careful validation against on-policy rollouts. Convergence limits: theoretical two-timescale convergence guarantees rely on strong assumptions (ergodicity, bounded features, compatible function classes) that may not hold in complex continuous multi-agent tasks, so empirical convergence may only be to local stationary points.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