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quantum_lstm_attention_permeability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Quantum-enhanced long short-term memory with attention for spatial permeability prediction in oilfield reservoirs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Embedding shallow parameterized quantum circuits (4–8 qubits) into the LSTM recurrent cell or attention score computation yields at least a 10% relative reduction in RMSE on log10 permeability predictions for unseen wells compared to parameter-matched classical baselines under leave-one-well-out cross-validation.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Classical spatial-permeability estimation uses geostatistics (ordinary kriging, cokriging) and machine learning (Random Forest, XGBoost, CNNs, LSTM, attention models, physics-informed neural networks). These methods can capture spatial correlation or temporal/depth sequences but struggle when well counts are small, facies heterogeneity is high, or physics constraints are needed end-to-end. Quantum machine learning (QML) work explores variational quantum circuits (VQC or PQC) and quantum feature maps for classification and regression; common techniques include data re-uploading (repeating data encodings to increase expressivity) and hardware-efficient ansätze (shallow layers with simple entanglers). Limitations across prior work: classical baselines may overfit or not encode physics; QML suffers from limited qubits, noise, high shot costs, and scarce demonstrations on geoscience tasks; few studies integrate PQCs into recurrent cells or attention mechanisms for spatial, facies-conditioned reservoir prediction; uncertainty quantification and reservoir-flow validation are often incomplete.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spatial prediction of reservoir permeability (log10 k) using a hybrid quantum–classical neural architecture. The approach embeds shallow parameterized quantum circuits (PQC) into an LSTM cell and/or the attention score computation to enrich feature maps from well logs, facies, and seismic attributes. Two quantum layouts are compared: shared-gate PQC (gates shared across time/positions) and independent-gate PQC (separate parameters per position). The model is trained within a physics-aware loss combining log-k error, heteroscedastic uncertainty, facies-weighted penalties, and spatial smoothness. Main contributions are (1) a modular quantum-enhanced LSTM+attention design for spatial permeability, (2) controlled ablations comparing shared vs independent PQC layouts and quantifying qubit-number effects, and (3) a reproducible evaluation protocol including geostatistical upscaling, leave-one-well-out validation, uncertainty fusion, and reservoir-flow metrics. Expected outcome: empirical evidence on whether PQCs improve generalization in data-scarce, facies-heterogeneous settings and quantified trade-offs in cost, uncertainty, and geological plausibility.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core-measured permeability and porosity (plug-level) with metadata; well logs: gamma, density, neutron, sonic/DT, resistivity (deep/med/shallow), photoelectric factor, caliper; derived porosity/water saturation/clay; seismic attributes tied to wells (acoustic impedance, AVO, RMS amplitude, semblance, spectral decomposition). Minimum target: &gt;20 wells and hundreds of core plugs. Preprocessing: depth tie cores and logs to ±0.1 m, transform permeability to log10(k), clip impossible values, flag censored data, derive facies labels (clustering or expert intervals), normalize per-facies, impute missing logs (nearest-neighbor/model), upscale core plugs to model grid via collocated cokriging for labels. Baselines: ordinary kriging/cokriging, Gaussian Process regression with spatial+facies kernel, Random Forest, XGBoost, classical LSTM+attention (parameter-matched), ConvNet (CNN) on spatial grids, physics-informed NN. Quantum variants: QLSTMA_shared (shared-gate PQC), QLSTMA_independent (independent-gate PQC), quantum-attention-only module. PQC specs for experiments: qubit counts {4,6,8}, depth layers {2,3,4}, parameterized RX/RY rotations and CZ entanglers, data re-uploading. Training setup: simulators (noise-free), noisy simulators (depolarizing, readout, T1/T2 models), then limited hardware pilots; shots per observable varied {1k,5k,20k} on noisy sims; parameter-shift gradients on simulators, SPSA for noisy low-shot regimes. Evaluation metrics: RMSE and MAE on log10(k), R^2, Nash–Sutcliffe efficiency (NSE), Prediction Interval Coverage Probability (PICP), calibration (PIT), and flow-tier metrics: breakthrough time error and cumulative production error from upscaled flow simulations. Validation: leave-one-well-out cross-validation and block-based spatial splits; report mean and 95% bootstrap CIs (1,000 resamples). Statistical tests: paired permutation test with 10,000 permutations for per-well RMSE differences and multiple-comparison correction (Benjamini–Hochberg). Ablations: (A) classical LSTM+attention vs (B) quantum-attention-only vs (C) QLSTM cell only (shared vs independent) vs (D) full hybrid; additional ablation on qubit count and depth. Uncertainty quantification: ensembles (N=10), MC-dropout (50 samples), PQC-sampling variability (20 parameter/shot draws); fuse predictive variances via law-of-total-variance (reported values). Reproducibility: fixed seeds for RNGs, containerized code, and pre-registered analysis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PQC training may hit barren plateaus (very small gradients), leading to no learning; noisy hardware can bias expectation estimates; shot noise and large error-mitigation overhead can make hardware runs infeasible. Data limitations: insufficient well count or low plug sampling per facies reduces statistical power and may prevent detecting small improvements; facies mislabeling or depth mis-ties introduce label noise. Evaluation biases: leave-one-well-out may under-sample certain facies or depositional settings, limiting generalization. Scalability and compute limits: PQC emulation multiplies GPU time (2–5×) and full hardware pilots require large shot budgets and may be cost-prohibitive. Generalization: improvements on small-n or synthetic tests may not transfer to large-field deployments. Interpretability: quantum components may reduce transparency of feature contributions and complicate geological plausibility checks. Cost and time: QPU access, queue times, and error-mitigation multiply wall-clock and monetary costs, restricting the number of hardware experiments.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