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ai_ethics_syllabus_audit_india</w:t>
      </w:r>
    </w:p>
    <w:p>
      <w:r>
        <w:t xml:space="preserve"> </w:t>
      </w:r>
    </w:p>
    <w:p>
      <w:pPr>
        <w:pStyle w:val="Heading2"/>
      </w:pPr>
      <w:r>
        <w:t>Title</w:t>
      </w:r>
    </w:p>
    <w:p>
      <w:r>
        <w:t>Automated NLP-based syllabus-level audit of AI ethics coverage in Indian computing courses</w:t>
      </w:r>
    </w:p>
    <w:p>
      <w:r>
        <w:t xml:space="preserve"> </w:t>
      </w:r>
    </w:p>
    <w:p>
      <w:pPr>
        <w:pStyle w:val="Heading2"/>
      </w:pPr>
      <w:r>
        <w:t>Short Hypothesis</w:t>
      </w:r>
    </w:p>
    <w:p>
      <w:r>
        <w:t>Automated mapping of publicly available computing course syllabi to a five-category AI ethics taxonomy will show that technical competencies are overrepresented relative to socio-technical analysis and reflective professional practice by at least 25 percentage points across the sampled courses.</w:t>
      </w:r>
    </w:p>
    <w:p>
      <w:r>
        <w:t xml:space="preserve"> </w:t>
      </w:r>
    </w:p>
    <w:p>
      <w:pPr>
        <w:pStyle w:val="Heading2"/>
      </w:pPr>
      <w:r>
        <w:t>Related Work</w:t>
      </w:r>
    </w:p>
    <w:p>
      <w:r>
        <w:t>Existing efforts include manual syllabus reviews and pedagogy proposals that define ethics taxonomies and micro-modules, small-scale studies of ethics topics in curricula, and prior NLP work that extracts learning outcomes and topics from course documents. Limitations of current approaches are: small sample sizes or single-institution focus, limited attention to India-specific contexts (policy, language, caste/gender), lack of reproducible, open NLP pipelines for large-scale syllabus parsing, sparse treatment of intersectional analyses across protected attributes, inadequate privacy-preserving reporting for small cells, and few studies that pair automated extraction with validated human-in-the-loop annotation and rigorous statistical models that account for clustering by institution.</w:t>
      </w:r>
    </w:p>
    <w:p>
      <w:r>
        <w:t xml:space="preserve"> </w:t>
      </w:r>
    </w:p>
    <w:p>
      <w:pPr>
        <w:pStyle w:val="Heading2"/>
      </w:pPr>
      <w:r>
        <w:t>Abstract</w:t>
      </w:r>
    </w:p>
    <w:p>
      <w:r>
        <w:t>We address whether AI ethics is taught comprehensively across Indian computing programs by developing an automated, reproducible syllabus-audit pipeline that maps course descriptions and week-by-week topics to a five-category ethics taxonomy (foundational values, technical competencies, socio-technical analysis, design/mitigation, and reflective practice). The pipeline uses natural language processing (NLP) to extract learning outcomes, assessments, and policy references, and it tags cognitive level using Bloom-informed rules. Human validators adjudicate ambiguous cases to reach high inter-annotator reliability. The main contribution is an open dataset and validated analytic workflow that quantifies coverage gaps, cognitive depth, and India-specific themes (data sovereignty, language, caste/gender issues). Expected outcomes are representative coverage statistics, per-course insertion points for micro-modules, and empirical evidence to guide targeted pedagogy interventions and policy recommendations for computing curricula in India.</w:t>
      </w:r>
    </w:p>
    <w:p>
      <w:r>
        <w:t xml:space="preserve"> </w:t>
      </w:r>
    </w:p>
    <w:p>
      <w:pPr>
        <w:pStyle w:val="Heading2"/>
      </w:pPr>
      <w:r>
        <w:t>Experiments</w:t>
      </w:r>
    </w:p>
    <w:p>
      <w:r>
        <w:t>Datasets: collect a corpus of 300-450 publicly available syllabi from 12-15 diverse Indian institutions (public/private, regions, undergraduate/postgraduate), metadata fields: institution, course name, level, language, term, instructor, and public URL. Baselines: (1) manual expert annotation on a stratified sample (gold standard); (2) simple keyword-search mapping to taxonomy; (3) prior small-scale manual reviews when available. Pipeline components: PDF/HTML extraction; sentence splitting; fine-tuned NER and sequence classifier (transformer-based model fine-tuned on 500 annotated sentences) to extract learning outcomes and assessment descriptions; Bloom-level tagger using rule-based verb lists plus classifier; India-lexicon matcher for policy and socio-cultural themes. Human-in-the-loop: double-annotate 20% of syllabi for Cohen's kappa target &gt;0.75; adjudicate disagreements. Metrics: per-course coverage rates for each taxonomy category (proportion of courses with explicit outcomes), distribution of Bloom levels, mean number of ethics learning outcomes per course, precision/recall/F1 of automated extraction vs gold, Cohen's kappa for annotation, mixed-effects models with random intercepts for institution to test differences in category prevalence (report p-values and effect sizes), bootstrap 95% CIs (2000 resamples) for proportions, intersectional comparisons across selected axes (gender, caste, language, SES, region) reporting per-cell Ns and uncertainty. Ablations: (A) remove India-lexicon to measure drop in detection of India-specific themes; (B) disable human validation to measure automated error; (C) alternative Bloom tagger using only rule-based verbs vs classifier. Privacy/utility ablation: add Laplace noise (differential privacy) to per-cell counts with epsilons={0.1,1,10} and measure utility loss as change in category proportions. Statistical tests: mixed-effects logistic models for presence of category with institution random effects and fixed covariates (course level, language); report intraclass correlation (ICC) estimates and model-based marginal effects. Reproducibility: release JSON schema for extracted fields and model seeds; provide Dockerized pipeline and sample notebooks.</w:t>
      </w:r>
    </w:p>
    <w:p>
      <w:r>
        <w:t xml:space="preserve"> </w:t>
      </w:r>
    </w:p>
    <w:p>
      <w:pPr>
        <w:pStyle w:val="Heading2"/>
      </w:pPr>
      <w:r>
        <w:t>Risk Factors And Limitations</w:t>
      </w:r>
    </w:p>
    <w:p>
      <w:r>
        <w:t>Parsing failures due to heterogeneous syllabus formats and multiple languages may reduce extraction accuracy. Public syllabi may not represent full teaching practice, limiting external validity. Intersectional analyses can be underpowered because many intersectional cells will have small N, producing noisy estimates and wide uncertainty. Automated NLP classifiers may mislabel nuanced socio-technical content, biasing category counts. Privacy risks: publishing fine-grained intersectional counts can re-identify individuals or small groups. Computational limits: transformer fine-tuning and bootstrap analyses require nontrivial compute and memory for large corpora. Policy and cultural context: India-specific themes vary by region and institution and may not be fully captured by lexicons. Generalization beyond publicly available syllabi and beyond sampled institutions is limited. The study does not by itself measure student learning outcomes or implementation fidelity in classrooms.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