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scat_rec_reviews_japan</w:t>
      </w:r>
    </w:p>
    <w:p>
      <w:r>
        <w:t xml:space="preserve"> </w:t>
      </w:r>
    </w:p>
    <w:p>
      <w:pPr>
        <w:pStyle w:val="Heading2"/>
      </w:pPr>
      <w:r>
        <w:t>Title</w:t>
      </w:r>
    </w:p>
    <w:p>
      <w:r>
        <w:t>Analyzing research ethics committee review comments with the SCAT qualitative method to identify salient ethical concerns and predict review outcomes for non-medical research in Japan</w:t>
      </w:r>
    </w:p>
    <w:p>
      <w:r>
        <w:t xml:space="preserve"> </w:t>
      </w:r>
    </w:p>
    <w:p>
      <w:pPr>
        <w:pStyle w:val="Heading2"/>
      </w:pPr>
      <w:r>
        <w:t>Short Hypothesis</w:t>
      </w:r>
    </w:p>
    <w:p>
      <w:r>
        <w:t>A higher proportion of privacy- and consent-related reviewer comments in REC feedback causes a longer time-to-decision for non-medical research proposals.</w:t>
      </w:r>
    </w:p>
    <w:p>
      <w:r>
        <w:t xml:space="preserve"> </w:t>
      </w:r>
    </w:p>
    <w:p>
      <w:pPr>
        <w:pStyle w:val="Heading2"/>
      </w:pPr>
      <w:r>
        <w:t>Related Work</w:t>
      </w:r>
    </w:p>
    <w:p>
      <w:r>
        <w:t>Prior work has developed legal and technical privacy frameworks (anonymization, pseudonymization, differential privacy) and produced guidance on APPI-aligned data handling for research. Other studies examine REC governance models, SOP design, and broad ethical principles for social-media and data-intensive research. Methodologically, qualitative approaches (grounded theory, thematic analysis) and automated topic models (LDA, neural topic models) have been used to analyze text from policy and research documents. Limitations: legal/technical work focuses on normative rules and simulation rather than empirical REC behavior; existing REC studies rarely analyze large corpora of reviewer comments; k-anonymity style metrics do not suit unstructured text; automated topic models struggle with short, domain-specific reviewer comments and produce low agreement with human codes; there is limited comparative evaluation of qualitative coding methods (e.g., SCAT) against quantitative prediction of operational outcomes like time-to-decision.</w:t>
      </w:r>
    </w:p>
    <w:p>
      <w:r>
        <w:t xml:space="preserve"> </w:t>
      </w:r>
    </w:p>
    <w:p>
      <w:pPr>
        <w:pStyle w:val="Heading2"/>
      </w:pPr>
      <w:r>
        <w:t>Abstract</w:t>
      </w:r>
    </w:p>
    <w:p>
      <w:r>
        <w:t>This study examines how university research ethics committees (RECs) evaluate non-medical human-subjects proposals in Japan by analyzing REC review comments using the SCAT qualitative method. We collect a corpus of REC feedback, proposal metadata, and institutional SOPs, apply SCAT to generate coded themes, and quantify how specific themes (for example, privacy, consent, data sharing, and de-identification) associate with measurable review outcomes such as time-to-decision and review level (minimal/expedited/full). The main contribution is an empirically grounded map of salient ethical concerns in real REC practice and a validated model linking reviewer language to operational outcomes. Expected outcomes include a taxonomy of review themes, a reproducible SCAT codebook for REC comments, and statistical models that predict review duration and level from coded themes. Results will inform practical SOPs, training priorities, and policy recommendations to harmonize ethics review for non-medical research in Japan.</w:t>
      </w:r>
    </w:p>
    <w:p>
      <w:r>
        <w:t xml:space="preserve"> </w:t>
      </w:r>
    </w:p>
    <w:p>
      <w:pPr>
        <w:pStyle w:val="Heading2"/>
      </w:pPr>
      <w:r>
        <w:t>Experiments</w:t>
      </w:r>
    </w:p>
    <w:p>
      <w:r>
        <w:t>Datasets: (1) Corpus of 1,000 de-identified REC review comment units linked to 800 proposal records from four Japanese institutions (national research university, private research university, medium college, small college), proposals dated 2018-2024; each proposal record includes submission_date, decision_date, review_level (minimal/expedited/full), discipline label, and APPI-related flags. (2) Collection of 100 institutional SOP documents and 40 semi-structured interview transcripts with REC chairs/administrators. Baselines: (A) Manual thematic analysis using grounded theory; (B) Standard thematic analysis with pre-defined codebook; (C) Automated topic modeling (LDA) and neural topic model (BERTopic); (D) Supervised BERT classifier trained on human codes. Methods: Apply SCAT to the full comment corpus with two independent trained coders to produce theme labels; produce SCAT codebook and annotate full dataset. Evaluation metrics: inter-rater reliability (Cohen's kappa) for SCAT coding; classifier performance (precision, recall, F1) for automated labels vs SCAT gold; predictive metrics for review outcomes: Pearson correlation and linear regression coefficient (beta) linking proportion of privacy-related comments to time-to-decision (days), adjusted R^2, p-value; logistic regression AUC to predict review_level from theme vectors; model calibration (Brier score). Statistical tests: linear regression with controls (institution type, discipline, proposal complexity), report 95% confidence intervals and p-values; bootstrap (1,000 resamples) for estimate stability. Ablation studies: (1) SCAT vs grounded theory vs thematic codebook: compare kappa and downstream predictive power; (2) SCAT with full coder training vs minimal training: compare reliability and prediction; (3) automated labels alone vs human-coded labels for prediction; (4) remove APPI-related codes from features to test their unique contribution to prediction. Experimental setup: coders trained with 40 pilot cases, annotate using an annotation tool, split dataset for predictive tasks using stratified 5-fold cross-validation by institution, implement regressions and classifiers in Python (scikit-learn, HuggingFace), and pre-register analysis plan. Reporting: report effect sizes, confidence intervals, and exact p-values; publish anonymized codebook and analysis scripts.</w:t>
      </w:r>
    </w:p>
    <w:p>
      <w:r>
        <w:t xml:space="preserve"> </w:t>
      </w:r>
    </w:p>
    <w:p>
      <w:pPr>
        <w:pStyle w:val="Heading2"/>
      </w:pPr>
      <w:r>
        <w:t>Risk Factors And Limitations</w:t>
      </w:r>
    </w:p>
    <w:p>
      <w:r>
        <w:t>Data access and privacy: REC comments and proposal metadata are sensitive and may be hard to obtain or sufficiently de-identified. Selection bias: participating institutions may not represent all Japanese RECs, limiting generalizability. Coder bias and subjectivity: SCAT and other qualitative methods rely on human interpretation; low inter-rater reliability would reduce confidence. Textual limits: reviewer comments are often short or fragmented, which reduces coding consistency and automated model performance. High-dimensional confounding: time-to-decision may be driven by unobserved proposal complexity or resources, complicating causal claims. Causal inference limits: observational data cannot fully establish causation; associations may reflect correlated factors. Scalability and compute: supervised NLP models and cross-validation over large corpora require compute resources; small sample sizes reduce statistical power for subgroup analysis. Method transfer limits: findings from four institutions and Japanese-language data may not transfer to other countries or languages. SCAT-specific limits: SCAT is optimized for exploratory theme development and may miss fine-grained legal or technical distinctions without follow-up validation.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