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frog_heart_chaos_dl</w:t>
      </w:r>
    </w:p>
    <w:p>
      <w:r>
        <w:t xml:space="preserve"> </w:t>
      </w:r>
    </w:p>
    <w:p>
      <w:pPr>
        <w:pStyle w:val="Heading2"/>
      </w:pPr>
      <w:r>
        <w:t>Title</w:t>
      </w:r>
    </w:p>
    <w:p>
      <w:r>
        <w:t>Physics-informed deep learning with surrogate-informed invariants for detecting chaotic dynamics in frog heart time series</w:t>
      </w:r>
    </w:p>
    <w:p>
      <w:r>
        <w:t xml:space="preserve"> </w:t>
      </w:r>
    </w:p>
    <w:p>
      <w:pPr>
        <w:pStyle w:val="Heading2"/>
      </w:pPr>
      <w:r>
        <w:t>Short Hypothesis</w:t>
      </w:r>
    </w:p>
    <w:p>
      <w:r>
        <w:t>A physics-informed deep model trained on surrogate-tested invariant targets and synthetic cardiac benchmarks will estimate maximal Lyapunov exponent and classify chaotic vs quasi-periodic frog-heart windows with higher accuracy and better calibrated uncertainty on held-out frogs than classical invariant estimators and non-physics neural baselines.</w:t>
      </w:r>
    </w:p>
    <w:p>
      <w:r>
        <w:t xml:space="preserve"> </w:t>
      </w:r>
    </w:p>
    <w:p>
      <w:pPr>
        <w:pStyle w:val="Heading2"/>
      </w:pPr>
      <w:r>
        <w:t>Related Work</w:t>
      </w:r>
    </w:p>
    <w:p>
      <w:r>
        <w:t>Existing work divides into two streams: (1) classical nonlinear time-series analysis that computes invariants such as maximal Lyapunov exponent (a measure of sensitive dependence on initial conditions), correlation dimension (a measure of attractor complexity), entropy measures, and recurrence quantification; and (2) machine learning approaches for temporal signals using convolutional, recurrent, and transformer networks or latent ODEs. Surrogate testing methods (IAAFT, phase randomization, shuffled surrogates) are used to check null hypotheses of linear/stochastic origins. Physics-informed neural models impose dynamical structure in latent space. Limitations: classical estimators are biased and unstable on short, noisy, or nonstationary windows; surrogate tests can give false positives when nonstationarity or heavy tails are present; learned models often lack links to classical invariants and uncertainty calibration; synthetic benchmarks are often insufficiently realistic; and multiple-comparison control across overlapping windows is rarely formalized.</w:t>
      </w:r>
    </w:p>
    <w:p>
      <w:r>
        <w:t xml:space="preserve"> </w:t>
      </w:r>
    </w:p>
    <w:p>
      <w:pPr>
        <w:pStyle w:val="Heading2"/>
      </w:pPr>
      <w:r>
        <w:t>Abstract</w:t>
      </w:r>
    </w:p>
    <w:p>
      <w:r>
        <w:t>We present a reproducible pipeline combining physics-informed deep learning and rigorous nonlinear-statistics to detect and quantify chaotic dynamics in frog heart time series. The problem is that classical chaos measures (for example, maximal Lyapunov exponent, which quantifies how trajectories diverge) are unstable on short noisy recordings, and learned models can lack interpretability and calibrated uncertainty. Our approach trains a hybrid temporal encoder with an explicit latent dynamics block to predict sliding-window trajectories and, simultaneously, to regress surrogate-tested invariant distributions computed offline. We augment training with synthetic cardiac models swept across periodic, quasi-periodic, and chaotic regimes and with realistic artifact templates. Main contributions are: (1) a surrogate-informed training target set with per-window uncertainty, (2) a physics-aligned latent dynamics architecture, and (3) a pre-registered evaluation protocol including leave-one-frog-out validation, FDR-controlled detection across overlapping windows, and ablation studies. Expected outcome: robust, interpretable estimates of chaos with calibrated uncertainties and clear operating curves for practical use in physiological studies.</w:t>
      </w:r>
    </w:p>
    <w:p>
      <w:r>
        <w:t xml:space="preserve"> </w:t>
      </w:r>
    </w:p>
    <w:p>
      <w:pPr>
        <w:pStyle w:val="Heading2"/>
      </w:pPr>
      <w:r>
        <w:t>Experiments</w:t>
      </w:r>
    </w:p>
    <w:p>
      <w:r>
        <w:t>Datasets: (A) Empirical frog-heart recordings collected across N frogs, sampled &gt;=1 kHz, annotated with metadata (temperature, electrode, time-post-dissection). (B) Synthetic datasets from parameter sweeps of Van der Pol, FitzHugh-Nagumo, and Morris-Lecar models producing periodic, quasi-periodic, and chaotic regimes; add controlled noise (white and 1/f), simulated artifacts, and filter effects. Preprocessing: low-order detrending, notch filtering, sliding windows with 50% overlap, KPSS and wavelet stationarity checks; compute AMI delay and FNN embedding per training-fold window. Baselines: Rosenstein and Kantz λmax estimators, GP correlation dimension, AR(p) with AIC, random-forest on engineered features, encoder-decoder network without latent dynamics, neural ODE without physics regularizer. Metrics: R^2 and MAE for invariant regression; ROC-AUC and precision-recall for regime classification; NLL, CRPS, ECE, PIT KS-test for uncertainty calibration; false positive rate and FDR-controlled detection rate for chaos claims; power curves (detection probability vs window length and SNR). Experimental setup: leave-one-frog-out cross-validation; generate 500–1000 IAAFT/AAFT/block-shuffle surrogates per window for hypothesis testing; block-bootstrap (&gt;=500 samples) for estimator CIs. Ablations: remove dynamics block; remove invariant heads (reconstruction-only); no dissipativity regularizer; vary latent dimension {8,16,32}; vary RK4 steps {4,8,16}; sweep window lengths and SNRs to produce operating curves. Report compute budget estimates (GPU hours and CPU hours) per experiment and fix RNG seeds and container images for reproducibility.</w:t>
      </w:r>
    </w:p>
    <w:p>
      <w:r>
        <w:t xml:space="preserve"> </w:t>
      </w:r>
    </w:p>
    <w:p>
      <w:pPr>
        <w:pStyle w:val="Heading2"/>
      </w:pPr>
      <w:r>
        <w:t>Risk Factors And Limitations</w:t>
      </w:r>
    </w:p>
    <w:p>
      <w:r>
        <w:t>Technical failure modes: biased λmax and D2 under short windows, strong noise, filter phase distortion, or abrupt nonstationarity; surrogate tests may give false positives when nonstationarity or heavy-tailed amplitudes exist. Data biases: frog-to-frog physiology and temperature sensitivity limit generalization; manual artifact labels may be inconsistent (inter-annotator variability). Scalability and compute: producing 500–1000 surrogates and deep-ensemble training is computationally heavy and may be limited by available GPU/CPU resources. Evaluation limits: overlapping-window dependence complicates multiple-comparison control and contiguous-window rules; power to detect small positive λ scales poorly with short L or low SNR. Model limits: physics-informed latent dynamics may over-constrain or underfit if the true dynamics are higher-dimensional or strongly driven by noise. Results may not transfer to other species or recording modalities without additional data and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