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amts_streaming_chirp_tracking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Adaptive Multitaper Synchrosqueezing for Robust Instantaneous-Frequency Estimation in Nonstationary Data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For nonstationary AM-FM signals in additive Gaussian noise, computing per-taper synchrosqueezed reassigned energy with K=5 orthogonal Slepian tapers and then averaging the reassigned energy (AMTS) reduces instantaneous-frequency root-mean-square error (IF RMSE) by at least 25% relative to single-taper STFT-based IF estimation at 0 dB SNR and fixed window length, without increasing component reconstruction mean squared error.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for time-varying frequency analysis include short-time Fourier transforms (STFT), reassignment and synchrosqueezing (which sharpen time-frequency representations), multitaper spectral estimation (which reduces variance by averaging orthogonal tapered spectra), chirplet and matching-pursuit methods (which model chirping signals), and state-space/Kalman filtering for online frequency tracking. Limitations: STFT and single-taper reassignment suffer high variance; naive multitaper averaging before nonlinear reassignment can blur concentrated reassigned energy; existing synchrosqueezing lacks complete variance/bias analyses under taper correlation or colored noise; chirplet pursuit methods can be too heavy for real-time streaming; online trackers often omit uncertainty quantification for multimodal or crossing ridges. Reproducibility and explicit CRLB-like bounds for IF estimation under correlated tapers are also missing.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robust instantaneous-frequency (IF) estimation for nonstationary data streams. IF is the time-varying frequency of an amplitude-modulated frequency-modulated (AM-FM) component; accurate IF estimation is critical in applications such as EEG analysis, machinery diagnostics, and radar. We propose Adaptive Multitaper Synchrosqueezing (AMTS): compute K tapered STFTs using orthogonal Slepian tapers (tapers are short windows that reduce spectral leakage), perform synchrosqueezing (a reassignment that concentrates energy around instantaneous frequency), and average the per-taper reassigned energy. Main contributions: (1) a streaming-capable AMTS pipeline that combines variance reduction from multitapering with concentration from synchrosqueezing, (2) first-order analytic expansions linking IF variance to taper cross-covariances and a CRLB-style information sketch, and (3) an evaluation plan with synthetic and real data and online tracking options (Kalman/UKF/particle filters). Expected outcome: lower IF estimation variance and calibrated uncertainty in real-time settings while preserving component reconstruction fidelity.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signals: (a) single linear chirps, (b) quadratic chirps, (c) two closely spaced chirps with varying separation Δf∈{0.5,1,2,5} Hz, (d) amplitude-modulated chirps, each corrupted by additive noise (white Gaussian and AR(1) colored with ρ∈{0,0.5,0.9}); sample rate fs as needed to cover target freq range. Real data: EEG event-related epochs, machinery vibration recordings with fault chirps, and radar/sonar chirp returns. Baselines: (1) single-taper STFT with reassignment IF estimation, (2) pre-averaged multitaper STFT then synchrosqueeze, (3) wavelet synchrosqueezing, (4) multitaper spectrogram (no reassignment), (5) Locally Adaptive Chirplet Transform (LAChT) sparse pursuit. Metrics: IF RMSE (instantaneous-frequency root-mean-square error), component reconstruction MSE, Rényi entropy (concentration measure; lower is more concentrated), ROC for transient detection, per-frame latency (ms), memory (MB). Experimental setup: Monte Carlo N=500 trials per condition, SNR∈{−20,−10,0,10,20} dB, K∈{3,5,7}, time-bandwidth NW∈{2,3,4}, window lengths 256–2048 samples, overlap 50–75%, FFT lengths power-of-two; use analytic window derivative when available, else central finite difference step dt=0.5/fs. Uncertainty: bootstrap 95% CI (100 resamples) and Kalman/UKF posterior covariances when applicable. Ablations: (A) pre-averaging STFT then synchrosqueeze vs (B) AMTS (per-taper synchrosqueeze then average) vs (C) LAChT sparse reconstructions; tracker ablation: no tracker vs Kalman vs UKF vs particle filter (N=500). Acceptance test: AMTS must show ≥25% IF RMSE reduction vs single-taper STFT at 0 dB on canonical linear chirp (N=500). All experiments seeded and runnable in a Docker image with deterministic settings.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Division by near-zero STFT values: IF estimator uses ∂_t S / S and can blow up when local amplitude |S| is small (failure mode). Taper cross-correlation and colored noise: variance reduction 1/K requires low cross-correlation; correlated tapers or misestimated noise covariance inflate variance. Computational cost and latency: AMTS requires K FFTs per frame (higher CPU/GPU load), and particle filters for crossings increase runtime; may not meet strict real-time limits on low-power hardware. Discretization bias: reassignment binning and kernel choice cause bias scaling with bin width Δξ; sensitivity to Δξ and kernel must be validated. Robustness to heavy-tailed or transient nonstationary noise is limited unless robust estimators are added. Generalization: results may depend on window length, NW, and signal class; performance may not transfer from synthetic chirps to all real signals. Reproducibility risks: covariance estimation errors, random seeds, and environment differences can affect results if Docker/CI controls are not strictly enforced.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