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ai_hpc_subsystem_control</w:t>
      </w:r>
    </w:p>
    <w:p>
      <w:r>
        <w:t xml:space="preserve"> </w:t>
      </w:r>
    </w:p>
    <w:p>
      <w:pPr>
        <w:pStyle w:val="Heading2"/>
      </w:pPr>
      <w:r>
        <w:t>Title</w:t>
      </w:r>
    </w:p>
    <w:p>
      <w:r>
        <w:t>Uncertainty-aware ensemble forecasting combined with constrained control for scheduler, power, network and I/O subsystems in high-performance computing</w:t>
      </w:r>
    </w:p>
    <w:p>
      <w:r>
        <w:t xml:space="preserve"> </w:t>
      </w:r>
    </w:p>
    <w:p>
      <w:pPr>
        <w:pStyle w:val="Heading2"/>
      </w:pPr>
      <w:r>
        <w:t>Short Hypothesis</w:t>
      </w:r>
    </w:p>
    <w:p>
      <w:r>
        <w:t>Integrating an uncertainty-aware ensemble of forecasting models with constrained control policies (safe reinforcement learning or model predictive control) reduces energy-per-job and average job wait time by at least 5% compared to current heuristic controls on mixed HPC workloads, without increasing SLA-violation rate.</w:t>
      </w:r>
    </w:p>
    <w:p>
      <w:r>
        <w:t xml:space="preserve"> </w:t>
      </w:r>
    </w:p>
    <w:p>
      <w:pPr>
        <w:pStyle w:val="Heading2"/>
      </w:pPr>
      <w:r>
        <w:t>Related Work</w:t>
      </w:r>
    </w:p>
    <w:p>
      <w:r>
        <w:t>Prior work applies machine learning for job runtime prediction, power management (DVFS and power capping), network congestion detection and adaptive routing, and I/O prefetching or tiering. Existing approaches often use single-model predictors or model-free controllers and report gains on narrow workloads. Common limitations are: lack of calibrated uncertainty estimates (so controllers act overconfidently), weak sim-to-real validation (digital twin gaps), limited safety guarantees (no formal invariants or rollback rules), insufficient temporal/statistical rigor (ignoring autocorrelation and cluster-level confounding), and sparse reproducibility artifacts (no versioned schemas, power-analysis scripts, or pre-registered tests). Many systems focus on one subsystem in isolation, so joint cross-layer interactions (scheduler ↔ power ↔ network ↔ I/O) are underexplored.</w:t>
      </w:r>
    </w:p>
    <w:p>
      <w:r>
        <w:t xml:space="preserve"> </w:t>
      </w:r>
    </w:p>
    <w:p>
      <w:pPr>
        <w:pStyle w:val="Heading2"/>
      </w:pPr>
      <w:r>
        <w:t>Abstract</w:t>
      </w:r>
    </w:p>
    <w:p>
      <w:r>
        <w:t>We propose an integrated framework that combines uncertainty-aware ensemble forecasting with constrained control to jointly optimize scheduler placement, per-node power management, network routing priorities, and I/O policies in high-performance computing (HPC) systems. The method trains ensemble time-series and supervised models to predict job runtimes, node-level resource demand, power envelopes, network flow hotspots, and I/O patterns; it uses uncertainty estimates from ensembles to gate actions and feed constrained controllers (safe reinforcement learning or model predictive control). A digital twin (a simulator built from synchronized telemetry) is used for offline validation, active-learning sampling, and shadow testing before bounded online control. The main contribution is an end-to-end, auditable pipeline that ties calibrated forecasting, safety shields (hard invariants), and statistically rigorous evaluation together. Expected outcomes are measurable reductions in energy per job and job wait times while maintaining SLA compliance, and a reproducible artifact set for rigorous comparison across workloads.</w:t>
      </w:r>
    </w:p>
    <w:p>
      <w:r>
        <w:t xml:space="preserve"> </w:t>
      </w:r>
    </w:p>
    <w:p>
      <w:pPr>
        <w:pStyle w:val="Heading2"/>
      </w:pPr>
      <w:r>
        <w:t>Experiments</w:t>
      </w:r>
    </w:p>
    <w:p>
      <w:r>
        <w:t>Datasets: synchronized telemetry traces (PTP-aligned timestamps) from an 8–16 node heterogeneous cluster including CPU and GPU nodes; workloads: HPL, HPCG, MLPerf Training (AI training), GROMACS, LAMMPS, NAMD (molecular dynamics), and IO500 (storage). Include small/medium/large parameterizations and at least 500 independent job samples per major workload class where feasible. Baselines: (1) existing scheduler heuristics and static bin-packing, (2) static DVFS/power-capping policies, (3) default network routing and NIC QoS, (4) static I/O tiering/prefetch policies, and (5) single-model predictors without uncertainty gating. Metrics: throughput per node-hour, energy-per-flop (J/FLOP), 95th/99th tail latency, SLA-compliance rate, fairness (Gini coefficient on turnaround time), decision latency (ms), telemetry and instrumentation overhead (% CPU and runtime). Experimental setup: build digital twin from collected traces; train ensemble models (transformer/LSTM ensembles and deep ensembles) and constrained controllers (CQL-like offline RL and constrained MPC); validate offline then run shadow mode logging in production for 2 weeks; run randomized A/B tests with block randomization by node-type and time windows; run bounded online control on 10% then 50% nodes. Statistical analysis: mixed-effects models (random intercepts for node and time-block), AR(p) residual checks, permutation/bootstrap tests that respect temporal blocks, 95% confidence intervals, family-wise error control (Holm). Ablations and comparisons: (A) ensemble+uncertainty gating vs single-model; (B) constrained controller with shields vs unconstrained controller; (C) remove digital-twin validation step; (D) rollout-size sensitivity: 0%, 10%, 50% controlled nodes. Report effect sizes, CIs, sample-size calculations per workload, and decision-latency/overhead budgets.</w:t>
      </w:r>
    </w:p>
    <w:p>
      <w:r>
        <w:t xml:space="preserve"> </w:t>
      </w:r>
    </w:p>
    <w:p>
      <w:pPr>
        <w:pStyle w:val="Heading2"/>
      </w:pPr>
      <w:r>
        <w:t>Risk Factors And Limitations</w:t>
      </w:r>
    </w:p>
    <w:p>
      <w:r>
        <w:t>Model misprediction leading to SLA breaches or thermal/power caps being hit. Sensor noise, drift, or missing telemetry that degrades forecasting accuracy. Digital-twin sim-to-real gap causing controllers to perform worse online than in simulation. Temporal non-stationarity and workload shifts that invalidate trained models between retraining windows. Scalability limits: compute and storage for ensemble training, frequent retraining, and high-frequency telemetry at cluster scale. Security threats to control plane (compromised agents, replay or MITM attacks). Limited generalization to novel workloads or new hardware architectures without transfer learning data. Instrumentation overhead may bias measurements or add non-negligible runtime cost when scaled. Formal verification or runtime monitoring may not scale to very large learned controllers (model-size limits and verification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