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sibhudu_resonance_modulus_test</w:t>
      </w:r>
    </w:p>
    <w:p>
      <w:r>
        <w:t xml:space="preserve"> </w:t>
      </w:r>
    </w:p>
    <w:p>
      <w:pPr>
        <w:pStyle w:val="Heading2"/>
      </w:pPr>
      <w:r>
        <w:t>Title</w:t>
      </w:r>
    </w:p>
    <w:p>
      <w:r>
        <w:t>Estimating stiffness and relative surface hardness of Sibhudu tool-stones using vibro-acoustic resonance calibrated by micro-indentation and petrographic reference data</w:t>
      </w:r>
    </w:p>
    <w:p>
      <w:r>
        <w:t xml:space="preserve"> </w:t>
      </w:r>
    </w:p>
    <w:p>
      <w:pPr>
        <w:pStyle w:val="Heading2"/>
      </w:pPr>
      <w:r>
        <w:t>Short Hypothesis</w:t>
      </w:r>
    </w:p>
    <w:p>
      <w:r>
        <w:t>Resonance-derived dynamic Young's modulus (E_eff) combined with a calibrated micro-indentation hardness proxy will significantly distinguish raw-materials used for edge-retaining tool classes from those used for non-edge-retaining classes at Sibhudu (p &lt; 0.05).</w:t>
      </w:r>
    </w:p>
    <w:p>
      <w:r>
        <w:t xml:space="preserve"> </w:t>
      </w:r>
    </w:p>
    <w:p>
      <w:pPr>
        <w:pStyle w:val="Heading2"/>
      </w:pPr>
      <w:r>
        <w:t>Related Work</w:t>
      </w:r>
    </w:p>
    <w:p>
      <w:r>
        <w:t>Existing approaches estimate rock stiffness and hardness using ultrasonic pulse velocity (measures wave speed through a material), instrumented micro- or nano-indentation (tiny controlled presses that measure hardness), and vibro-acoustic resonance (measuring natural vibration frequencies to infer elastic properties). Finite-element (FE) modal inversion (a numerical method that fits a simulated vibrating model to measured frequencies) has been used to translate resonant frequencies into effective elastic moduli. Petrography and bulk geochemistry are commonly used to explain mechanical property variation by grain size, mineralogy, and porosity. Limitations in current methods include: small-sample destructive tests that conflict with archaeological ethics; geometry and size sensitivity of resonance (irregular shapes and small flakes give noisy or non-unique results); anisotropy and heterogeneity (directional fabric or pores break simple isotropic assumptions); lack of standard, open FE inversion pipelines and mesh-convergence protocols (leading to discretization bias); weak cross-calibration between stiffness (modulus) and surface hardness across natural lithologies; and inconsistent inter-lab calibration and uncertainty propagation.</w:t>
      </w:r>
    </w:p>
    <w:p>
      <w:r>
        <w:t xml:space="preserve"> </w:t>
      </w:r>
    </w:p>
    <w:p>
      <w:pPr>
        <w:pStyle w:val="Heading2"/>
      </w:pPr>
      <w:r>
        <w:t>Abstract</w:t>
      </w:r>
    </w:p>
    <w:p>
      <w:r>
        <w:t>We address the need for an archaeologically valid, minimally invasive method to quantify stiffness and relative surface hardness of stone tools from Sibhudu. The proposed approach uses a two-part single-session protocol: (1) vibro-acoustic resonance (measure natural vibration frequencies of an object to infer a dynamic Young’s modulus, here called E_eff) measured on soft supports and converted to E_eff by geometry-aware finite-element modal inversion (a numerical fitting of simulated vibrations to measured frequencies), and (2) a conditional micro-indentation hardness proxy (very low-load indents on non-diagnostic areas when permitted). Calibration uses regional geological reference samples and a blinded archaeological validation set, with petrographic and geochemical characterization to provide microstructural covariates. The main contribution is an open, reproducible pipeline that maps nondestructive resonance measurements to interpretable stiffness and hardness classes with quantified uncertainty. Expected outcomes are: (a) validated E_eff-to-hardness transfer functions for Sibhudu lithologies, (b) a prioritized, ethical sampling protocol, and (c) a dataset enabling tests of whether mechanical advantages explain raw-material selection and tool function.</w:t>
      </w:r>
    </w:p>
    <w:p>
      <w:r>
        <w:t xml:space="preserve"> </w:t>
      </w:r>
    </w:p>
    <w:p>
      <w:pPr>
        <w:pStyle w:val="Heading2"/>
      </w:pPr>
      <w:r>
        <w:t>Experiments</w:t>
      </w:r>
    </w:p>
    <w:p>
      <w:r>
        <w:t>Datasets: (1) Calibration set: 100 geological reference specimens (20 per lithology: quartz/quartzite, silcrete/chert, dolerite/basalt, hornfels, meta-sediments); (2) Blinded archaeological validation: 30 curated fragments spanning functional classes (flakes, retouched tools, backed pieces, cores, broken fragments); (3) Main assemblage: stratified sample of 200 archaeological items from Sibhudu (strata × lithology × function). Include synthetic standards: manufactured resin-mineral flake analogs and metal/epoxy beams with known E. Baselines: ultrasonic pulse velocity-derived modulus (laboratory measure of elastic wave speed), laboratory microindentation hardness and reduced modulus, and non-contact laser Doppler vibrometry (LDV). Hardware/measurements: 3D photogrammetry for geometry, mass and hydrostatic buoyancy for density, micro-CT for porosity where flagged (&gt;5% visible pores), resonance capture with calibrated impulse hammer and accelerometer (5 impacts × 2 locations per specimen), micro-indentation (≤10 µm depth, scar ≤50 µm) only on permitted non-diagnostic areas. FE inversion: photogrammetry → tetrahedral mesh (see mesh refinement schedule below) → assign ρ and ν bounds (ν = 0.25–0.30) → modal analysis → invert E_eff via regularized Tikhonov cost minimized with NLopt; uncertainty via Monte Carlo (N=2000 draws). Mesh refinement schedule (for each specimen): element max edge = {1.0, 0.75, 0.5, 0.35, 0.25} mm; record Δf/f and stop when Δf/f &lt;1% for target modes. Evaluation metrics: Pearson r and RMSE between E_eff and lab ultrasonic E; RMSE and bias of E_eff relative to instrumented reduced modulus; classification AUC and accuracy for predicting tool-function (edge-retaining vs non-edge-retaining) using E_eff + hardness; coefficient of variation (CV) for modal frequencies and E_eff (targets: modal CV &lt;10%, E_eff CV &lt;15%); coverage of 95% confidence intervals; mesh-convergence Δf/f plots; percent modal shifts under boundary-condition perturbations. Cross-validation and ablations: (A) 5-fold cross-validation for regression mapping E_eff→hardness; (B) ablation 1 — remove petrographic covariates from regression to quantify loss in predictive power; (C) ablation 2 — use heuristic mode weights (bending×2) versus sensitivity-derived weights to test weighting effect on inversion; (D) sensor comparison — contact accelerometer vs LDV for a subset (n=40). Inter-lab round-robin: 6 labs perform resonance on 12 shared manufactured standards and 12 blinded fragments; compute inter-lab CV and bias. Statistical tests: test hypothesis with logistic regression or mixed-effects model (item nested in stratigraphic unit) and require p &lt; 0.05; report effect sizes and 95% CI.</w:t>
      </w:r>
    </w:p>
    <w:p>
      <w:r>
        <w:t xml:space="preserve"> </w:t>
      </w:r>
    </w:p>
    <w:p>
      <w:pPr>
        <w:pStyle w:val="Heading2"/>
      </w:pPr>
      <w:r>
        <w:t>Risk Factors And Limitations</w:t>
      </w:r>
    </w:p>
    <w:p>
      <w:r>
        <w:t>Technical failure modes: fragments smaller than ~10 mm produce unreliable resonance spectra and may be excluded; highly porous or fractured specimens (&gt;10% porosity) can produce non-unique modal responses; strong anisotropy or layered fabrics can invalidate isotropic FE inversion and require orthotropic parameterization that may be under-determined. Inversion non-uniqueness: multiple E distributions may fit measured frequencies, especially for irregular geometry and limited modal data. Mesh and discretization limits: insufficient mesh resolution or poor element quality can bias predicted frequencies; FE inversion is computationally intensive for high-resolution meshes. Environmental and coupling variability: temperature, humidity, and inconsistent impact energy or sensor placement change measured frequencies. Ethical and sampling constraints: permissions may forbid invasive indentation on key specimens, forcing reliance on transfer functions that may not generalize. Inter-lab reproducibility: differences in calibration of hammers, accelerometers, LDV, balances, and nanoindenter tip area functions can introduce systematic bias. Generalization limits: calibration derived from regional lithologies may not transfer to different rock types or strong diagenetic alteration. Data biases: stratified sampling may still miss rare procurement behaviors; small sample sizes per functional class reduce statistical power for some comparisons.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