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capacitated_reliable_fcfl_relax_and_fix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relax-and-fix heuristic for capacitated reliable fixed-charge facility location with site-dependent failures and upgradeable capacity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Applying a relax-and-fix heuristic to the linearized capacitated reliable fixed-charge facility location model produces significantly lower expected total cost under the same time budget than greedy, local-search, and standard decomposition baselines on the same disruption scenario sets.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has modeled facility location under capacity limits and random facility failures using both single-stage and two-stage stochastic formulations. Typical solution strategies include direct mixed-integer programming on linearized models, sample-average-approximation (SAA) with off-the-shelf solvers, Benders decomposition, Lagrangian relaxation, and heuristics (greedy and local search). Limitations in existing approaches are: (1) bilinear recourse terms from upgrade-level × operational-state are often approximated without systematic linearization diagnostics, producing weak relaxations; (2) full MIP approaches scale poorly as the number of scenarios grows, making tail-risk metrics (like CVaR) expensive to estimate; (3) decomposition methods (Benders, Lagrangian) can have slow primal convergence in highly coupled scenario sets; (4) many heuristic studies lack reproducible tuning, fixed time-budget comparisons, or controlled scenario-sampling protocols that preserve rare-event tails. These gaps motivate a focused combination of exact McCormick linearization, automated bound tightening, and a principled relax-and-fix pipeline with rigorous experimental controls.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a capacitated reliable fixed-charge facility location problem where facilities have site-dependent failure probabilities and first-stage capacity upgrades. The problem is formulated as a two-stage model with first-stage opening and upgrade decisions and scenario-dependent shipping and unmet-demand recourse; bilinear terms arise from upgrade level times facility operational state. We derive an exact linear surrogate by applying McCormick envelopes to each bilinear term and add automated data-driven tightening of upgrade bounds. To solve the resulting large-scale mixed-integer program, we propose a principled relax-and-fix (RAF) heuristic that ranks and fixes high-impact first-stage decisions from an LP relaxation, solves bounded subproblems with warm starts, and iteratively expands fixed sets with adaptive restarts. We provide a reproducible experimental protocol, baseline heuristics (greedy, local search, Lagrangian, Benders), and scenario-generation rules including correlated and rare-event sampling. The main contribution is a scalable, implementation-ready pipeline that improves primal solutions under tight time budgets while maintaining rigorous linearization diagnostics and reproducibility for supply-chain disruption studies.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Model formulation: build a two-stage nonlinear mixed-integer program. First-stage variables: x_i in {0,1} (open facility) and y_i &gt;= 0 (upgrade level). Scenario s has operational indicator b_i^s (0 = failed, 1 = operative). Second-stage variables per scenario: a_ij^s (shipments) and u_j^s (unmet demand). Capacity in scenario s is cap0_i x_i + delta_i (y_i * b_i^s). 2) Linearization: replace each bilinear t_i^s = y_i * b_i^s with auxiliary t_i^s and McCormick inequalities using upper bounds Ybar_i. McCormick envelopes: t_i^s &lt;= Ybar_i * b_i^s, t_i^s &lt;= y_i, t_i^s &gt;= y_i - Ybar_i*(1-b_i^s), t_i^s &gt;= 0. Explain: McCormick envelopes are linear inequalities that exactly represent product when one factor is binary. 3) Automated Ybar tightening: compute Ybar_i = min(floor(sum_j d_j / delta_i), floor(Budget_upgrades_i / C_i), PolicyCap_i). Also compute per-scenario Ybar_i,s from residual capacity of other operative sites and iteratively shrink Ybar via fast LP feasibility checks. 4) Relax-and-fix algorithm: (a) solve LP relaxation of linearized model; (b) score facilities by reduced cost, demand coverage, and reliability impact; (c) fix a block of top-scored x_i (block size B); (d) solve the resulting MIP subproblem with y_i free and warm start; (e) expand/unfix next block, allow adaptive restarts if no improvement; (f) finalize by solving the full linearized MIP with MIP-start from RAF result. Warm start means passing previous feasible solutions to the solver. 5) Baselines: implement greedy capacity-aware, local-search flip/adjust, Lagrangian relaxation with subgradient, and a Benders prototype. 6) Scenario generation: provide independent Bernoulli draws by p_i, correlated scenarios via Gaussian copula, and importance-sampled rare-event sets. 7) Reproducibility and solver setup: provide container, fixed seeds, deterministic solver settings (Threads=1, RandomSeed fixed), and manifest files. 8) Diagnostics: report McCormick slackness per t_i^s, counts of tightened Ybar_i reductions, and per-iteration RAF logs (fixed-set, incumbent, LP bound).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synthetically generated instances with parameterized families. Sizes: small (|I|=20, |J|=50), medium (|I|=50, |J|=200), large (|I|=100, |J|=500); stress (|I|=200, |J|=1000). Scenario sets S in {50,200,1000} per instance. Parameter ranges: p_i in {0.01,0.05,0.15} regimes, cap0_i random in [50,200], delta_i in [10,100], fixed costs F_i and transport c_ij sampled to create heterogeneous networks. Baselines: (A) exact linearized MIP (full solve), (B) greedy capacity-aware, (C) local search (flip-one, 1000 iter), (D) Lagrangian-relaxation, (E) Benders decomposition, (F) hybrid RAF+Benders. Solver setup: commercial (Gurobi/CPLEX) Threads=1, RandomSeed fixed, MIPGap 1e-3 (small) / 1e-2 (med/large), presolve and strong cuts ON; open-source fallback SCIP/CBC with fixed seed. Time budgets: small 1h, medium 6h, large 24h per run. Replication: 30 distinct instances per family × 10 fixed seeds {12345,23456,34567,45678,56789,67890,78901,89012,90123,101234}. Metrics: expected total cost, expected unmet demand, Pr(unmet&gt;0), CVaR_0.95 of unmet demand, runtime to best, proven optimality gap, memory peak. Statistical tests: paired Wilcoxon signed-rank for method pairs, Holm correction for multiple comparisons, bootstrap 10,000 resamples for 95% CIs. Ablation studies: (1) McCormick vs SOS2/piecewise linearization; (2) continuous y_i vs integer/discrete upgrades; (3) RAF block sizes B in {0.1|I|,0.2|I|,0.4|I|}; (4) with vs without automated Ybar tightening; (5) scenario-count sensitivity S in {50,200,1000}. Success criteria: RAF produces statistically significant lower expected total cost than strongest baseline under equal time budgets for medium instances (p&lt;0.05) and reduces runtime-to-feasible solutions on large instances. All experiments run from reproducible manifests and containers.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Linearization errors: McCormick envelopes require tight Ybar bounds; loose bounds increase LP relaxation weakness and can degrade RAF guidance. 2) Ybar tightening may accidentally exclude feasible high-upgrade solutions if automated tightening is too aggressive; iterative shrinkage is heuristic and risks infeasibility relative to original nonlinear model. 3) Scenario sampling error: SAA and limited S may fail to capture rare but high-impact disruption tails; results depend on sample design and reduction. 4) Scalability: decision and constraint counts scale ≈ O(|I||J||S|); very large S or dense networks will exceed memory or time limits for MIP solves. 5) RAF failure modes: when scenario coupling is extreme or upgrades must be highly discrete, RAF fixing choices can trap the search in poor local optima. 6) Solver dependence: performance may vary widely between commercial and open-source solvers; deterministic reproducibility may be limited by solver internals. 7) Evaluation bias: synthetic instance parameterization may not match all real networks; transfer to other domains may be limited. 8) Stress cases: instances with near-universal facility failure or extremely skewed costs can produce infeasible or degenerate recourse; automated detection must flag such cases. 9) Resource needs: medium/large experiments require substantial CPU and memory; single-machine reproduction of full experiments may be impractical.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