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mind_the_jumps_rlgp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Robust local Gaussian process with perspective transformation for discontinuous multidimensional response surfaces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A pipeline that (1) learns a linear perspective transform, (2) selects adaptive local neighborhoods, and (3) applies sparsity-driven mean-shift robustification within local Gaussian process fits will produce higher jump-detection F1 and better-calibrated predictive intervals than standard local Gaussian processes on multidimensional response surfaces with discontinuities.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approaches include global Gaussian processes and coregionalized multi-output GPs, local Gaussian processes using fixed neighborhoods, partition-based methods (e.g., treed GPs), and robust estimation techniques such as heavy-tailed likelihoods or elementwise outlier penalties. These methods have weaknesses: global GPs smooth over abrupt jumps and scale poorly with large local variation; fixed-neighborhood local GPs can mix observations across discontinuities and lose identifiability; partition methods require discrete boundaries and can be brittle; heavy-tailed likelihoods and elementwise penalties do not exploit multivariate structure and often give poorly calibrated uncertainty near interfaces. Scalable multi-output solutions often rely on low-rank coregionalization which can hide sparse, output-specific jumps. Sparse penalization (group-Lasso) and mean-shift formulations have been used for robust problems but are not widely combined with learned perspective transforms and adaptive local neighborhoods for discontinuous, high-dimensional outputs.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address modeling and uncertainty quantification for multidimensional response surfaces that are nonstationary and contain abrupt jumps and outliers. We propose a Robust Local Gaussian Process (rlgp) framework that fuses three components: (i) a linear perspective transformation that concentrates smooth shared variation into a small subspace, (ii) adaptive nearest-neighbor selection to form local modeling neighborhoods that adapt to input geometry, and (iii) a sparsity-driven mean-shift robustification (group-wise penalization) applied after transformation to identify and remove abrupt row-wise mean shifts across outputs. The algorithm alternates MAP estimation of GP hyperparameters and a proximal solver for the sparse mean-shift, and produces uncertainty estimates via a Laplace approximation on active mean-shift groups plus selective bootstrap to capture model-selection variability. Main contributions are: a practical, scalable pipeline combining transform learning with group-sparse robustification; a finite-sample identifiability recipe connecting restricted-eigenvalue behavior to transform conditioning; and a calibrated UQ protocol for local fits. We expect improved jump detection, better predictive calibration near interfaces, and tractable computation for moderate output dimension.</w:t>
      </w:r>
    </w:p>
    <w:p>
      <w:r>
        <w:t xml:space="preserve"> </w:t>
      </w:r>
    </w:p>
    <w:p>
      <w:pPr>
        <w:pStyle w:val="Heading2"/>
      </w:pPr>
      <w:r>
        <w:t>Methodology</w:t>
      </w:r>
    </w:p>
    <w:p>
      <w:r>
        <w:t>1) Data and notation: work with input x∈R^d and multivariate response y∈R^p. We assume observations y = f(x) + S(x) + ε where f is smooth across x, S is sparse row-wise mean-shift (jumps affecting some outputs), and ε is noise. 2) Perspective transform A: learn a linear matrix A (p×p) applied to outputs: y' = A y. A is initialized by per-output robust centering/scaling and global whitening/PCA. Regularize A (near-orthonormal penalty and soft condition-number penalty) to keep it invertible and stable. (Technical term: whitening = a linear transform that makes variables uncorrelated and unit-variance.) 3) Adaptive neighborhood selection: use ANN (approximate nearest neighbor) search to select k local points near a query x0. k can be fixed or increased adaptively until local diagnostics stabilize. 4) Local GP prior: fit a Gaussian process on inputs in the neighborhood for the transformed outputs y'. Kernel is chosen from Matérn or RBF families; hyperparameters θ are estimated by MAP (maximum a posteriori). (Technical term: GP = a model that defines a distribution over functions; MAP = finding hyperparameters that maximize posterior probability.) 5) Sparsity-driven mean-shift robustification: model S as a matrix with a small number of nonzero rows (rows correspond to outputs). Use group-Lasso proximal operator (group soft-thresholding) to estimate Ŝ given current θ; this penalizes entire rows (group sparsity). (Technical term: group-Lasso = L1 penalty on groups of parameters to encourage whole groups to be zero.) 6) Alternating optimization: alternate between (a) F-step: compute Ŝ with proximal/group shrinkage holding θ fixed, and (b) θ-step: update GP hyperparameters θ by optimizing marginal likelihood with adjusted observations y−Ŝ. Use monotone acceptance (line-search) to ensure objective decreases. 7) Uncertainty quantification: perform Laplace approximation around Ŝ for active groups (approximate posterior by Gaussian with Hessian from penalized likelihood). Compute sensitivity J = ∂μ_pred/∂vec(S_active) by linearizing the GP predictive mean w.r.t. observations. Add Var_S = J Σ_S J^T to GP predictive covariance. Run selective bootstrap over neighborhoods (B≈30) to capture model-selection variance and combine with Laplace. 8) Diagnostics and numerics: compute empirical RE proxy, support-stability (Jaccard) over λ, condition number of A, and sparsity concentration. Use adaptive Cholesky jitter and safe_cholesky→SVD fallback for numerical stability. 9) Implementation notes: implement proximal ops and ANN in batch, use low-rank coregionalization for high p, and provide deterministic RNG and unit tests. 10) Explanation of key terms in simple words: proximal operator = a numerical step that solves penalized subproblems; Laplace approximation = a Gaussian approximation of a posterior near its mode; mean-shift = an additive offset capturing abrupt changes.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1) Synthetic generator: families of interfaces (planar, sinusoidal, radial, fractal) in input dims d∈{2,5,10}; outputs p∈{5,20,100,500}; neighborhood sizes k∈{50,100,200}, jump density ∈{0.5%,1%,5%,15%}, jump magnitudes ∈{0.5σ,1σ,3σ,10σ}, noise types: Gaussian, heteroscedastic, Student-t(df=3). Provide ground-truth S masks and signed-distance-to-interface. 2) Real pilot: materials phase-map patches, Sentinel-2 multispectral tiles with landcover edges, ERA5 frontal fields; use small curated subsets with provenance. Baselines: A) standard local GP without robustification, B) global multi-output GP with coregionalization, C) treed/partition GP, D) local GP with Student-t likelihood, E) group-Lasso only (no transform), F) variational spike-and-slab method. Evaluation metrics: RMSE, negative log predictive density (NLPD), continuous ranked probability score (CRPS), empirical coverage at 50/90/95%, PIT calibration plots, jump detection precision/recall/F1, interface localization error (mean Euclidean distance), sparsity concentration, support Jaccard stability, per-query latency (median and 95th percentile), and peak memory. Experimental setup: repeat each scenario with 30 independent RNG seeds; use bootstrap B=30 for selective bootstrap; report mean and 95% bootstrap CI. Kernel families: Matérn (ν=3/2,5/2) and RBF; include kernel misspecification tests where true f uses different kernel class. Ablation studies: 1) transform ablation (no transform / whitening / learned A), 2) penalty ablation (group-L1 / elementwise L1 / MCP via LLA), 3) UQ ablation (Laplace+bootstrap / variational spike-and-slab / neighborhood MCMC as ground truth), 4) k-policy ablation (fixed k vs adaptive k), 5) coregionalization ablation (full vs low-rank). Stress tests: heavy-tailed noise, many-small-jumps, overlapping jump+smooth subspace, high-p low-n regimes (p&gt;200, n≤200). Acceptance criteria (report): jump F1 and coverage per regime; provide runtime-memory traces for scaling analysis. Implementation details: deterministic seeds, adaptive Cholesky jitter, and reproducible Docker configs; save per-run logs and seeds.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1) Theory and identifiability: restricted-eigenvalue (RE) behavior after a learned transform may not improve in adversarial cases (e.g., jumps aligned with smooth subspace), so support recovery can fail. 2) Transform estimation risk: learning A may hide jump energy or become ill-conditioned; finite-sample errors in A can degrade performance and UQ. 3) Optimization: alternating MAP+prox is nonconvex overall and can converge to local stationary points; global optimality is not guaranteed and depends on initialization and guarded θ updates. 4) Uncertainty quantification: Laplace approximation assumes posterior near-Gaussian; it can be miscalibrated under heavy-tailed noise, severe model misspecification, or when model-selection variability is large. 5) Scalability: per-neighborhood cubic costs (n^3) and O(p r^2) memory for coregionalization can limit applicability when n or p grow; inducing or low-rank approximations are required but introduce bias. 6) Sensitivity to hyperparameters: thresholds (λ, k, transform regularizers, acceptance rules) are data-dependent and can be brittle without careful selection or stability analysis. 7) Data and evaluation biases: synthetic scenarios may not capture all real-world complexities; real datasets may have labeling or preprocessing biases that affect measured F1 and calibration. 8) Reproducibility and numerical nondeterminism: parallel BLAS, GPU nondeterminism, and adaptive jitter can cause run-to-run variability if not tightly controlled. 9) Failure modes not covered: dense low-amplitude jumps across many outputs and adversarial rotations that align jumps with smooth components are especially challenging. 10) Resource constraints: bootstrap and MCMC baselines for UQ are computationally expensive and may be infeasible for large-scale pilot tests.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