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rlgp_mind_the_jumps</w:t>
      </w:r>
    </w:p>
    <w:p>
      <w:r>
        <w:t xml:space="preserve"> </w:t>
      </w:r>
    </w:p>
    <w:p>
      <w:pPr>
        <w:pStyle w:val="Heading2"/>
      </w:pPr>
      <w:r>
        <w:t>Title</w:t>
      </w:r>
    </w:p>
    <w:p>
      <w:r>
        <w:t>Robust local Gaussian processes with sparsity-driven mean-shift and perspective transformation for modeling discontinuous multidimensional response surfaces</w:t>
      </w:r>
    </w:p>
    <w:p>
      <w:r>
        <w:t xml:space="preserve"> </w:t>
      </w:r>
    </w:p>
    <w:p>
      <w:pPr>
        <w:pStyle w:val="Heading2"/>
      </w:pPr>
      <w:r>
        <w:t>Short Hypothesis</w:t>
      </w:r>
    </w:p>
    <w:p>
      <w:r>
        <w:t>Combining a learned perspective transform with adaptive local GP neighborhoods and a sparsity-driven mean-shift estimator yields higher discontinuity support recovery precision and better local predictive calibration than standard local GPs or robust GPs, for the same neighborhood sizes and noise levels.</w:t>
      </w:r>
    </w:p>
    <w:p>
      <w:r>
        <w:t xml:space="preserve"> </w:t>
      </w:r>
    </w:p>
    <w:p>
      <w:pPr>
        <w:pStyle w:val="Heading2"/>
      </w:pPr>
      <w:r>
        <w:t>Related Work</w:t>
      </w:r>
    </w:p>
    <w:p>
      <w:r>
        <w:t>Global Gaussian processes assume stationarity and fail at abrupt jumps or heterogeneous regimes. Robust GP variants (e.g., Huber loss or heavy-tailed likelihoods) reduce sensitivity to outliers but do not explicitly recover localized discontinuities and can blur jumps. Two-stage detector+GP pipelines first detect jumps then fit smooth models; they separate detection and modeling which can lose joint statistical efficiency. Local GP methods and adaptive neighborhoods handle nonstationarity but typically assume continuous surfaces and are sensitive to outliers. Sparse regularization and mean-shift estimators have been used to isolate additive outliers in linear/Gaussian models but are not integrated with local multivariate GP kernels and learned perspective transforms. Existing multi-output GP parameterizations (ICM/LMC) model output correlation but are rarely combined with sparsity-promoting proximal solvers. Scalability work (inducing points, SKI) reduces complexity but does not address mean-shift identification or transform–shift confounding. Open issues: lack of joint transform+sparsity identifiability constraints, limited UQ calibration near jumps, and cubic local costs for large neighborhoods.</w:t>
      </w:r>
    </w:p>
    <w:p>
      <w:r>
        <w:t xml:space="preserve"> </w:t>
      </w:r>
    </w:p>
    <w:p>
      <w:pPr>
        <w:pStyle w:val="Heading2"/>
      </w:pPr>
      <w:r>
        <w:t>Abstract</w:t>
      </w:r>
    </w:p>
    <w:p>
      <w:r>
        <w:t>We address the problem of modeling multidimensional response surfaces that are nonstationary and contain abrupt jumps or localized anomalies. We propose a scalable pipeline that fuses three elements: (1) a learned perspective transform of outputs to a multivariate feature space, (2) adaptive nearest-neighbor selection under a learned Mahalanobis input metric, and (3) a sparsity-driven mean-shift variable coupled to a local Gaussian process likelihood to represent jumps. Local mean-shift estimation is solved via an ADMM-based proximal solver supporting elementwise, group and nuclear penalties; scalable uncertainty quantification is provided by structured variational Bayes with optional Laplace refinement. Identifiability between the transform and mean-shift is enforced by orthonormal/scale-constrained transform layers and an explicit joint regularizer. The main contribution is a reproducible, implementable framework that recovers discontinuity support, preserves local predictive fidelity, and yields calibrated local uncertainty while remaining practical through randomized SVD, Cholesky caching, and minibatched metric learning. Expected impact: improved detection and uncertainty-aware modeling of discontinuities in high-dimensional, multivariate response problems.</w:t>
      </w:r>
    </w:p>
    <w:p>
      <w:r>
        <w:t xml:space="preserve"> </w:t>
      </w:r>
    </w:p>
    <w:p>
      <w:pPr>
        <w:pStyle w:val="Heading2"/>
      </w:pPr>
      <w:r>
        <w:t>Methodology</w:t>
      </w:r>
    </w:p>
    <w:p>
      <w:r>
        <w:t>Overview: implement an outer loop that alternates neighborhood construction, local inference, aggregation, and metric/transform updates.</w:t>
        <w:br/>
        <w:t>1) Perspective transform P_theta: learn a mapping of outputs Y to Z=P_theta(Y). Constrain the last linear layer to be orthonormal (matrix B with B^T B = I) or use whitening plus bounded diagonal scale. This prevents the transform from absorbing mean-shift mass. Orthonormal means columns are perpendicular and length 1, which keeps scale stable.</w:t>
        <w:br/>
        <w:t>2) Metric W and neighborhoods: learn a positive semidefinite Mahalanobis matrix W for input distances. Distance d_alpha = (x_i-x_j)^T W (x_i-x_j) + alpha ||z_i-z_j||^2. Enforce trace(W)=p and add Frobenius or spectral penalties to avoid collapse. Build adaptive neighborhoods by increasing k until predictive mean/variance changes are below thresholds (Lepski-style).</w:t>
        <w:br/>
        <w:t>3) Local model: for each neighborhood N, compute kernel K_N (Matérn) and fit a local GP mean f and a mean-shift matrix S (k×m) solving</w:t>
        <w:br/>
        <w:t xml:space="preserve">   0.5 trace[(Z_N - F_N - S)^T K_N^{-1} (Z_N - F_N - S)] + R(S)</w:t>
        <w:br/>
        <w:t xml:space="preserve">   where R is L1 (elementwise), L2,1 (row groups), or nuclear norm. Solve via ADMM: alternate a quadratic S-update (linear solve using cached Cholesky) and a proximal V-update (soft-threshold or singular-value shrinkage), plus dual update. ADMM terms: rho initial 1.0, adaptive update rules tau_inc=2, tau_dec=2, mu=10.</w:t>
        <w:br/>
        <w:t>4) UQ: initialize structured variational Bayes (VB) for S using scale-mixture priors (captures heavy tails). Optionally compute a Laplace approximation around the MAP for calibrated variances. For diagnostics run HMC on small neighborhoods (k&lt;=200).</w:t>
        <w:br/>
        <w:t>5) Aggregation: combine overlapping local predictions by precision-weighted averaging; propagate local variances with a between-neighborhood variance term.</w:t>
        <w:br/>
        <w:t>6) Identifiability and regularization: add joint identifiability penalty L_id(theta,S)=eta1 ||Proj_col(B) S||_F^2 + eta2 ||J_theta||_F^2 where Proj_col(B) projects S onto transform columns and J_theta is transform Jacobian; tune eta1 large to discourage absorption. For nonlinear transforms enforce orthonormal final layer with SVD/Cayley projection and spectral-norm penalties.</w:t>
        <w:br/>
        <w:t xml:space="preserve">7) Scalability: cache Cholesky factors, reuse across overlapping neighborhoods, use randomized SVD for nuclear prox, and optionally low-rank factorization S ≈ U V^T with small rank r (recommend r&lt;=10). Use minibatched metric updates with Adam (lr=1e-3, cosine decay). </w:t>
        <w:br/>
        <w:t>Definitions: ADMM (alternating direction method of multipliers) is an optimizer that splits hard problems into simpler subproblems; VB (variational Bayes) approximates posteriors with a simpler distribution; Laplace approximation fits a Gaussian at the MAP.</w:t>
      </w:r>
    </w:p>
    <w:p>
      <w:r>
        <w:t xml:space="preserve"> </w:t>
      </w:r>
    </w:p>
    <w:p>
      <w:pPr>
        <w:pStyle w:val="Heading2"/>
      </w:pPr>
      <w:r>
        <w:t>Experiments</w:t>
      </w:r>
    </w:p>
    <w:p>
      <w:r>
        <w:t>Datasets:</w:t>
        <w:br/>
        <w:t>- Synthetic suite: generate n ∈ {2k,10k} input points in p ∈ {2,10,20} dims. Create output dimension m ∈ {1,3,10,20}. Include jump manifolds: planar, curved (sine) surface, intersecting manifolds. Control jump amplitude A ∈ {0,0.5σ,1σ,2σ}, jump sparsity fraction s_frac ∈ {0.01,0.05,0.1}. Include heteroscedastic noise increasing near jumps.</w:t>
        <w:br/>
        <w:t>- Real datasets: sea-surface-temperature fronts (gridded spatial data), a seismic/fault catalog with spatial discontinuities, and a manufacturing tool-wear dataset with regime shifts. Provide fixed random seeds and standardized splits.</w:t>
        <w:br/>
        <w:t>Baselines:</w:t>
        <w:br/>
        <w:t>- global heteroscedastic GP (per-output noise), robust GP with Huber likelihood, detector+GP (separate jump detector then GP), local GP without mean-shift (adaptive neighborhoods), local GP with mean-shift but no perspective transform, and rlgp ablations: no identifiability penalty, fixed k neighborhoods, no VB (MAP only).</w:t>
        <w:br/>
        <w:t>Evaluation metrics (computed per-query and aggregated):</w:t>
        <w:br/>
        <w:t>- Support recovery: precision, recall, F1 for nonzero entries of S (use ground-truth on synthetic). Also ROC curves.</w:t>
        <w:br/>
        <w:t>- Predictive: local MSE in smooth regions and within a band near true jumps; negative log-predictive density (NLPD).</w:t>
        <w:br/>
        <w:t>- Uncertainty calibration: empirical coverage of 95% credible intervals stratified near/away from jumps, PIT histograms.</w:t>
        <w:br/>
        <w:t>- Computational: per-query wall time (batched and single), peak memory, and Cholesky reuse effectiveness.</w:t>
        <w:br/>
        <w:t>Experimental setup:</w:t>
        <w:br/>
        <w:t>- Neighborhood sizes: evaluate k ∈ {50,100,200}. ADMM defaults: rho=1.0, abs_tol=1e-4, rel_tol=1e-3, max_iters=500. Metric updates: Adam lr=1e-3, minibatch neighborhoods 64.</w:t>
        <w:br/>
        <w:t>- Run 10 randomized trials per synthetic setting. For UQ comparison run VB and Laplace on all neighborhoods; run HMC only for k&lt;=200 as a gold standard on a subset (5 trials).</w:t>
        <w:br/>
        <w:t>Ablation study:</w:t>
        <w:br/>
        <w:t>- Compare full rlgp vs: (A) remove perspective transform, (B) remove identifiability penalty, (C) replace nuclear/group penalty with elementwise L1, (D) VB vs MAP only. Report metrics above and phase diagrams of support recovery vs A and k.</w:t>
      </w:r>
    </w:p>
    <w:p>
      <w:r>
        <w:t xml:space="preserve"> </w:t>
      </w:r>
    </w:p>
    <w:p>
      <w:pPr>
        <w:pStyle w:val="Heading2"/>
      </w:pPr>
      <w:r>
        <w:t>Risk Factors And Limitations</w:t>
      </w:r>
    </w:p>
    <w:p>
      <w:r>
        <w:t>1) Identifiability failure: P_theta may absorb mean-shifts if orthogonality/scale constraints or joint regularizers are insufficient, causing missed jump recovery.</w:t>
        <w:br/>
        <w:t>2) Ill-conditioning: learned W can collapse or have very large condition number, leading to unstable neighborhoods and numerical failures in Cholesky solves.</w:t>
        <w:br/>
        <w:t>3) UQ underestimation: VB often underestimates posterior tails near jumps; Laplace/IS corrections may still miss multimodality.</w:t>
        <w:br/>
        <w:t>4) Computational cost: per-neighborhood Cholesky scales O(k^3) and nuclear prox SVD costs O(min(k,m) k m); large k or m causes runtime and memory limits.</w:t>
        <w:br/>
        <w:t>5) Multi-output coupling: designing LMC/coregionalization that aligns with nuclear/group penalties is nontrivial; mismatches can reduce detection power.</w:t>
        <w:br/>
        <w:t>6) Data annotation and realism: real datasets may lack reliable ground-truth jump labels, complicating evaluation of support recovery.</w:t>
        <w:br/>
        <w:t>7) Generalization limits: method relies on sufficient local sampling near jump manifolds; sparse sampling regimes can break support recovery guarantees.</w:t>
        <w:br/>
        <w:t>8) Hyperparameter sensitivity: thresholds for k selection, lambda, rho, and identifiability weights require tuning and may be dataset-specific.</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