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Vision-driven quadrupedal locomotion via end-to-end reinforcement learning with selective state-space fusion (MAMBA)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 selective state-space MAMBA fusion backbone that combines proprioceptive embeddings and depth-image tokens into an end-to-end PPO policy will reduce falls per meter and increase average forward speed compared to matched-compute baselines.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Vision-driven quadrupedal locomotion has been addressed with end-to-end deep reinforcement learning (PPO) that fuses proprioception and exteroception. Common fusion strategies include simple concatenation, recurrent fusion (LSTMs), and full-attention transformers. Model-based controllers (MPC, centroidal planners) provide strong local stability but require precise state estimation and are computationally heavier. Sparse-attention and selective-sparsity methods reduce quadratic attention costs but often still scale poorly with long horizons or long token sequences. Residual adaptation methods (RMA-style) use small real-data adapters for sim-to-real but rely on large pretrained policies and do not directly improve cross-modal long-horizon reasoning. Prior approaches are limited by one or more of: (1) high time/memory cost as token length grows, (2) poor long-horizon foresight for terrain, (3) sensitivity to appearance and depth noise, and (4) incomplete evaluation protocols for latency, reproducibility, and matched compute comparisons.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real-time vision-driven control for quadrupedal locomotion by proposing an end-to-end reinforcement learning framework that fuses proprioception and depth using a selective state-space backbone called MAMBA. The method encodes proprioceptive states via a compact multi-layer perceptron and converts depth images into spatial tokens via patch CNNs. Stacked MAMBA layers perform selective state-space scanning across tokens to provide long-horizon context with near-linear time and memory scaling. The policy head is trained end-to-end with PPO on fused features, combined with auxiliary patch-level terrain outputs, domain randomization, and an obstacle-density curriculum. The main contribution is a practical fusion architecture that enables foresightful terrain-aware actions while meeting tight latency and memory targets required for onboard control. Expected outcomes are higher forward speeds, fewer falls per meter, and robust sim-to-real transfer with efficient inference suitable for real-time deployment.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implement a sensor→encoder→fusion→policy pipeline and train end-to-end with PPO. Sensors: depth camera and proprioceptive measurements (joint angles/velocities, IMU). Proprio encoder: MLP with 3 layers of sizes [512,512,512] that outputs a fixed embedding vector. Depth encoder: patchify each depth image into spatial patches (fine 4×4 and coarse 8×8 options); a small CNN head maps each patch to a token of dimension 384. MAMBA fusion: stack 4 selective state-space layers (token_dim=384, hidden width=512). Each MAMBA layer performs a selective scan: layer windows L1=48, L2=96, L3=192, L4=384 tokens; early layers share weights (L1–L2) to stabilize short-term fusion, deeper layers use distinct weights to capture long-horizon context. Selective scan: for each token, gather a precomputed neighbor index window and run a linear-time recurrence to combine neighbors; this avoids full quadratic attention. Policy head: a compact MLP that consumes pooled MAMBA outputs plus proprio embedding to produce action means and variances. Training: PPO with AdamW, linear warmup to lr=3e-4 (5k steps) then cosine decay; PPO clip=0.2; rollout_length=128; minibatch_size=4096; epochs_per_update=10; γ=0.995; GAE λ=0.95; entropy_coef=0.01; value_loss_coef=1.0; max_grad_norm=0.5. Rewards: per-step terms are progress (+1.0 m/s), energy (−0.05), smoothness (−0.1), orientation penalty (−0.5 per rad), foot clearance penalty (−0.8 quadratic when below threshold), slip (−0.2); terminal fall=−50. Normalize each reward channel with running RMS per batch and clip total per-step reward to [−5, +5]. Auxiliary tasks: per-patch terrain height and obstacle-likelihood with aux_weight annealed linearly from 0.10 to 0.02 over 5M env steps; gate auxiliary gradients so aux_grad_norm ≤ 0.1 × policy_grad_norm per update. Randomization and curriculum: apply domain randomization on appearance, depth noise (σ 0.002–0.02 m), sensor quantization (11–16 bits), patch dropout 0–15%, physics ranges (mass 0.9–1.15, friction 0.4–1.2), actuator latency 0–50 ms; use an obstacle-density curriculum that increases difficulty when a rolling 100-episode success &gt;80%. Profiling and logging: measure end-to-end latency (sensor→encoder→MAMBA→policy) and memory; targets GPU p50&lt;6 ms, p95&lt;12 ms; log token statistics, per-patch RMSE, and safety triggers. Simple term explanations: MAMBA is a selective state-space model that scans local windows over tokens (like a sparse recurrence) to obtain long-range context without full attention; PPO is a policy optimization method that uses clipped policy updates; GAE is generalized advantage estimation for low-variance advantage targets.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procedural training terrains (heightfields with Perlin noise, ramps, rubble, stairs, gaps), a held-out validation terrain set, and 10–30 short real trials for system identification and adapter evaluation. Baselines: (1) PD+IK controller, (2) centroidal MPC, (3) proprio-only PPO, (4) vision-only PPO, (5) LSTM fusion (matched params), (6) temporal transformer fusion (matched params), (7) sparse-attention transformer (matched compute), and (8) RMA-style residual adapter applied to a pretrained policy. Metrics: forward speed (m/s), normalized cost-of-transport (CoT), falls per meter, success rate on obstacle suites, inference latency p50/p95, peak inference memory, per-patch depth RMSE, AUROC for obstacle detection, token-embedding distribution shift (MMD) between sim and real. Experimental setup: pilot ablations with 3 seeds per condition, 20–30M env steps per seed; final experiments with 10 seeds, 100M env steps per seed. Matched-compute rule: baseline parameter counts within ±10% and measured forward latency within ±20% of Locomamba; report parameter counts, measured FLOPs, and latency. Statistical tests: pre-register primary outcomes (forward speed, falls/m); use hierarchical testing for multiplicity on primary vs secondary outcomes and Benjamini–Hochberg for exploratory axes; report bootstrap 95% CIs and paired tests corrected for multiplicity. Ablation studies: (A) MAMBA depth 2/4/6 layers, (B) selective scan-window schedule (narrow→wide vs fixed), (C) token_dim 256/384/512 — run these three prioritized ablations first. Additional comparisons: aux tasks on/off and aux_weight schedules, depth tokenization 4×4 vs 8×8 vs hierarchical, and sim-to-real adapter test: train a lightweight adapter (small MLP) with mixed sim+real replay using ≤1k real fine-tune steps and evaluate on held-out real maneuvers. Report learning curves with shaded CIs, compute-normalized sample-efficiency (env steps and GPU-hours to threshold), ablation heatmaps, and latency/memory scaling curves versus token length.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Sim-to-real gap: depth sensors, contact dynamics, and unmodeled hardware latency may produce distribution shifts that impair transfer. Sample complexity and compute: PPO training with long-horizon fusion can require large env-step budgets and GPU-hours; budgets may grow if instability appears. Scalability limits: although selective scanning is near-linear, increasing token counts or deeper stacks can still raise latency and memory beyond the target for onboard CPUs. Auxiliary-task interference: auxiliary losses may dominate gradients or degrade policy if gating fails. Overfitting to small real datasets: the adapter trained on limited real trials can overfit, producing unsafe on-robot behavior. Safety risk: unexpected failures on hardware (falls, high-impact impulses) during early pilots. Reproducibility: results depend on simulator build, random seeds, and software stack; failing to record full environment and package hashes can block reproducibility. Generalization limits: approach tuned for a specific quadruped and sensor suite may not generalize to very different morphologies or camera placements.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