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ai_ethics_syllabus_review_india</w:t>
      </w:r>
    </w:p>
    <w:p>
      <w:r>
        <w:t xml:space="preserve"> </w:t>
      </w:r>
    </w:p>
    <w:p>
      <w:pPr>
        <w:pStyle w:val="Heading2"/>
      </w:pPr>
      <w:r>
        <w:t>Title</w:t>
      </w:r>
    </w:p>
    <w:p>
      <w:r>
        <w:t>Large-scale syllabus-level analysis of AI ethics coverage in Indian computing courses using multilingual NLP and a pedagogical depth score</w:t>
      </w:r>
    </w:p>
    <w:p>
      <w:r>
        <w:t xml:space="preserve"> </w:t>
      </w:r>
    </w:p>
    <w:p>
      <w:pPr>
        <w:pStyle w:val="Heading2"/>
      </w:pPr>
      <w:r>
        <w:t>Short Hypothesis</w:t>
      </w:r>
    </w:p>
    <w:p>
      <w:r>
        <w:t>Institution type causally affects Pedagogical Depth Score: syllabi from higher-tier institutions (IIT/NIT/central) will have higher Pedagogical Depth Scores than syllabi from lower-tier or private institutions.</w:t>
      </w:r>
    </w:p>
    <w:p>
      <w:r>
        <w:t xml:space="preserve"> </w:t>
      </w:r>
    </w:p>
    <w:p>
      <w:pPr>
        <w:pStyle w:val="Heading2"/>
      </w:pPr>
      <w:r>
        <w:t>Related Work</w:t>
      </w:r>
    </w:p>
    <w:p>
      <w:r>
        <w:t>Prior work on AI ethics education has mostly used small, manually coded samples, English-only analyses, or single-institution case studies. Existing approaches typically record presence/absence of ethics modules but do not measure pedagogical depth or map learning outcomes to cognitive levels. Limitations include small scale, lack of multilingual processing for Indic languages, weak handling of rare ethics topics (for example, indigenous data or algorithmic recourse), and limited reproducibility because raw syllabi and provenance are not shared. Automated methods that exist focus on keyword search or monolingual classifiers and show poor recall on nuanced ethics concepts. There is little prior work combining stratified sampling, active-learning for rare topic discovery, a validated composite pedagogy score, and transparent governance for syllabus sharing.</w:t>
      </w:r>
    </w:p>
    <w:p>
      <w:r>
        <w:t xml:space="preserve"> </w:t>
      </w:r>
    </w:p>
    <w:p>
      <w:pPr>
        <w:pStyle w:val="Heading2"/>
      </w:pPr>
      <w:r>
        <w:t>Abstract</w:t>
      </w:r>
    </w:p>
    <w:p>
      <w:r>
        <w:t>We address how AI ethics is taught across Indian computing programs by combining multilingual natural language processing with a validated pedagogical scoring system. We will collect a stratified corpus of publicly available syllabi across institution types, program levels, and regions, extract text using Indic-aware OCR, and detect ethics themes with fine-tuned multilingual transformers and sentence embeddings. Human annotation using a clear codebook will map learning outcomes to Bloom taxonomy levels and label assessments. These annotations feed a Pedagogical Depth Score (PDS) that combines breadth of ethics domains, cognitive complexity, and assessment rigor. Active learning and lexicon-augmented retrieval will target rare topics. Expected contributions are: a reproducible multilingual pipeline for syllabus analysis, a validated PDS for comparing pedagogy across institutions, and an evidence base revealing gaps in ethics instruction in Indian computing curricula that can inform curricular reforms and policy recommendations.</w:t>
      </w:r>
    </w:p>
    <w:p>
      <w:r>
        <w:t xml:space="preserve"> </w:t>
      </w:r>
    </w:p>
    <w:p>
      <w:pPr>
        <w:pStyle w:val="Heading2"/>
      </w:pPr>
      <w:r>
        <w:t>Methodology</w:t>
      </w:r>
    </w:p>
    <w:p>
      <w:r>
        <w:t>1. Sampling and collection: Build a stratified sampling frame by institution type (IIT, NIT, central, state, private), program level (UG, PG, diploma), and region. Retrieve publicly posted syllabi via crawling and manual requests. Record provenance metadata (URL, academic year, course code). 2. OCR and preprocessing: Run OCR optimized for Indic scripts (Tesseract with Indic models or commercial API). "OCR" means converting image text to machine text. Run language detection to tag text as English, Hindi, Tamil, etc. 3. Text segmentation: Split syllabus into sections: title, learning outcomes, topics, assessments, labs, references. 4. NLP models: Fine-tune multilingual transformers (IndicBERT/MuRIL for Hindi, XLM-R for cross-language) for topic classification. Use sentence embeddings (e.g., multilingual SBERT) to find semantically similar ethics segments. 5. Rare-topic discovery: Build a curated lexicon of ethics phrases and run lexicon prefiltering. Use active learning (select model-uncertain + diverse items) to prioritize human labeling for low-prevalence topics. 6. Annotation and pedagogy coding: Create a codebook with binary thematic flags (fairness, privacy, accountability, etc.), Bloom verb-to-level mapping, mode of inclusion, contact hours, and assessment types. Double-code a stratified pilot (40–50 syllabi). 7. Pedagogical Depth Score (PDS): Compute three normalized components: Breadth (coverage of domains), Cognitive Complexity (highest Bloom level), Assessment Rigor (diversity and type of assessments). Average components to form PDS (0–100). 8. Validation: Measure inter-rater reliability (Cohen's kappa, Krippendorff's alpha), and correlate PDS with expert panel ratings. 9. Provenance and governance: Maintain redaction logs and restrict raw documents; release anonymized metadata and labeled segments for reproducibility.</w:t>
      </w:r>
    </w:p>
    <w:p>
      <w:r>
        <w:t xml:space="preserve"> </w:t>
      </w:r>
    </w:p>
    <w:p>
      <w:pPr>
        <w:pStyle w:val="Heading2"/>
      </w:pPr>
      <w:r>
        <w:t>Experiments</w:t>
      </w:r>
    </w:p>
    <w:p>
      <w:r>
        <w:t>Corpus: Target a stratified corpus of 1,200 publicly available syllabi (target split: 70% UG, 25% PG, 5% diploma) and a pilot set of 50 held-out syllabi. For rare-topic sensitivity analysis, prepare augmented retrieval sets to attempt up to 3,100 documents if needed. Baselines: (A) keyword/lexicon matching, (B) monolingual classifier (English-only), (C) manual coding gold standard. Models: fine-tuned IndicBERT/MuRIL and XLM-R classifiers; sentence-embedding nearest-neighbor retrieval; logistic regression on bag-of-words as simple baseline. Data split: stratified 80/20 train/test, with 5-fold cross-validation on train. Metrics: per-class precision, recall, F1; macro-F1; class-wise AUC; Expected Calibration Error (ECE); OCR character error rate (CER); inter-rater reliability (Cohen's kappa, Krippendorff's alpha); Pearson/Spearman correlation between PDS and expert ratings. Active-learning loop: run iterative rounds where top 2,000 uncertain examples are labeled per round until diminishing returns. Ablation studies: (1) remove active learning (random sampling) and compare F1 for rare topics; (2) remove multilingual fine-tuning (use multilingual baseline only) to measure performance drop; (3) compare PDS computed with equal weights vs weights from factor analysis. Statistical tests: bootstrap 95% confidence intervals for metrics; hierarchical linear models to test effect of institution type on PDS with institution as random effect. Evaluation of rare-topic detection: report Npos found per topic and empirical recall at target sample sizes.</w:t>
      </w:r>
    </w:p>
    <w:p>
      <w:r>
        <w:t xml:space="preserve"> </w:t>
      </w:r>
    </w:p>
    <w:p>
      <w:pPr>
        <w:pStyle w:val="Heading2"/>
      </w:pPr>
      <w:r>
        <w:t>Risk Factors And Limitations</w:t>
      </w:r>
    </w:p>
    <w:p>
      <w:r>
        <w:t>1. Sample-size tension for rare topics: planned corpus (~1,200) may not contain enough positive examples for very low-prevalence topics, limiting statistical power. 2. OCR failures: Indic scripts and low-quality scans can produce high OCR error rates that corrupt semantic extraction. 3. Cross-language semantic loss: translation or embeddings may fail to capture culturally specific ethics references, producing false negatives. 4. Annotation disagreements: inferring Bloom levels from implicit outcomes is subjective and can reduce reliability. 5. Model bias: classifiers may underdetect ethics content in certain regions, institutions, or languages, producing systematic measurement bias. 6. Synthetic-data risks: generated positives can introduce label noise or shift model calibration. 7. Legal and privacy constraints: copyright or institutional restrictions may limit access to syllabi and reduce corpus representativeness. 8. Compute and scalability limits: fine-tuning multilingual transformers requires GPU resources that may constrain iteration. 9. Generalization limit: results apply only to publicly available syllabi and may not reflect taught content or classroom practice.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