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youtube_chatgpt_detector_advice</w:t>
      </w:r>
    </w:p>
    <w:p>
      <w:r>
        <w:t xml:space="preserve"> </w:t>
      </w:r>
    </w:p>
    <w:p>
      <w:pPr>
        <w:pStyle w:val="Heading2"/>
      </w:pPr>
      <w:r>
        <w:t>Title</w:t>
      </w:r>
    </w:p>
    <w:p>
      <w:r>
        <w:t>Thematic analysis of YouTube advice to students about bypassing AI-text detectors and its effects on detector performance</w:t>
      </w:r>
    </w:p>
    <w:p>
      <w:r>
        <w:t xml:space="preserve"> </w:t>
      </w:r>
    </w:p>
    <w:p>
      <w:pPr>
        <w:pStyle w:val="Heading2"/>
      </w:pPr>
      <w:r>
        <w:t>Short Hypothesis</w:t>
      </w:r>
    </w:p>
    <w:p>
      <w:r>
        <w:t>Categories of tactics recommended in YouTube videos (e.g., paraphrasing, translation, human polishing) cause a measurable reduction in AI-text detector scores on AI-generated text compared to unmodified AI-generated text.</w:t>
      </w:r>
    </w:p>
    <w:p>
      <w:r>
        <w:t xml:space="preserve"> </w:t>
      </w:r>
    </w:p>
    <w:p>
      <w:pPr>
        <w:pStyle w:val="Heading2"/>
      </w:pPr>
      <w:r>
        <w:t>Related Work</w:t>
      </w:r>
    </w:p>
    <w:p>
      <w:r>
        <w:t>Prior work falls into three overlapping areas: (1) empirical studies of student use of generative AI, which document prevalence and ethical concerns but often rely on surveys or self-reports rather than creator-produced advice; (2) detector development and evaluation, which includes perplexity-based methods, supervised classifiers, and heuristic/statistical tools; these studies show detectors can discriminate some AI text but are brittle across genres, lengths, and non-native or edited text; (3) adversarial and stylistic-manipulation research, which demonstrates that targeted edits or paraphrasing can shift detector scores but is usually conducted with synthetic corpora or optimized attacks. Limitations across these areas include limited grounding in real-world instructional content (few studies analyze creator advice), under-reporting of ASR/transcription and translation error effects, sparse cross-detector comparisons with provenance/versioning, and ethical gaps around reporting tactics that could enable misuse.</w:t>
      </w:r>
    </w:p>
    <w:p>
      <w:r>
        <w:t xml:space="preserve"> </w:t>
      </w:r>
    </w:p>
    <w:p>
      <w:pPr>
        <w:pStyle w:val="Heading2"/>
      </w:pPr>
      <w:r>
        <w:t>Abstract</w:t>
      </w:r>
    </w:p>
    <w:p>
      <w:r>
        <w:t>We analyze how YouTube creators advise university students about using ChatGPT and whether the tactic families they recommend plausibly reduce AI-text detector performance. Using thematic analysis of 173 video transcripts, we extract abstract, non-actionable categories of recommended tactics (for example, paraphrase, translate, human polish, prompting styles) and quantify their prevalence across creator types, upload periods, and reach. We then operationalize each tactic category as a controlled, human-plausible manipulation of AI-generated text and evaluate effects on a battery of detectors representing perplexity-based, supervised, and sampling-based methods. We propagate ASR and translation uncertainty via multiple imputation, adjust prevalence estimates with inverse-probability weighting to address sampling bias, and report mixed-effects model estimates for manipulation effects. The main contributions are (1) a grounded taxonomy of YouTube-advised tactics, (2) empirical evidence of which tactic families shift detector scores in realistic settings, and (3) reproducible procedures for handling ASR/translation uncertainty and safe reporting.</w:t>
      </w:r>
    </w:p>
    <w:p>
      <w:r>
        <w:t xml:space="preserve"> </w:t>
      </w:r>
    </w:p>
    <w:p>
      <w:pPr>
        <w:pStyle w:val="Heading2"/>
      </w:pPr>
      <w:r>
        <w:t>Methodology</w:t>
      </w:r>
    </w:p>
    <w:p>
      <w:r>
        <w:t>1) Corpus and provenance: retain the 173 YouTube videos and associated metadata (video_id, uploader type, upload date, view counts, discovery method). Record exact discovery queries, yt-dlp parameters, and timestamps. 2) Transcription: extract captions via youtube_transcript_api; use Whisper as fallback. For each transcript record tool/version and confidence. 3) ASR QC and translation: measure word-error-rate (WER) on a stratified 10% human-checked sample; accept transcripts with WER ≤20%, flag 20–40% for manual correction, and re-transcribe or exclude &gt;40%. For non-English, use machine pre-translation for triage and professional human translation for analytic transcripts; perform back-translation checks on 20%. 4) Thematic coding: develop a hierarchical codebook with high-level categories (bypass-tactics, study-aid usage, pedagogy, ethics) and abstract subcodes (surface edits, paraphrase/translation, prompting strategies, human polishing, third-party services). Pilot on 20 stratified videos, then double-code ≥30% (~52 videos) aiming for Cohen’s kappa ≥0.75. 5) Taxonomy operationalization: map each abstract tactic family to a safe, non-actionable manipulation of AI-generated text (e.g., rewrite for lower lexical overlap) without publishing stepwise recipes. 6) Detector suite: select representative detectors across classes — perplexity (GPT-2 style), DetectGPT-style sampling/statistical methods, supervised classifier (RoBERTa-style), and licensed commercial services if available. Record versions and parameters. 7) Experimental design: use paired within-document comparisons (original AI output vs category-level manipulated version). Generate K=10 ASR-imputation transcripts per video for uncertainty propagation. 8) Statistical analysis: mixed-effects models with random intercepts for document and detector; propagate ASR uncertainty using multiple imputation and report IPW-adjusted prevalence estimates. 9) Redaction and ethics: redact actionable content, maintain internal provenance ledger, and pre-register all analysis choices. (Technical terms: WER = word-error-rate, measures mismatch between ASR and human transcript; multiple imputation = creating several plausible versions of uncertain data and combining results.)</w:t>
      </w:r>
    </w:p>
    <w:p>
      <w:r>
        <w:t xml:space="preserve"> </w:t>
      </w:r>
    </w:p>
    <w:p>
      <w:pPr>
        <w:pStyle w:val="Heading2"/>
      </w:pPr>
      <w:r>
        <w:t>Experiments</w:t>
      </w:r>
    </w:p>
    <w:p>
      <w:r>
        <w:t>Datasets: primary corpus = 173 YouTube transcripts; validation subset = 10% human-transcribed stratified sample; synthetic paired dataset = for each selected video prompt or student-style prompt (n paired per manipulation), generate AI output using a fixed LM seed. Target sample sizes: aim for 64 paired examples per manipulation category (minimum exploratory n=34 pairs). Baselines: (A) unmodified AI-generated text; (B) randomly human-edited text (control edits that preserve meaning but do not follow any specific tactic). Manipulations: implement safe, category-level edits corresponding to taxonomy (paraphrase, translation+back, surface edits like punctuation changes, human polish modeled as light copy-editing). Detectors and baselines: GPT-2 perplexity scores; DetectGPT-style sampling score; supervised RoBERTa classifier trained on held-out human vs AI in-domain corpora (no leakage); commercial detectors if licensing allows. Evaluation metrics: AUC (area under ROC), precision/recall at selected thresholds, false-positive rate (FPR), false-negative rate (FNR), mean detector score shift (delta), Cohen’s d for effect size, and mixed-effects model coefficients with 95% CIs. ASR and coding reliability metrics: WER rates and Cohen’s kappa. Experimental setup: paired within-document tests compare detector outputs for original vs manipulated text; use mixed-effects models lmer(delta_score ~ manipulation_category + length + genre + ASR_WER + (1|document_id) + (1|detector_id)). Perform calibration curves per detector. Apply multiple imputation (K=10) for ASR uncertainty and pool estimates. Comparison/ablation: ablate ASR quality by repeating experiments excluding transcripts with WER&gt;40%, and compare manipulation effects across English vs non-English items. Additional ablation: evaluate detector transferability by training supervised detector without manipulations and testing on manipulated texts. Pre-registration: detectors, versions, parameters, primary contrasts, and multiplicity corrections (Holm for primary) will be recorded before experiments.</w:t>
      </w:r>
    </w:p>
    <w:p>
      <w:r>
        <w:t xml:space="preserve"> </w:t>
      </w:r>
    </w:p>
    <w:p>
      <w:pPr>
        <w:pStyle w:val="Heading2"/>
      </w:pPr>
      <w:r>
        <w:t>Risk Factors And Limitations</w:t>
      </w:r>
    </w:p>
    <w:p>
      <w:r>
        <w:t>1) Ethical risk of enabling misuse: publishing tactic categories could be misused even if procedural details are redacted. 2) ASR/transcription bias: ASR errors may distort content and coding; high WER could bias prevalence and manipulation mapping. 3) Sampling and discoverability bias: the 173-video corpus and discovery methods may not represent all student-directed advice; IPW adjustments rely on correct selection models. 4) Detector variability and provenance: detector behavior depends on model/version and parameters; results may not generalize across detector updates. 5) Limited sample sizes for some strata: strata with n&lt;30 prevent independent prevalence claims and reduce power. 6) Manipulation realism trade-off: safe, high-level manipulations may understate effects of more aggressive edits, limiting ecological validity. 7) Cross-linguistic generalization: non-English inclusion depends on translator availability and quality; translation may alter stylistic signals detectors use. 8) Compute and licensing constraints: access to commercial detectors or large LMs may be limited by cost or legal restrictions. 9) Measurement error in classifier ground truth: supervised detectors require clean human-labeled data; label noise reduces estimated effects.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