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iot_healthcare_adoption_meta</w:t>
      </w:r>
    </w:p>
    <w:p>
      <w:r>
        <w:t xml:space="preserve"> </w:t>
      </w:r>
    </w:p>
    <w:p>
      <w:pPr>
        <w:pStyle w:val="Heading2"/>
      </w:pPr>
      <w:r>
        <w:t>Title</w:t>
      </w:r>
    </w:p>
    <w:p>
      <w:r>
        <w:t>Weighted three-level and random-effects meta-analytical review of theoretical frameworks and predictors of Internet of Things adoption in health care</w:t>
      </w:r>
    </w:p>
    <w:p>
      <w:r>
        <w:t xml:space="preserve"> </w:t>
      </w:r>
    </w:p>
    <w:p>
      <w:pPr>
        <w:pStyle w:val="Heading2"/>
      </w:pPr>
      <w:r>
        <w:t>Short Hypothesis</w:t>
      </w:r>
    </w:p>
    <w:p>
      <w:r>
        <w:t>Predictors commonly reported across quantitative studies (e.g., perceived usefulness, trust, facilitating conditions) have a pooled zero-order correlation of at least r = 0.20 with individual IoT adoption outcomes in real-world health care settings.</w:t>
      </w:r>
    </w:p>
    <w:p>
      <w:r>
        <w:t xml:space="preserve"> </w:t>
      </w:r>
    </w:p>
    <w:p>
      <w:pPr>
        <w:pStyle w:val="Heading2"/>
      </w:pPr>
      <w:r>
        <w:t>Related Work</w:t>
      </w:r>
    </w:p>
    <w:p>
      <w:r>
        <w:t>Existing syntheses of IoT adoption in health care include narrative reviews and small-scale meta-analyses that identify individual, technological, security, and environmental correlates. Common limitations are inconsistent construct definitions, mixing of adjusted and unadjusted effect sizes, failure to model multiple correlated outcomes per study, limited handling of within-study covariance, scarce inclusion of technical literature (e.g., IEEE/ACM) and non-English studies, and weak reproducibility reporting. Prior meta-analyses often applied two-level random-effects models or fixed-effects pooling, ignored cluster designs and repeated measures, used ad-hoc conversions without sensitivity checks, and performed limited publication-bias correction. As a result, estimates are heterogeneous, biased by small-study effects, and hard to interpret across theoretical frameworks.</w:t>
      </w:r>
    </w:p>
    <w:p>
      <w:r>
        <w:t xml:space="preserve"> </w:t>
      </w:r>
    </w:p>
    <w:p>
      <w:pPr>
        <w:pStyle w:val="Heading2"/>
      </w:pPr>
      <w:r>
        <w:t>Abstract</w:t>
      </w:r>
    </w:p>
    <w:p>
      <w:r>
        <w:t>Adoption of Internet of Things (IoT) technologies in health care is driven by a range of individual, technical, and contextual predictors, but existing quantitative syntheses are fragmented and biased. We propose a methods-focused evidence synthesis that combines weight-analysis (frequency and significance of predictors) with a three-level random-effects meta-analysis (effect sizes nested within studies) to identify influential theoretical frameworks and predictors of IoT adoption in health care. When covariance data are unavailable or clusters are small, Robust Variance Estimation (RVE) will be used as a fallback. We will convert diverse reported statistics to Fisher z (with documented formulas), prioritize zero-order correlations for pooling, extract adjusted estimates separately, and pre-specify sensitivity analyses for within-study correlation (r = 0.30, 0.50, 0.80), imputed variances, and publication-bias corrections. Main contributions are (1) a reproducible, theory-linked quantitative map of predictors across IoT typologies and stakeholder groups, and (2) robust pooled estimates with graded evidence judgments to inform researchers and implementers. Expected outcome: a ranked, transparent set of predictors with quantified certainty.</w:t>
      </w:r>
    </w:p>
    <w:p>
      <w:r>
        <w:t xml:space="preserve"> </w:t>
      </w:r>
    </w:p>
    <w:p>
      <w:pPr>
        <w:pStyle w:val="Heading2"/>
      </w:pPr>
      <w:r>
        <w:t>Methodology</w:t>
      </w:r>
    </w:p>
    <w:p>
      <w:r>
        <w:t>1) Search and selection: run systematic searches in MEDLINE/PubMed, Embase, Scopus, Web of Science, IEEE Xplore, ACM Digital Library, CINAHL, and PsycINFO plus gray literature; include studies with primary quantitative effect sizes about IoT adoption in health care; label lab/simulation samples and treat them as secondary. 2) Data extraction: extract zero-order correlations when available; if not, extract OR, RR, Cohen's d, t, p, CI, or standardized beta and convert to Pearson r then to Fisher z. Explain conversions in simple terms: OR→logOR→d→r, beta→r via Peterson &amp; Brown formula (flagged). 3) Risk-of-bias: rate studies using an adapted EPHPP with anchors for selection, confounding, measurement, and reporting. 4) Primary analysis: three-level random-effects meta-analysis (level 1: effects, level 2: outcomes within study, level 3: between studies). Three-level means we model dependence when a study reports multiple measures. 5) Fallback and sensitivity: use RVE when covariances unavailable or small clusters; test within-study correlation r = 0.30, 0.50, 0.80; run multiple imputation (≥50 draws) for missing variances as sensitivity. 6) Publication-bias tests: apply Egger and PET-PEESE when k≥10, selection models when k≥20, and present funnel plots and corrected estimates. 7) Weight-analysis: count frequency and significance of predictors across studies by theoretical framework (TAM, UTAUT, DOI, TPB, HBM, TOE) and IoT typology. 8) Stakeholder validation: two-round Delphi to refine construct mapping. 9) Reproducibility: publish search strings, codebook, scripts, and a Docker image.</w:t>
      </w:r>
    </w:p>
    <w:p>
      <w:r>
        <w:t xml:space="preserve"> </w:t>
      </w:r>
    </w:p>
    <w:p>
      <w:pPr>
        <w:pStyle w:val="Heading2"/>
      </w:pPr>
      <w:r>
        <w:t>Experiments</w:t>
      </w:r>
    </w:p>
    <w:p>
      <w:r>
        <w:t>1) Data source: study-level effect sizes extracted from eligible published and gray-literature studies identified across the listed databases, up to the search date. 2) Baselines: (A) two-level random-effects pooling ignoring within-study dependence, (B) naive fixed-effect pooling, (C) weight-analysis frequency counts, (D) three-level multivariate meta-analysis (when covariance available). 3) Primary comparisons/ablations: (i) three-level model vs RVE fallback (compare pooled r, tau2, I2), (ii) complete-case pooling vs multiple-imputation pooling for missing variances, (iii) pooling using only zero-order correlations vs pooling including converted/adjusted estimates, (iv) inclusion vs exclusion of lab/simulation studies. 4) Moderator tests: run meta-regressions for stakeholder type, IoT typology, care setting, measurement type (objective vs self-report), and RoB, requiring k≥10 per moderator. 5) Publication-bias procedures: run Egger and PET-PEESE when k≥10, trim-and-fill as diagnostic, and selection-model correction when k≥20. 6) Metrics reported: pooled Fisher z converted to r with 95% CI, tau2, I2, 95% prediction interval, p-value, proportion of studies with low/moderate RoB, proportion of imputed effects, and Egger intercept p-value. 7) Evaluation protocol: declare a predictor 'sufficient' if pooled r≥0.20, I2≤60%, ≥60% studies low/moderate RoB, and predictor appears in ≥5 studies with weight-analysis significance-frequency ≥0.50. 8) Software: implement analyses in R (metafor, robumeta/clubSandwich, dmetar), and provide scripts for reproducing each comparison.</w:t>
      </w:r>
    </w:p>
    <w:p>
      <w:r>
        <w:t xml:space="preserve"> </w:t>
      </w:r>
    </w:p>
    <w:p>
      <w:pPr>
        <w:pStyle w:val="Heading2"/>
      </w:pPr>
      <w:r>
        <w:t>Risk Factors And Limitations</w:t>
      </w:r>
    </w:p>
    <w:p>
      <w:r>
        <w:t>1) Publication bias and selective reporting may distort pooled estimates and remain partially uncorrectable when k is small. 2) High heterogeneity (I2) across contexts and measurement instruments may limit meaningful pooling. 3) Conversions (e.g., beta→r, OR→r) are approximate and can introduce bias, especially for logistic models; many converted values reduce confidence. 4) Missing within-study covariances and cluster information (ICC) can force reliance on RVE or sensitivity assumptions that affect precision. 5) Large proportion of imputed variances or converted effect sizes can reduce evidence certainty and may require downgrading. 6) Language and translation errors for non-English studies can cause extraction inaccuracies. 7) Limited numbers of studies (small k) for some predictors or moderators will reduce power for meta-regression and selection-model corrections. 8) Results generalize only to sampled study populations and real-world settings; simulated/lab findings may not transfer. 9) Computational reproducibility depends on correct environment setup and may require substantial compute for multivariate or Bayesian bias-correction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