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barcelona_climate_shelter_mobility_justice</w:t>
      </w:r>
    </w:p>
    <w:p>
      <w:r>
        <w:t xml:space="preserve"> </w:t>
      </w:r>
    </w:p>
    <w:p>
      <w:pPr>
        <w:pStyle w:val="Heading2"/>
      </w:pPr>
      <w:r>
        <w:t>Title</w:t>
      </w:r>
    </w:p>
    <w:p>
      <w:r>
        <w:t>Mobility-justice assessment of Barcelona's climate shelter accessibility using reduced-speed GIS isochrone analysis and capacity simulations</w:t>
      </w:r>
    </w:p>
    <w:p>
      <w:r>
        <w:t xml:space="preserve"> </w:t>
      </w:r>
    </w:p>
    <w:p>
      <w:pPr>
        <w:pStyle w:val="Heading2"/>
      </w:pPr>
      <w:r>
        <w:t>Short Hypothesis</w:t>
      </w:r>
    </w:p>
    <w:p>
      <w:r>
        <w:t>Census sections with higher vulnerability index (older adults, lower income, higher migrant share, higher disability/housing stress) have a lower probability of at least 70% of their residents aged 65+ being reachable within a 10-minute walk at 0.8 m/s compared to census sections with lower vulnerability index.</w:t>
      </w:r>
    </w:p>
    <w:p>
      <w:r>
        <w:t xml:space="preserve"> </w:t>
      </w:r>
    </w:p>
    <w:p>
      <w:pPr>
        <w:pStyle w:val="Heading2"/>
      </w:pPr>
      <w:r>
        <w:t>Related Work</w:t>
      </w:r>
    </w:p>
    <w:p>
      <w:r>
        <w:t>Prior work on shelter and service accessibility commonly uses GIS isochrones, gravity or kernel accessibility measures, and network-based shortest-path analyses. Typical studies assume standard adult walking speeds, ignore reduced comfortable speeds for older or mobility-limited people, and often omit slope, stairs, curb ramps, and elevator constraints. Some analyses include wheelchair routing but rarely combine it with detailed shelter interior capacity, queue dynamics, or time-of-day comfort (microclimate) modifiers. Socioeconomic gaps are often described with single indicators (income or age) rather than intersectional indices; small-area estimation has been used for missing socioeconomic variables but is not always integrated with accessibility uncertainty. Validation is commonly limited to map checks and occasional surveys, not systematic walk-audits or microclimate calibration. Limitations therefore include optimistic accessibility estimates (by using adult normative speeds), poor treatment of wheelchair route attributes, limited propagation of model uncertainty, lack of shelter capacity/queue modeling, and weak participatory calibration with affected communities.</w:t>
      </w:r>
    </w:p>
    <w:p>
      <w:r>
        <w:t xml:space="preserve"> </w:t>
      </w:r>
    </w:p>
    <w:p>
      <w:pPr>
        <w:pStyle w:val="Heading2"/>
      </w:pPr>
      <w:r>
        <w:t>Abstract</w:t>
      </w:r>
    </w:p>
    <w:p>
      <w:r>
        <w:t>This study assesses whether Barcelona's climate shelter network is equitably accessible to vulnerable residents by combining reduced-speed GIS isochrone analysis, wheelchair routing, socioeconomic small-area estimation, shelter capacity simulation, and field calibration. We generate walking-time catchments using lower comfortable speeds for older adults (0.8 and 1.0 m/s), incorporate slope, stairs, curb-ramps and shade/microclimate as route impedance, and produce parallel wheelchair-accessible isochrones. Missing local socioeconomic attributes are estimated with small-area models. Shelter interior constraints are modeled with discrete-event simulation to convert nominal proximity into usable access. We propagate parameter uncertainty with Monte Carlo draws and validate model choices with stratified walk-audits and short microclimate sensor campaigns. The main contribution is an end-to-end, reproducible workflow that quantifies spatial and temporal inequities in shelter access for multiple vulnerability axes and reports uncertainty intervals. Expected outcomes include prioritized neighborhood maps of unmet needs, policy-relevant KPIs for municipal monitoring, and evidence on how reduced-speed and capacity-aware modeling changes accessibility estimates relative to standard methods.</w:t>
      </w:r>
    </w:p>
    <w:p>
      <w:r>
        <w:t xml:space="preserve"> </w:t>
      </w:r>
    </w:p>
    <w:p>
      <w:pPr>
        <w:pStyle w:val="Heading2"/>
      </w:pPr>
      <w:r>
        <w:t>Methodology</w:t>
      </w:r>
    </w:p>
    <w:p>
      <w:r>
        <w:t>1) Data assembly: collect 2021 secció censal counts (population, age, households), Ajuntament shelter registry (location, capacity, features), CartoBCN DEM (slope), OpenStreetMap (OSM) street network, GTFS transit, municipal surveys, and remote-sensed canopy/imperviousness. 2) Vulnerability index: compute candidate indicators (%65+, income quintile, migrant share, disability proxy, overcrowding, single-elder households, AC lack). Normalize indicators (min-max and z-score) and produce three weight scenarios: equal, expert, and community-weighted (from workshops). 3) Small-area estimation: for missing fine-grained variables (disability, AC, income) implement Fay–Herriot empirical best linear unbiased predictors and Bayesian conditional autoregressive (CAR) models when spatial autocorrelation is present. 4) Network preparation: enrich OSM with CartoBCN slope and municipal tags; run an automated tag audit to flag missing elevator, curb_ramp, stair attributes; mark imputed attributes with confidence flags. 5) Isochrone generation: produce pedestrian isochrones at 0.8 and 1.0 m/s; incorporate impedance multipliers for slope, sidewalk quality, crosswalk delay and microclimate (shade index). For wheelchair routing use a wheelchair routing profile that treats stair-only edges as inaccessible unless elevator present. (Isochrone: area reachable within given time along network.) 6) Shelter usable access: apply discrete-event simulation (M/M/s or agent-based) for each shelter to model arrivals, queueing and time-to-entry; convert nominal reachable counts to usable-access counts based on simulated wait/denial probabilities. 7) Uncertainty: run Monte Carlo draws (1,000–5,000) sampling walking speed, slope penalty, crosswalk delay, confidence in imputed OSM attributes and shelter arrival rates; recompute isochrones and capacity outcomes per draw to get credible intervals. 8) Field calibration: conduct stratified walk-audits (n≈150) across typologies to measure walking speeds, barrier observations and sample microclimate sensor readings to calibrate impedance multipliers. 9) Statistical inference: fit multilevel logistic and Poisson models with cross-level interactions to estimate intersectional disparities and spatial models (SAR/GWR, Bayesian CAR) for small-area stabilization. 10) Outputs: produce maps with uncertainty bands, KPI estimates, reproducible code and a data provenance matrix. Technical terms explained: small-area estimation = statistical methods to produce reliable local estimates when direct survey counts are small; CAR model = a Bayesian model that borrows strength across nearby areas; discrete-event simulation = a model that simulates arrivals and service events to estimate queues.</w:t>
      </w:r>
    </w:p>
    <w:p>
      <w:r>
        <w:t xml:space="preserve"> </w:t>
      </w:r>
    </w:p>
    <w:p>
      <w:pPr>
        <w:pStyle w:val="Heading2"/>
      </w:pPr>
      <w:r>
        <w:t>Experiments</w:t>
      </w:r>
    </w:p>
    <w:p>
      <w:r>
        <w:t>Datasets: INE/Idescat 2021 secció censal, Ajuntament Equipaments and Protecció Civil shelter registry, CartoBCN DEM, OpenStreetMap network, Barcelona GTFS feeds, municipal surveys/ECV, walk-audit data (collected), microclimate sensor campaign data. Baselines: A) standard isochrone at 1.2 m/s with no slope or microclimate adjustments; B) isochrone at 1.0 m/s with slope but no wheelchair routing; C) current municipal shelter coverage map (as published). Metrics: percentage of 65+ within 10 minutes at 0.8 m/s (main KPI), wheelchair-accessible-route coverage (% of 65+ reachable via wheelchair routing), population-to-capacity ratio at simulated peak, median and 90th percentile travel times for vulnerable groups, 95% credible intervals from Monte Carlo, model AUC/RMSE for predictive models. Experimental setup: 1) Produce isochrones and coverage metrics for all census sections under each baseline and under the proposed full model (reduced speeds, slope, microclimate, wheelchair routing, uptake adjustment, capacity simulation). 2) Run Monte Carlo (1,000–5,000 draws) to obtain distributions of each metric. 3) Fit multilevel logistic model: logit(P_access_ij) = beta0 + beta1*vuln_j + beta2*income_j + beta3*migrant_j + beta4*disability_j + beta5*(income_j*migrant_j) + u_neighborhood + e_ij. Also fit Bayesian CAR and SAR models for spatial inference. 4) SAE validation: k-fold cross-validation and holdout against ECV/municipal registers; report CV, RMSE and 95% CI coverage. 5) Ablation study: run the full pipeline while removing one component at a time (microclimate multiplier, wheelchair routing, capacity simulation, uptake adjustment) and report changes in main KPI and credible intervals. 6) Sensitivity tables: show KPI changes across walking speeds 0.6–1.2 m/s and across slope multipliers 1.0–2.0. 7) Compare policy scenarios: multimodal shuttle deployment and pop-up shelters by computing additional covered 65+ and cost-per-added-person using municipal unit costs. Reproducibility: all code run in containers; random seeds logged.</w:t>
      </w:r>
    </w:p>
    <w:p>
      <w:r>
        <w:t xml:space="preserve"> </w:t>
      </w:r>
    </w:p>
    <w:p>
      <w:pPr>
        <w:pStyle w:val="Heading2"/>
      </w:pPr>
      <w:r>
        <w:t>Risk Factors And Limitations</w:t>
      </w:r>
    </w:p>
    <w:p>
      <w:r>
        <w:t>1) Data quality: OSM and municipal shelter attribute gaps may bias routing; imputation error for elevators, curb ramps, disability and AC ownership will increase uncertainty. 2) Sampling bias: walk-audits and surveys may under-represent homebound older adults and irregular migrants, producing biased uptake estimates. 3) Small-area uncertainty: SAE models can have high variance where auxiliary predictors are weak; results for small seccions may have wide credible intervals. 4) Microclimate proxies: canopy and imperviousness are imperfect proxies for human thermal comfort; short sensor campaigns may not capture full variability. 5) Computational cost: Monte Carlo recomputations of isochrones and queue simulations are compute intensive and may limit scenario breadth. 6) Generalization: thresholds and impedance multipliers calibrated for Barcelona may not generalize to other cities without recalibration. 7) Legal/operational constraints: municipal rules, staffing and liability may limit implementation of suggested operational fixes; such constraints are outside model scope. 8) Privacy and GDPR: small-area estimates combined with survey data risk re-identification if not carefully anonymized; this constrains public data release.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