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pyrobuilds_incremental</w:t>
      </w:r>
    </w:p>
    <w:p>
      <w:r>
        <w:t xml:space="preserve"> </w:t>
      </w:r>
    </w:p>
    <w:p>
      <w:pPr>
        <w:pStyle w:val="Heading2"/>
      </w:pPr>
      <w:r>
        <w:t>Title</w:t>
      </w:r>
    </w:p>
    <w:p>
      <w:r>
        <w:t>Pyrobuilds: accelerating exploration of large configurable software spaces using reproducible incremental builds guided by deny lists and ILP-based option selection</w:t>
      </w:r>
    </w:p>
    <w:p>
      <w:r>
        <w:t xml:space="preserve"> </w:t>
      </w:r>
    </w:p>
    <w:p>
      <w:pPr>
        <w:pStyle w:val="Heading2"/>
      </w:pPr>
      <w:r>
        <w:t>Short Hypothesis</w:t>
      </w:r>
    </w:p>
    <w:p>
      <w:r>
        <w:t>Applying reproducible, deny-list constrained configuration mutations combined with incremental build reuse and ILP-based deny-list synthesis reduces mean wall-clock time per explored configuration compared to full rebuilds while keeping the verification failure rate &lt;= 1%.</w:t>
      </w:r>
    </w:p>
    <w:p>
      <w:r>
        <w:t xml:space="preserve"> </w:t>
      </w:r>
    </w:p>
    <w:p>
      <w:pPr>
        <w:pStyle w:val="Heading2"/>
      </w:pPr>
      <w:r>
        <w:t>Related Work</w:t>
      </w:r>
    </w:p>
    <w:p>
      <w:r>
        <w:t>Existing approaches include brute-force rebuilding, randomized sampling of configuration spaces, reuse via build caches, and manual deny-list or feature-exclusion heuristics. Brute-force rebuilds are simple but scale poorly because each configuration triggers a full build. Random sampling reduces cost but ignores cross-configuration reuse potential; it also does not adapt deny lists to minimize rebuild cost. Build caches accelerate repeat builds but are fragile to nondeterminism and lack integrated policies for which options to flip to maximize reuse. Manual deny lists are labor intensive and do not optimize a tradeoff between coverage and rebuild cost. Prior solver-based methods address configuration feasibility but rarely integrate cost/benefit telemetry or unsat-core feedback into deny-list synthesis. Verification sampling methods exist but often lack stratified estimators for warm/cold cache bias and principled sample-size rules tied to risk bounds. Overall limitations are lack of automatic, telemetry-driven deny-list optimization, limited integration between feasibility solvers and cost-aware selection, and insufficient statistical rigor for verification and estimator uncertainty.</w:t>
      </w:r>
    </w:p>
    <w:p>
      <w:r>
        <w:t xml:space="preserve"> </w:t>
      </w:r>
    </w:p>
    <w:p>
      <w:pPr>
        <w:pStyle w:val="Heading2"/>
      </w:pPr>
      <w:r>
        <w:t>Abstract</w:t>
      </w:r>
    </w:p>
    <w:p>
      <w:r>
        <w:t>Exploring very large configurable software spaces requires many builds and often exceeds practical compute budgets. We propose Pyrobuilds, a method that speeds up configuration exploration by reusing incremental build artifacts while preserving reproducibility and bounded verification risk. Pyrobuilds generates controlled configuration neighbors using a mutation-size parameter and excludes risky options via a deny list synthesized by an integer linear program (ILP). The ILP maximizes expected reuse benefit minus a prudence-weighted rebuild cost using conservative (LCB/UCB) estimators derived from stratified warm/cold build samples. Feasibility and constraint conflicts are checked via an incremental SAT interface; unsat cores translate to forbid constraints to keep the ILP feasible. Online telemetry (EWMA) and hysteresis update deny lists automatically, and a deterministic verification sampling policy bounds undetected errors. Contributions are: (1) a reproducible variation operator with deny-list semantics, (2) an ILP+SAT pipeline that optimizes reuse vs. coverage under uncertainty, and (3) a deployable verification and provenance regime. Expected outcome: large reductions in total exploration time and compute with measurable, low verification failure rates.</w:t>
      </w:r>
    </w:p>
    <w:p>
      <w:r>
        <w:t xml:space="preserve"> </w:t>
      </w:r>
    </w:p>
    <w:p>
      <w:pPr>
        <w:pStyle w:val="Heading2"/>
      </w:pPr>
      <w:r>
        <w:t>Methodology</w:t>
      </w:r>
    </w:p>
    <w:p>
      <w:r>
        <w:t>1) Instrumentation and sampling: add a build wrapper that records action fingerprints, input-file content hashes, canonicalized environment/flags, option bitmask, wall/CPU/I/O timings, artifact size, CAS keys, and verification outcomes in JSON-lines. 2) Neighbor generation: from a parent config generate deterministic neighbors using a mutation operator parameterized by mutation size m and a deny list H; derive RNG seeds by HMAC(parent_hash ∥ iteration ∥ deny_version ∥ schema_version, global_salt) for replayability. 3) Estimation: collect stratified samples by cache state (warm/cold) per option i; compute biased-corrected means μ_cost and μ_benefit, sample SDs, and bootstrap CIs. Use benefit_LCB = μ_benefit - z·σ/√n and cost_UCB = μ_cost + z·σ/√n for conservative ILP inputs. (Explain: LCB/UCB are lower/upper confidence bounds that give conservative estimates.) 4) ILP deny-list synthesis: binary vars y_i (1=allow), objective maximize Σ_i y_i*(benefit_LCB_i - α*cost_UCB_i) - λ*variance_penalty_i. Constraints: Σ_i (1-y_i) ≤ K_max, coverage constraints Σ_i y_i·cov_j,i ≥ min_cov_j for each coverage element j, and forced denies where correctness_violations_i &gt; V_thresh. 5) ILP↔SAT mapping: map proposed flips to SAT assumption literals in the Kconfig CNF, run incremental SAT with an assumption timeout; on UNSAT extract unsat-core assumptions and add minimal forbid constraints to ILP. 6) Solver policy: ILP time limit with greedy fallback that sorts by score = benefit_LCB - α*cost_UCB. 7) Telemetry and hysteresis: maintain EWMA of rebuild_cost_i and cache_hit_benefit_i, compute R_i = rebuild_cost_i / cache_hit_benefit_i; rules: if R_i &gt; 2 for M_consec add to H, if R_i &lt; 0.8 for N_consec remove from H. 8) Verification and provenance: deterministic strict sampling (task_id mod 100 == 0) plus an initial held-out n0=300 full verifications; store unsat cores, artifact diffs, toolchain versions, normalization version, seeds, and sample counts in provenance JSON. 9) Normalization: apply SOURCE_DATE_EPOCH, deterministic linker flags or --build-id=none, -fdebug-prefix-map, zero mtimes on generated files, force LC_ALL=C, and canonicalize generated timestamps. 10) Execution loop: generate neighbors, compute per-option benefit/cost from telemetry, solve ILP, apply allowed flips, perform incremental builds with verification sampling, update telemetry and deny lists, log provenance.</w:t>
      </w:r>
    </w:p>
    <w:p>
      <w:r>
        <w:t xml:space="preserve"> </w:t>
      </w:r>
    </w:p>
    <w:p>
      <w:pPr>
        <w:pStyle w:val="Heading2"/>
      </w:pPr>
      <w:r>
        <w:t>Experiments</w:t>
      </w:r>
    </w:p>
    <w:p>
      <w:r>
        <w:t>Datasets: BusyBox (pilot, ~100 configs), Toybox (medium), and Linux kernel (large subset, selected subsystems). For BusyBox use defconfig seed and generate 100 deterministic neighbors with m ∈ {1,2,4} (≈33 each). For larger targets sample 500 and 2000 configs respectively. Baselines: (A) full cold rebuild per config, (B) naive incremental reuse with no deny list (allow all flips), (C) static manual deny list, (D) greedy deny-list by score (no ILP). Metrics: mean wall-clock time per config, total CPU-hours, CAS growth (bytes), cache-hit rate, fraction reused artifacts, per-option rebuild_cost and verify_time, binary-identity rate (bytewise equivalence after normalization), verification failure rate (Clopper–Pearson upper 95% CI), ILP solve time distribution, SAT unsat-core size distribution, and number of optimistic flips requiring rollback. Experimental setup: 20 cold-cache builds to prime CAS, then warm-cache trials (80 for BusyBox). ILP defaults: α ∈ {0.25,0.5,1.0}, λ ∈ {0,0.1,0.5}, K_max ∈ {5%,10%,20% of options}, ILP timeout ∈ {5s,30s,120s}, SAT per-query timeout 1s. Verification sampling: deterministic 1% + held-out n0=300; optimistic flip cap 5 pending validations. Statistical tests and comparisons: compute bootstrap 95% CIs for mean time and use paired t-test or Wilcoxon signed-rank test per baseline comparison with α=0.05; use Clopper–Pearson intervals for failure rates; report power analysis to detect 10% mean time reduction at 80% power and adjust pilot sizes accordingly. Ablation studies: (1) ILP vs greedy; (2) with vs without normalization transforms; (3) varying m in {1,2,4,8}; (4) varying α and λ; (5) varying verification sampling rates (0.5%,1%,2%) and n0 values. Record solver/runtime scalings and unsat-core growth per instance size.</w:t>
      </w:r>
    </w:p>
    <w:p>
      <w:r>
        <w:t xml:space="preserve"> </w:t>
      </w:r>
    </w:p>
    <w:p>
      <w:pPr>
        <w:pStyle w:val="Heading2"/>
      </w:pPr>
      <w:r>
        <w:t>Risk Factors And Limitations</w:t>
      </w:r>
    </w:p>
    <w:p>
      <w:r>
        <w:t>1) Nondeterminism: persistent nondeterministic build outputs may cause unrecoverable verification failures or force many options into G-list, reducing reuse. 2) Estimator bias: small sample sizes or nonstationary cache-state distributions can bias benefit/cost estimates and lead to poor ILP choices. 3) Solver scaling: ILP or SAT worst-case runtimes or large unsat cores can cause timeouts, increasing reliance on conservative fallbacks and reducing reuse gains. 4) Verification gaps: normalized-bytewise hash may miss semantic differences (false negatives) if normalization is incomplete; semantic tests are costlier. 5) CAS growth and network cost: storing many artifacts can stress storage and materialization bandwidth at scale. 6) Generalization: hyperparameter defaults tuned on BusyBox may not transfer to large kernels or other ecosystems. 7) Flaky tests and toolchains: flaky tests or differing host toolchains can confound verification signals and provenance. 8) Compute limits: large-scale runs (Linux-scale) require substantial CPU-hours and storage; resource limits can prevent full validation. 9) Human-in-the-loop delays: escalations to manual review (unsat cores, G-list decisions) can slow continuous exploration. 10) Coverage tradeoffs: preserving coverage via cov_j,i constraints may conflict with reuse optimization and reduce achievable savings.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