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youtube_ai_detector_advice</w:t>
      </w:r>
    </w:p>
    <w:p>
      <w:r>
        <w:t xml:space="preserve"> </w:t>
      </w:r>
    </w:p>
    <w:p>
      <w:pPr>
        <w:pStyle w:val="Heading2"/>
      </w:pPr>
      <w:r>
        <w:t>Title</w:t>
      </w:r>
    </w:p>
    <w:p>
      <w:r>
        <w:t>Thematic analysis and detector evaluation of YouTube advice for bypassing AI-text detection tools</w:t>
      </w:r>
    </w:p>
    <w:p>
      <w:r>
        <w:t xml:space="preserve"> </w:t>
      </w:r>
    </w:p>
    <w:p>
      <w:pPr>
        <w:pStyle w:val="Heading2"/>
      </w:pPr>
      <w:r>
        <w:t>Short Hypothesis</w:t>
      </w:r>
    </w:p>
    <w:p>
      <w:r>
        <w:t>Advice given in YouTube videos that instructs students to transform AI-generated text (e.g., paraphrasing, stylistic edits, prompt modifications) causes a statistically significant increase in AI-detector false-negative rates compared to unmodified AI-generated text.</w:t>
      </w:r>
    </w:p>
    <w:p>
      <w:r>
        <w:t xml:space="preserve"> </w:t>
      </w:r>
    </w:p>
    <w:p>
      <w:pPr>
        <w:pStyle w:val="Heading2"/>
      </w:pPr>
      <w:r>
        <w:t>Related Work</w:t>
      </w:r>
    </w:p>
    <w:p>
      <w:r>
        <w:t>Prior work documents student use of generative models as study aids and rising interest in automated AI-text detection. Existing detector approaches include classifier-based models trained to label text as human or machine-written, perplexity or log-probability methods that flag low-probability text, watermarking approaches that embed detectable patterns, and research algorithms (e.g., DetectGPT) that use model behavior under perturbations. Limitations: classifiers and perplexity methods are brittle to paraphrase and stylistic edits; watermarking depends on model support and is not universal; most evaluations use synthetic or lab-generated transformations rather than real-world adversarial advice; prior studies rarely analyze public instructional sources (like YouTube) as generators of adversarial strategies; multimodal issues (ASR/OCR noise) and ethical dual-use concerns are underexplored; reproducible pipelines and redaction-safe benchmarks are lacking.</w:t>
      </w:r>
    </w:p>
    <w:p>
      <w:r>
        <w:t xml:space="preserve"> </w:t>
      </w:r>
    </w:p>
    <w:p>
      <w:pPr>
        <w:pStyle w:val="Heading2"/>
      </w:pPr>
      <w:r>
        <w:t>Abstract</w:t>
      </w:r>
    </w:p>
    <w:p>
      <w:r>
        <w:t>We study what YouTube videos tell students about bypassing AI-text detection and test whether that advice lowers detector performance. We combine thematic analysis of transcripts from instructional and influencer videos with empirical detector evaluation. First, we extract English transcripts and on-screen text, apply a reproducible codebook to identify common transformation advice (for example: paraphrasing, stylistic edits, humanization). Second, we map those thematic categories to high-level, de-identified transformation procedures and generate test texts using those transformations applied to AI-generated seeds. Third, we evaluate a suite of detectors (classifier-based, perplexity baselines, DetectGPT, watermark and open-source models) and measure AUC, false-negative rates, and calibration. Main contribution: a reproducible, ethics-aware pipeline linking real-world advice to measurable detector effects, plus a tiered dataset and analyses showing which advice categories most reduce detector reliability. Expected outcome: quantifiable evidence of which public advice types materially weaken detectors and a documented dataset for reproducible follow-up research.</w:t>
      </w:r>
    </w:p>
    <w:p>
      <w:r>
        <w:t xml:space="preserve"> </w:t>
      </w:r>
    </w:p>
    <w:p>
      <w:pPr>
        <w:pStyle w:val="Heading2"/>
      </w:pPr>
      <w:r>
        <w:t>Methodology</w:t>
      </w:r>
    </w:p>
    <w:p>
      <w:r>
        <w:t>1) Data collection: run the reproducible YouTube Data API query and filter videos (upload_date ≥ 2022-01-01, length 1–30 min, predominantly English). Save snapshot manifests with SHA256 hashes. 2) Transcription: prefer native YouTube captions; otherwise generate transcripts using a fixed Whisper commit (ASR = automatic speech recognition). Compute WER (word error rate) by hand-annotating 200 random tokens per transcript; include transcripts with WER ≤ 20% AND mean token confidence ≥ 0.75. 3) Multimodal extraction: extract frames at 1–2 fps, detect slide/overlay regions using layoutparser, OCR text with Tesseract v5 and EasyOCR, and link OCR output to transcript timestamps. 4) Thematic coding: develop a codebook, train coders, double-code 25–30% until Krippendorff’s α ≥ 0.80. Unit of analysis: coherent 150–300 word segments. Code for transformation advice types (e.g., paraphrase, stylistic edit, manual revision, prompt tweak, shorten, 'humanize'). 5) Redaction: remove verbatim procedural steps or exact prompt templates; replace with bracketed summaries ("[redacted: prompt template]") and keep an immutable redaction log. 6) Seed generation and transformations: derive de-identified seed prompts from coded segments (no verbatim procedural text). For each seed, produce: (a) unmodified AI output, (b) human-written control, and (c) transformed AI outputs that implement high-level transformations derived from codes (apply paraphrase/stylistic rules without publishing exact recipes). 7) Detector evaluation: run recorded versions of detectors (document vendor/version/commit), including classifier-based detectors, DetectGPT, perplexity/log-prob baselines, watermark checks, and open-source RoBERTa/DeBERTa models. 8) Analysis: compute AUC, FNR at fixed FPR (5%), precision/recall, Brier score, and use mixed-effects models with random intercepts for video_id and channel_id to estimate transformation effects. 9) Reproducibility and governance: publish code, environment (Docker/Conda), simr/G*Power scripts and seeds; keep raw media under DUA and adhere to redaction rules.</w:t>
      </w:r>
    </w:p>
    <w:p>
      <w:r>
        <w:t xml:space="preserve"> </w:t>
      </w:r>
    </w:p>
    <w:p>
      <w:pPr>
        <w:pStyle w:val="Heading2"/>
      </w:pPr>
      <w:r>
        <w:t>Experiments</w:t>
      </w:r>
    </w:p>
    <w:p>
      <w:r>
        <w:t>Datasets: primary corpus = transcripts and OCR text from 173 YouTube videos; pilot corpus = 17 purposively sampled videos. Units: 150–300 word segments, max 5 segments per video. Transformation types: paraphrase, stylistic edit, prompt-inspired tweak, manual revision, shorten, humanize (6 types). Targets per cell: aim for ~80 independent segments per transformation × detector cell (example target ≈ 6 detectors × 6 transformations × 80 = 2,880 segments); refine with pilot variance. Baselines: unmodified AI-generated outputs and human-written segments. Detectors (to run and record exact versions): Turnitin AI/Originality (if licensed), GPTZero (stable), DetectGPT (research commit), open-source RoBERTa and DeBERTa fine-tuned classifiers (record HuggingFace commits), and perplexity/log-prob baseline using a fixed LM checkpoint. Metrics: AUC (area under ROC), false-negative rate (FNR) at FPR=5%, precision, recall, Brier score (calibration), and continuous score shifts. Statistical tests: paired comparisons using McNemar for binary calls, bootstrap 95% CIs, and mixed-effects logistic regression: detected ~ transformation + detector + length + readability + ASR_WER + (1|video_id) + (1|channel_id). Thresholding: optimize thresholds on held-out validation folds; publish seeds and optimization code. Ablations: (A) ASR effect: compare detectors on raw ASR text vs human-corrected text on a 10–20% subsample; (B) OCR effect: evaluate with vs without on-screen text included; (C) transformation granularity: compare full transformation implementations vs high-level stochastic paraphrase to test sensitivity. Experimental setup details: use fixed random seeds, 5-fold cross-validation for detector tuning, and record all model commits, hyperparameters, and Docker environments for reproducibility.</w:t>
      </w:r>
    </w:p>
    <w:p>
      <w:r>
        <w:t xml:space="preserve"> </w:t>
      </w:r>
    </w:p>
    <w:p>
      <w:pPr>
        <w:pStyle w:val="Heading2"/>
      </w:pPr>
      <w:r>
        <w:t>Risk Factors And Limitations</w:t>
      </w:r>
    </w:p>
    <w:p>
      <w:r>
        <w:t>1) ASR and OCR errors: high WER or missing on-screen text can bias codes and detector evaluations; accent and genre variability may cause unequal quality. 2) Redaction reduces actionable detail: removing procedural specifics may limit reproducibility of exact transformations. 3) Vendor access: inability to license commercial detectors (e.g., Turnitin) restricts comparability. 4) Dual-use risk: publishing transformation categories could enable misuse; redaction and DUA constraints limit public detail. 5) Sampling bias: YouTube-focused sample may not generalize to other platforms or private advice channels. 6) Detector heterogeneity: detectors differ in versions and calibration; cross-vendor comparisons may be confounded by undocumented vendor thresholds. 7) Statistical power: the planned ~80 segments per cell may be infeasible for many transformations or detectors and requires pilot-derived variance to confirm. 8) Compute and storage: running multiple detectors and generating synthetic transformations at scale requires substantial compute and secure storage. 9) Generalization limits: results on English-dominant videos and student-style text may not transfer to other languages, disciplines, or longer documents.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