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barcelona_climate_shelter_mobility_justice</w:t>
      </w:r>
    </w:p>
    <w:p>
      <w:r>
        <w:t xml:space="preserve"> </w:t>
      </w:r>
    </w:p>
    <w:p>
      <w:pPr>
        <w:pStyle w:val="Heading2"/>
      </w:pPr>
      <w:r>
        <w:t>Title</w:t>
      </w:r>
    </w:p>
    <w:p>
      <w:r>
        <w:t>A mobility-justice GIS isochrone analysis of equitable access to Barcelona climate shelters for older and vulnerable residents</w:t>
      </w:r>
    </w:p>
    <w:p>
      <w:r>
        <w:t xml:space="preserve"> </w:t>
      </w:r>
    </w:p>
    <w:p>
      <w:pPr>
        <w:pStyle w:val="Heading2"/>
      </w:pPr>
      <w:r>
        <w:t>Short Hypothesis</w:t>
      </w:r>
    </w:p>
    <w:p>
      <w:r>
        <w:t>When walking speeds are calibrated by age and mobility status and accessibility barriers and shelter capacity are modelled probabilistically, low-income and high-foreign-born neighbourhoods in Barcelona will have a lower probability of residents aged 65+ being reachable within a 10-minute walk than high-income neighbourhoods.</w:t>
      </w:r>
    </w:p>
    <w:p>
      <w:r>
        <w:t xml:space="preserve"> </w:t>
      </w:r>
    </w:p>
    <w:p>
      <w:pPr>
        <w:pStyle w:val="Heading2"/>
      </w:pPr>
      <w:r>
        <w:t>Related Work</w:t>
      </w:r>
    </w:p>
    <w:p>
      <w:r>
        <w:t>Existing accessibility studies use GIS isochrones or network distances to estimate service reach but typically assume uniform walking speeds and deterministic networks. Common methods apply Tobler-like slope adjustments and single fixed speeds, and they often allocate population using areal (census tract) counts rather than dasymetric redistribution. Limitations: (1) deterministic isochrones ignore individual mobility variation and uncertainty; (2) standard models rarely calibrate speeds for older adults or assistive-device users; (3) accessibility features (curb ramps, stairs, sidewalk width) are often omitted or treated as binary, not probabilistic impedance; (4) shelter analyses usually omit dynamic capacity, operating-hours, and behavioural uptake; (5) few studies propagate uncertainty from demographic allocation, walking-speed estimation and shelter capacity into final equity metrics; (6) empirical validation versus ground-truth GPS/accelerometer walk data is uncommon. These gaps constrain policy relevance for equity-focused heat-adaptation planning.</w:t>
      </w:r>
    </w:p>
    <w:p>
      <w:r>
        <w:t xml:space="preserve"> </w:t>
      </w:r>
    </w:p>
    <w:p>
      <w:pPr>
        <w:pStyle w:val="Heading2"/>
      </w:pPr>
      <w:r>
        <w:t>Abstract</w:t>
      </w:r>
    </w:p>
    <w:p>
      <w:r>
        <w:t>We assess whether Barcelona's climate shelter network is equitably accessible to vulnerable residents by combining mobility-justice concepts with probabilistic GIS isochrones. We calibrate walking speeds and penalties from pilot GPS and accelerometer walk-audits stratified by age and mobility status, map physical-accessibility features (LiDAR, OSM, imagery, walk-audits), and build dasymetric population grids to represent fine-scale vulnerability (age, income, migrant background). We encode hard exclusions (e.g., stairs for wheelchair users) and probabilistic travel-time multipliers (narrow sidewalks, absent curb ramps, slopes), then run Monte Carlo ensembles of 1,000+ draws to produce probabilistic 5/10/15-minute isochrones and tract-level equitable-access metrics. Main contributions: calibrated mobility priors for older and assistive-device users, a reproducible ensemble pipeline combining infrastructure, behaviour and capacity uncertainty, and policy-ready equity metrics (probability of 10-minute access, exposure-weighted inaccessible-person-hours). Expected outcome: spatially explicit, uncertainty-aware evidence to inform targeted shelter activation, accessibility upgrades and equity-focused interventions.</w:t>
      </w:r>
    </w:p>
    <w:p>
      <w:r>
        <w:t xml:space="preserve"> </w:t>
      </w:r>
    </w:p>
    <w:p>
      <w:pPr>
        <w:pStyle w:val="Heading2"/>
      </w:pPr>
      <w:r>
        <w:t>Methodology</w:t>
      </w:r>
    </w:p>
    <w:p>
      <w:r>
        <w:t>1) Data ingestion: collect Ajuntament shelter registry (locations, opening hours), secció censal census tables, building footprints and dwelling counts, municipal sidewalk/stairs layers, LiDAR/DTM, OSM pedestrian network, Mapillary/Street View imagery, meteorological station data, and pilot GPS/accelerometer walk-audits. 2) Dasymetric allocation: build 100 m grid; redistribute tract populations to residential building footprints using weighted ancillary variables (footprint area, dwelling counts, residential land use). Produce an ensemble of grids by multiple imputation of missing dwelling counts. (Dasymetric = moving population from large census units into smaller map cells using building data.) 3) Empirical calibration: fit a hierarchical Bayesian mixed-effects model of walking speed (software: Stan or PyMC). Fixed effects: age-group (65–74, 75+), mobility category (ambulatory, cane/walker, manual wheelchair, powered wheelchair), slope, stairs, sidewalk quality, ambient temperature. Random effects: participant and route. Output posterior distributions for base speeds and edge-specific penalties. 4) Physical-access mapping: infer sidewalk width, curb ramps, tactile paving and stairs from LiDAR/DTM, OSM tags and imagery; validate with walk-audits. Store attributes in PostGIS. 5) Routing model: build a routable pedestrian graph (pgRouting/OpenTripPlanner). For each network edge compute sampled travel time = edge_length / sampled_speed * sampled_multiplier, where sampled_multiplier reflects sidewalk width, curb ramps, tactile paving, lighting and slope penalties drawn from calibrated posteriors or uniform ranges. Apply hard exclusions for wheelchair categories where stairs or non-step-free shelters exist. 6) Shelter capacity and failure modes: audit usable floor area, seating, cooling type and backup power; define scenario multipliers for usable capacity (normal, fan-only, partial outage, full outage). 7) Monte Carlo ensembles: combine dasymetric grid draws, walking-speed posteriors and shelter-capacity scenarios in ≥1,000 draws. Produce probabilistic isochrone rasters and aggregated tract/grid accessibility metrics (median, 95% credible interval). 8) Equity metrics: compute percent of 65+ within 10 minutes by income quintile, concentration index, top-decile gap and exposure-weighted inaccessible-person-hours. 9) Validation: compare modeled travel times and reachable counts to pilot GPS/accelerometer tracks and shelter attendance records using predefined error metrics.</w:t>
      </w:r>
    </w:p>
    <w:p>
      <w:r>
        <w:t xml:space="preserve"> </w:t>
      </w:r>
    </w:p>
    <w:p>
      <w:pPr>
        <w:pStyle w:val="Heading2"/>
      </w:pPr>
      <w:r>
        <w:t>Experiments</w:t>
      </w:r>
    </w:p>
    <w:p>
      <w:r>
        <w:t>Datasets: Ajuntament shelter registry (locations, entry constraints, opening hours), IDESCAT secció censal tables, municipal building footprints and dwelling registry, LiDAR/DTM tiles, OSM pedestrian network, Mapillary/Street View extracts, meteorological station data (hourly), and pilot walk-audit dataset (n=150–200 participants stratified by age and mobility; GPS + wrist accelerometer + route annotations). Baselines: A) deterministic isochrone using fixed uniform walking speed 1.2 m/s without accessibility multipliers; B) Tobler-slope-adjusted isochrone with uniform elderly speed 0.8 m/s; C) model with calibrated speeds but without dasymetric ensemble (uses tract centroids). Proposed model: calibrated hierarchical Bayesian speeds + dasymetric ensemble + probabilistic multipliers + shelter-capacity scenarios. Metrics: travel-time error metrics against GPS tracks — mean absolute error (MAE) in seconds, median absolute error (MdAE), Bland–Altman limits of agreement (95% interval in seconds); probabilistic coverage: proportion of observed walk endpoints inside modeled 10-minute contour at the model's stated probability level; count-level metrics: RMSE and mean absolute percentage error (MAPE) for predicted vs observed reachable vulnerable counts; calibration of probabilistic outputs via reliability diagrams and Brier score for binary reachability; uptake model evaluation: AUC and calibration for logistic uptake model. Experimental setup: run ≥1,000 Monte Carlo draws per scenario; perform 4-fold spatial cross-validation across pilot neighbourhoods (Nou Barris, Ciutat Vella, Sant Martí, Sants‑Montjuïc). Ablation studies: (1) remove dasymetric ensemble to quantify impact on accessibility metrics; (2) remove wheelchair-specific priors and hard exclusions to measure effect on accessibility for wheelchair users; (3) remove shelter-capacity scenarios to assess demand–capacity sensitivity. Acceptance thresholds: MAE of travel time &lt;60 seconds; MdAE &lt;45 seconds; ≥80% probabilistic coverage for observed endpoints within the model's 90% predicted contour; dasymetric MAPE &lt;10% versus secció totals. Run time environment: containerized pipeline (Docker), PostGIS for storage, Stan/PyMC for calibration, pgRouting/OpenTripPlanner for routing; parallelize Monte Carlo runs with Snakemake.</w:t>
      </w:r>
    </w:p>
    <w:p>
      <w:r>
        <w:t xml:space="preserve"> </w:t>
      </w:r>
    </w:p>
    <w:p>
      <w:pPr>
        <w:pStyle w:val="Heading2"/>
      </w:pPr>
      <w:r>
        <w:t>Risk Factors And Limitations</w:t>
      </w:r>
    </w:p>
    <w:p>
      <w:r>
        <w:t>1) Technical failures: Bayesian calibration may not converge (Rhat &gt;1.1, low ESS) for small pilot samples; routing may fail on incomplete or topologically incorrect OSM/municipal networks. 2) Data biases: census undercount, outdated dwelling registries or missing wheelchair-access annotations will bias dasymetric allocation and route feasibility. 3) Measurement errors: GPS drift in dense urban canyons, missing accelerometer samples, or incorrect route annotations can degrade calibration quality. 4) Assistive-device heterogeneity: powered vs manual wheelchair performance varies; limited sample size for wheelchair users may yield weak priors. 5) Shelter data uncertainties: incomplete or incorrect shelter interior accessibility, capacity or opening-hour records will affect demand–capacity results. 6) Behavioural uncertainty: uptake priors derived from surveys/focus groups may not generalize across events or cultural groups. 7) Scalability: LiDAR and Mapillary data processing and ≥1,000 Monte Carlo draws require substantial compute and storage; municipal compute constraints may prevent full ensemble runs. 8) Validation limits: shelter attendance records and occupancy sensors may be unavailable or incomplete, limiting external validation. 9) Generalization: model calibrated in Barcelona may not transfer without recalibration to other cities with different built environments, climate or social patterns. 10) Ethical/privacy constraints: GPS and accelerometer data are sensitive and will restrict sharing and replication unless synthetic or highly aggregated outputs are provided.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