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pyrobuilds_delta_reuse</w:t>
      </w:r>
    </w:p>
    <w:p>
      <w:r>
        <w:t xml:space="preserve"> </w:t>
      </w:r>
    </w:p>
    <w:p>
      <w:pPr>
        <w:pStyle w:val="Heading2"/>
      </w:pPr>
      <w:r>
        <w:t>Title</w:t>
      </w:r>
    </w:p>
    <w:p>
      <w:r>
        <w:t>Pyrobuilds: deny-list and mutation-size guided incremental build reuse for efficient exploration of large configurable software spaces</w:t>
      </w:r>
    </w:p>
    <w:p>
      <w:r>
        <w:t xml:space="preserve"> </w:t>
      </w:r>
    </w:p>
    <w:p>
      <w:pPr>
        <w:pStyle w:val="Heading2"/>
      </w:pPr>
      <w:r>
        <w:t>Short Hypothesis</w:t>
      </w:r>
    </w:p>
    <w:p>
      <w:r>
        <w:t>For a fixed exploration budget, using deny-list constrained, size-limited configuration mutations combined with content-addressable caching and delta-application will reduce cumulative wall-clock build time by at least 2× compared to performing independent full builds for each configuration.</w:t>
      </w:r>
    </w:p>
    <w:p>
      <w:r>
        <w:t xml:space="preserve"> </w:t>
      </w:r>
    </w:p>
    <w:p>
      <w:pPr>
        <w:pStyle w:val="Heading2"/>
      </w:pPr>
      <w:r>
        <w:t>Related Work</w:t>
      </w:r>
    </w:p>
    <w:p>
      <w:r>
        <w:t>Existing approaches include traditional incremental build systems that track file-level dependencies and rerun changed tasks, content-addressable caches that store artifact blobs keyed by content hash, remote-execution/remote-cache systems that reuse identical action outputs across runs, and sampling/active-learning methods that reduce the number of configurations to test. Limitations: (1) Most incremental systems assume small within-project changes and do not reason about many related but distinct configurations, so they miss cross-configuration reuse opportunities. (2) Content-addressable caches reuse only exact matches; they lack semantics and tooling for safely applying small deltas to related artifacts. (3) Delta-build ideas exist in niche contexts but lack general, reproducible patch formats and applicability tests for arbitrary build outputs. (4) Remote caches face practical coherence, atomic-publish, and eviction challenges at scale. (5) Sampling methods reduce builds but do not integrate with build-system-level reuse or guarantee reproducible artifact reconstruction. These gaps limit speedups when exploring very large configuration spaces.</w:t>
      </w:r>
    </w:p>
    <w:p>
      <w:r>
        <w:t xml:space="preserve"> </w:t>
      </w:r>
    </w:p>
    <w:p>
      <w:pPr>
        <w:pStyle w:val="Heading2"/>
      </w:pPr>
      <w:r>
        <w:t>Abstract</w:t>
      </w:r>
    </w:p>
    <w:p>
      <w:r>
        <w:t>We address the problem of exploring very large configuration spaces of highly configurable software (for example, kernels and utility suites) without doing a full build for each configuration. Our approach reuses incremental builds across similar configurations by combining: (1) controlled configuration variation — a mutation-size parameter that limits how many configuration keys change and deny lists that exclude problematic options, and (2) content-addressable caching plus delta-application — store build outputs as content blobs and, when outputs differ only slightly, apply stored chunk-deltas or small patches instead of full rebuilds. We add reproducibility guards by fingerprinting actions (command, relevant env vars, input content hashes, and config keys) so reused or patched artifacts are provably tied to inputs. The main contribution is a practical, testable protocol that trades small, provable reconstruction work for large savings in wall-clock time when scanning configuration spaces. Expected outcome: significantly lower cumulative build time and I/O while preserving bitwise-reproducible artifacts for explored configurations.</w:t>
      </w:r>
    </w:p>
    <w:p>
      <w:r>
        <w:t xml:space="preserve"> </w:t>
      </w:r>
    </w:p>
    <w:p>
      <w:pPr>
        <w:pStyle w:val="Heading2"/>
      </w:pPr>
      <w:r>
        <w:t>Experiments</w:t>
      </w:r>
    </w:p>
    <w:p>
      <w:r>
        <w:t>Datasets: real repositories: Linux kernel (selected subsystems), BusyBox, Toybox; synthetic families: generated DAGs with tunable depth, fanout, and action hermeticity. Baselines: (A) independent full builds per configuration, (B) standard incremental build that only reuses identical action outputs, (C) incremental with global subgraph cache but no delta-apply. Metrics: cumulative wall-clock time to complete N configurations, median and 95th-percentile single-build latency, cache-hit rate (fraction of reused actions), fraction of artifact bytes saved by deltas, patch-apply failure rate, reproducibility errors (binary-hash mismatches vs full rebuild), network I/O and storage usage, scheduler wait time. Setup: fix N = {100, 1,000, 10,000} target configs sampled by three samplers (random, active-learning acquisition, mutation operator with deny lists); run each experiment 10 seeds to estimate variance. Parameter sweep: mutation_size in {1, 3, 10, 30}, deny_list sets {none, conservative, strict}, delta thresholds (store patch if patch_size &lt; {5%, 20%, 50%} of full artifact). Ablations: disable delta-apply, disable deny lists, and disable fingerprint provenance checks. Statistical tests: report mean and 95% confidence intervals; use pairwise t-tests (or Wilcoxon if non-normal) between Pyrobuilds and each baseline. Success criteria: &gt;=2× reduction in cumulative wall-clock time vs baseline A with reproducibility error rate ≤0.1% and patch-apply failure rate ≤5%.</w:t>
      </w:r>
    </w:p>
    <w:p>
      <w:r>
        <w:t xml:space="preserve"> </w:t>
      </w:r>
    </w:p>
    <w:p>
      <w:pPr>
        <w:pStyle w:val="Heading2"/>
      </w:pPr>
      <w:r>
        <w:t>Risk Factors And Limitations</w:t>
      </w:r>
    </w:p>
    <w:p>
      <w:r>
        <w:t>Non-hermetic actions: tools that read external system state can break fingerprint stability and make reuse unsafe. Patch failure modes: chunk-diff or patch application may fail for binary outputs, forcing full rebuilds and reducing benefit. Storage and network: storing chunked blobs and provenance increases storage and network cost; benefits depend on reuse frequency. Scalability: metadata layers (leases, manifests, bloom filters) add overhead at high concurrency and may become bottlenecks. Generality: delta techniques work best when outputs share content; some projects produce highly divergent outputs where deltas are ineffective. Measurement bias: synthetic graphs may not capture real-world tool non-determinism. Security/privacy: shared caches may leak sensitive build inputs unless access controls are enforced. Reproducibility limits: aggressive provenance compression can omit details needed for full replay, causing conservative invalidation and missed reuse.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