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deep_learning_chaos_frog_heart</w:t>
      </w:r>
    </w:p>
    <w:p>
      <w:r>
        <w:t xml:space="preserve"> </w:t>
      </w:r>
    </w:p>
    <w:p>
      <w:pPr>
        <w:pStyle w:val="Heading2"/>
      </w:pPr>
      <w:r>
        <w:t>Title</w:t>
      </w:r>
    </w:p>
    <w:p>
      <w:r>
        <w:t>Deep learning with model-guided selection for detecting and reproducing chaotic dynamics in short noisy frog heart time series</w:t>
      </w:r>
    </w:p>
    <w:p>
      <w:r>
        <w:t xml:space="preserve"> </w:t>
      </w:r>
    </w:p>
    <w:p>
      <w:pPr>
        <w:pStyle w:val="Heading2"/>
      </w:pPr>
      <w:r>
        <w:t>Short Hypothesis</w:t>
      </w:r>
    </w:p>
    <w:p>
      <w:r>
        <w:t>A hybrid deep-learning pipeline that combines model-guided selection with differentiable chaos-objective losses will produce significantly lower error in estimating chaotic invariants (finite-time Lyapunov exponent and correlation dimension) and a longer accurate multi-step prediction horizon on short noisy frog heart recordings than standard deep-learning or classical chaos-estimation methods.</w:t>
      </w:r>
    </w:p>
    <w:p>
      <w:r>
        <w:t xml:space="preserve"> </w:t>
      </w:r>
    </w:p>
    <w:p>
      <w:pPr>
        <w:pStyle w:val="Heading2"/>
      </w:pPr>
      <w:r>
        <w:t>Related Work</w:t>
      </w:r>
    </w:p>
    <w:p>
      <w:r>
        <w:t>Existing approaches split into (a) classical nonlinear dynamics methods that estimate invariants (correlation dimension, Lyapunov exponents, 0–1 test) and (b) machine learning for time series (TCNs, LSTMs/GRUs, Neural ODEs, VAEs, Koopman-inspired encoders, reservoir computing, SINDy). Classical estimators are interpretable but are biased and unstable on short, noisy, or nonstationary recordings. Standard deep models optimize pointwise prediction losses (MSE) and often fail to reproduce long-run dynamical structure or provide reliable invariant estimates. Hybrid and physics-informed methods (Neural ODEs, Koopman-style latent linearization) improve interpretability but rarely include differentiable objectives that directly match attractor statistics. Surrogate testing and recurrence measures are used for falsification but are not commonly integrated into end-to-end training. Limitations: classical estimators need long clean records; deep models lack chaos-aware training objectives and selection strategies; prior hybrid methods lack rigorous benchmarking on short noisy biological signals and quantification of estimator bias/variance.</w:t>
      </w:r>
    </w:p>
    <w:p>
      <w:r>
        <w:t xml:space="preserve"> </w:t>
      </w:r>
    </w:p>
    <w:p>
      <w:pPr>
        <w:pStyle w:val="Heading2"/>
      </w:pPr>
      <w:r>
        <w:t>Abstract</w:t>
      </w:r>
    </w:p>
    <w:p>
      <w:r>
        <w:t>Short, noisy biological time series can hide deterministic chaos that standard chaos estimators fail to detect and that typical deep-learning models fail to reproduce. We propose a hybrid pipeline that integrates deep learning with model-guided selection strategies and differentiable chaos-objective proxies to detect and reproduce chaotic cardiac dynamics from short ex-vivo frog heart recordings. The method uses an ensemble of architectures (temporal convolution for local dynamics, a Hybrid Neural ODE with a mechanistic oscillator residual for state dynamics, and a Koopman-inspired latent branch for quasi-linear modes) and trains them with multi-horizon prediction loss plus spectral and attractor-statistics losses (differentiable approximations of Lyapunov exponent and correlation dimension). Model-guided selection uses a simple mechanistic pacemaker model to choose training segments and augmentations that match experimental regimes. The main contribution is a reproducible pipeline that yields improved invariant estimates, longer reliable prediction horizons, and interpretable latent dynamics on short noisy cardiac records. Expected impact: more reliable detection of chaos in biological signals and a benchmarked protocol for dynamics-aware model evaluation.</w:t>
      </w:r>
    </w:p>
    <w:p>
      <w:r>
        <w:t xml:space="preserve"> </w:t>
      </w:r>
    </w:p>
    <w:p>
      <w:pPr>
        <w:pStyle w:val="Heading2"/>
      </w:pPr>
      <w:r>
        <w:t>Experiments</w:t>
      </w:r>
    </w:p>
    <w:p>
      <w:r>
        <w:t>Datasets: 1) Curated ex-vivo frog heart recordings with metadata and per-beat annotations; 2) Synthetic benchmarks: Lorenz, Rössler, filtered quasi-periodic signals, and colored-noise controls; 3) Phase-randomized and amplitude-adjusted Fourier surrogates. Baselines: TCN trained with MSE, LSTM/GRU with scheduled sampling, Echo State Network (reservoir computing), SINDy (sparse identification), and classical chaos estimators applied to raw data (Rosenstein/Kantz Lyapunov, Grassberger–Procaccia correlation dimension, 0–1 test). Metrics: n-step RMSE, normalized error growth, prediction horizon (time until normalized RMSE&gt;0.5), MAE of finite-time Lyapunov exponent estimates, MAE of correlation-dimension estimates, PSD similarity (L2 distance), recurrence quantification metrics (determinism, laminarity), uncertainty calibration (expected calibration error) and CI coverage for invariants (bootstrap). Setup: subject-wise train/val/test splits to avoid leakage; nested cross-validation for hyperparameter selection; noise augmentation levels (SNRs 5, 10, 20 dB) and recording lengths (50, 200, 1000 beats) to characterize short-record performance. Ablations: remove physics-based oscillator residual, remove differentiable invariant losses, remove Jacobian regularization, replace Koopman branch with unconstrained latent. Additional tests: estimator bias/variance grid across SNR and record length on synthetic data; power analysis to set decision thresholds for chaos vs stochastic calls. Reporting: produce lookup tables of estimator bias/RMSE vs length and SNR, and reproducible notebooks for each experiment.</w:t>
      </w:r>
    </w:p>
    <w:p>
      <w:r>
        <w:t xml:space="preserve"> </w:t>
      </w:r>
    </w:p>
    <w:p>
      <w:pPr>
        <w:pStyle w:val="Heading2"/>
      </w:pPr>
      <w:r>
        <w:t>Risk Factors And Limitations</w:t>
      </w:r>
    </w:p>
    <w:p>
      <w:r>
        <w:t>Differentiable proxies for invariants may be biased or unstable on very short or noisy records (technical failure). Classical estimators and differentiable approximations can produce high variance leading to false positives/negatives for chaos detection (estimation bias/variance). Nonstationarity (regime shifts) within recordings can break assumptions of embedding and invariant estimation. Small sample sizes and limited annotated perturbations reduce statistical power and generalization to other animals or species. Model overfitting to preprocessing choices or augmentations can occur, limiting reproducibility. Compute costs (ensemble training, Jacobian computations for Lyapunov proxies) may be high on GPUs and restrict large-scale experiments. Metadata or annotation errors (wrong pacing or drug labels) can bias conditional analyses. Results may not generalize to very different recording setups or sensor noise characteristics. For very short or highly nonstationary segments, invariant estimates may be indeterminate and should be interpreted as bounded or inconclusive rather than definitive.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