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and sparsity-driven mean-shift robustification for discontinuous multidimensional response surfaces</w:t>
      </w:r>
    </w:p>
    <w:p>
      <w:r>
        <w:t xml:space="preserve"> </w:t>
      </w:r>
    </w:p>
    <w:p>
      <w:pPr>
        <w:pStyle w:val="Heading2"/>
      </w:pPr>
      <w:r>
        <w:t>Short Hypothesis</w:t>
      </w:r>
    </w:p>
    <w:p>
      <w:r>
        <w:t>Applying a perspective transformation together with sparsity-driven mean-shift robustification to adaptive nearest-neighbor local Gaussian processes reduces boundary localization error and overall predictive RMSE on discontinuous multidimensional surfaces compared to local GPs without these components under the same sampling budget.</w:t>
      </w:r>
    </w:p>
    <w:p>
      <w:r>
        <w:t xml:space="preserve"> </w:t>
      </w:r>
    </w:p>
    <w:p>
      <w:pPr>
        <w:pStyle w:val="Heading2"/>
      </w:pPr>
      <w:r>
        <w:t>Related Work</w:t>
      </w:r>
    </w:p>
    <w:p>
      <w:r>
        <w:t>Existing approaches include global Gaussian processes (GPs) that assume smoothness across the entire input space, mixture-of-experts or soft-gating GPs that blend multiple experts, and hard-partition local GP schemes that fit separate GPs per region. Active sampling methods target informative points but often ignore boundary uncertainty. Robust estimation methods address outliers but are seldom integrated with local GP partitioning. Limitations: global GPs smooth over true jumps (they cannot represent sharp discontinuities); soft gating tends to blur discontinuities unless gating is pushed to near-binary, which hurts optimization stability; hard partitions can represent jumps but require expensive partition inference and can overfit small regions; many scalable GP variants lose reliable uncertainty quantification near inferred boundaries; outliers and mean shifts are not systematically handled in partitioned GP pipelines. High-dimensional boundaries are poorly parameterized in most prior work, and existing active sampling rarely prioritizes boundary localization explicitly.</w:t>
      </w:r>
    </w:p>
    <w:p>
      <w:r>
        <w:t xml:space="preserve"> </w:t>
      </w:r>
    </w:p>
    <w:p>
      <w:pPr>
        <w:pStyle w:val="Heading2"/>
      </w:pPr>
      <w:r>
        <w:t>Abstract</w:t>
      </w:r>
    </w:p>
    <w:p>
      <w:r>
        <w:t>We address modeling and uncertainty quantification for multidimensional response surfaces that are nonstationary and contain abrupt jumps and outliers. We propose a robust local Gaussian process framework that combines three elements: a perspective transformation (a simple input reweighting that emphasizes variation directions), adaptive nearest-neighbor selection for local GP neighborhoods, and a sparsity-driven mean-shift robustification step (a sparse vector of additive corrections that models outliers and jump offsets). The method fits region-specific GPs on transformed inputs and applies an optimization-based sparse mean-shift to down-weight anomalous observations, producing explicit local models that can admit discontinuities at boundaries. Main contributions are (1) a scalable end-to-end local GP design that preserves within-region smoothness while allowing true jumps, (2) a principled sparse robustification to handle outliers and jump magnitudes, and (3) boundary-aware uncertainty behavior that widens credible bands near inferred edges. Expected outcome: improved boundary localization, better predictive accuracy across regions, and calibrated uncertainty in the presence of discontinuities and anomalies.</w:t>
      </w:r>
    </w:p>
    <w:p>
      <w:r>
        <w:t xml:space="preserve"> </w:t>
      </w:r>
    </w:p>
    <w:p>
      <w:pPr>
        <w:pStyle w:val="Heading2"/>
      </w:pPr>
      <w:r>
        <w:t>Experiments</w:t>
      </w:r>
    </w:p>
    <w:p>
      <w:r>
        <w:t>Datasets: 1) Synthetic 2D piecewise-smooth checkerboard suite: input dimension D=2, number of regions K in {4,9}, jump magnitudes in {0.5,1.5,3.0}, additive Gaussian noise sigma in {0.05,0.2,0.5}, sample budgets N in {500,1000,2000}. 2) Synthetic 5D rotated piecewise-smooth surfaces: D=5, K in {3,5}, region boundaries defined by hyperplane unions and curved level-sets, jump magnitudes in {1.0,2.0}, N in {2000,5000}. 3) Multi-output 3D phase-like simulator: D=3, outputs P=2, K in {3,4}, jump magnitudes in {0.5,2.0}, N in {1000,3000}. 4) Two real datasets with known regime changes (one materials-phase dataset and one climate-regime dataset) preprocessed to have train/validation/test splits. Baselines: global GP (RBF/Matern), sparse global GP (inducing points), mixture-of-experts with soft gating, hard-partition GP (Bayesian CART + GP), adaptive local GP without robustification, and ablation variants of our method: (A) no perspective transform, (B) no mean-shift robustification, (C) soft gating only. Metrics: predictive RMSE and MAE per region and globally, negative log predictive density (NLL), continuous ranked probability score (CRPS), 90% predictive interval coverage, boundary F1 score, boundary Hausdorff distance, runtime per epoch, and peak memory. Experimental setup: repeat each experiment with 10 random seeds; fixed train/val/test splits (70/15/15); hyperparameter grids for lengthscale and variance searched via validation; inducing points M in {50,100} per region for sparse methods; gated annealing schedule from temperature 1.0 to 0.01 over 1000 iterations for gated methods. Ablation study: compare full method vs (A),(B),(C) on all synthetic suites and report paired statistical tests (Wilcoxon signed-rank) across seeds. Reporting: mean and standard error for all metrics and per-budget sample-efficiency curves.</w:t>
      </w:r>
    </w:p>
    <w:p>
      <w:r>
        <w:t xml:space="preserve"> </w:t>
      </w:r>
    </w:p>
    <w:p>
      <w:pPr>
        <w:pStyle w:val="Heading2"/>
      </w:pPr>
      <w:r>
        <w:t>Risk Factors And Limitations</w:t>
      </w:r>
    </w:p>
    <w:p>
      <w:r>
        <w:t>Identifiability: true region labels and jump magnitudes may not be recoverable when regions are small, closely spaced, or when noise is high; posterior contraction proofs require strong separation and smoothness assumptions. Model misspecification: gradual transitions can be mistaken for noisy jumps and vice versa, causing biased estimates. Boundary parameterization in high dimension: explicit surface models do not scale when D &gt;&gt; 3; random-projection or local linear approximations may lose fine boundary geometry. Computational cost: per-iteration memory and time grow with number of regions, inducing points, and output dimensions; distributed coordination overhead may limit wall-clock gains. Calibration limits: credible sets may still under- or over-cover near boundaries if priors or gating annealing are mis-tuned. Robustification failure modes: sparse mean-shift may misattribute systematic small-region structure to outliers. Multi-output complexity: coregionalization matrices scale quadratically with output dimension and can overfit without strong regularization. Evaluation bias: synthetic suites may not capture all real-world discontinuity shapes, leading to overoptimistic performance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