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rp_changequantile_inceptiontime_protection</w:t>
      </w:r>
    </w:p>
    <w:p>
      <w:r>
        <w:t xml:space="preserve"> </w:t>
      </w:r>
    </w:p>
    <w:p>
      <w:pPr>
        <w:pStyle w:val="Heading2"/>
      </w:pPr>
      <w:r>
        <w:t>Title</w:t>
      </w:r>
    </w:p>
    <w:p>
      <w:r>
        <w:t>Recurrence-plot and change-quantile based InceptionTime supervised and semi-supervised protection for transmission lines connected to photovoltaic plants</w:t>
      </w:r>
    </w:p>
    <w:p>
      <w:r>
        <w:t xml:space="preserve"> </w:t>
      </w:r>
    </w:p>
    <w:p>
      <w:pPr>
        <w:pStyle w:val="Heading2"/>
      </w:pPr>
      <w:r>
        <w:t>Short Hypothesis</w:t>
      </w:r>
    </w:p>
    <w:p>
      <w:r>
        <w:t>A fused detector that uses recurrence-plot images and change-in-quantile features with InceptionTime-based deep models and semi-supervised learning (label spreading, label propagation, self-training) will detect internal faults on transmission lines connected to photovoltaic plants with dependability ≥ 0.99 and false-trip rate ≤ 0.001 on a held-out realistic scenario test set.</w:t>
      </w:r>
    </w:p>
    <w:p>
      <w:r>
        <w:t xml:space="preserve"> </w:t>
      </w:r>
    </w:p>
    <w:p>
      <w:pPr>
        <w:pStyle w:val="Heading2"/>
      </w:pPr>
      <w:r>
        <w:t>Related Work</w:t>
      </w:r>
    </w:p>
    <w:p>
      <w:r>
        <w:t>Traditional protection uses phasor- or instantaneous-overcurrent and directional elements; these are robust but fail under low fault current, inverter-dominated injection and complex transients. Time-series and deep-learning approaches have applied 1D CNNs and Inception-like networks to raw waveforms for faster detection, but they can overfit, require large labeled sets, and lack proven security under PV-induced nonstationarity. Recurrence plots (RP) and recurrence quantification analysis (RQA) have been used to highlight nonlinear transient structure for anomaly detection, but prior work often treats RPs as images only in supervised settings and does not combine RP image features with robust statistical change metrics. Semi-supervised methods (label spreading/propagation, self-training) have been applied in power-systems classification to reduce label needs, yet integration with RP+change-quantile fusion and relay-grade threshold derivation is unresolved. Gaps: insufficient dataset scale and rare-event coverage, missing provable threshold mappings under nonstationarity, and lack of latency/compute analyses for relay deployment.</w:t>
      </w:r>
    </w:p>
    <w:p>
      <w:r>
        <w:t xml:space="preserve"> </w:t>
      </w:r>
    </w:p>
    <w:p>
      <w:pPr>
        <w:pStyle w:val="Heading2"/>
      </w:pPr>
      <w:r>
        <w:t>Abstract</w:t>
      </w:r>
    </w:p>
    <w:p>
      <w:r>
        <w:t>We address reliable, fast protection of a transmission-line segment between the grid and a photovoltaic (PV) plant when inverter dynamics and PV transients make conventional relays unreliable. We propose a fused detection and classification system that combines recurrence-plot (RP) images (a visual map of repeating states in a time series) and change-in-quantile features (statistical shifts in current quantiles) as inputs to an InceptionTime-based deep classifier. The system supports supervised training and semi-supervised learning (label spreading, label propagation, self-training) to reduce labeled-data needs. Main contributions are: (1) a dual-branch fusion architecture combining RP image features and quantile-change time features, (2) a procedure to derive trip and confirmation thresholds from sample statistics with explicit Type I/II error targets, and (3) a validated experimental plan including EMT simulation datasets and HIL tests. Expected outcome: relay-deployable protection decisions that meet high dependability and security targets under varied PV and grid transients.</w:t>
      </w:r>
    </w:p>
    <w:p>
      <w:r>
        <w:t xml:space="preserve"> </w:t>
      </w:r>
    </w:p>
    <w:p>
      <w:pPr>
        <w:pStyle w:val="Heading2"/>
      </w:pPr>
      <w:r>
        <w:t>Experiments</w:t>
      </w:r>
    </w:p>
    <w:p>
      <w:r>
        <w:t>Datasets: generate EMT simulation datasets using PSCAD/EMTDC (and OpenDSS co-sim) on WSCC 9-bus and IEEE 39-bus cases with aggregated PV farms. Sampling: raw 10 kHz for high-resolution transient capture; downsampled 2 kHz and 1 kHz streams for real-time models. Window length: 200 ms per example (100 ms pre-event, 100 ms post-event); also evaluate 500 ms windows for slower dynamics. Target dataset size: total 200,000 labeled sequences. Breakdown: internal faults 80,000 (20,000 three-phase, 20,000 single-phase-to-ground, 20,000 phase-to-phase, 20,000 double-phase-to-ground) with faults uniformly distributed along 0–100% line length and fault resistance 0–500 Ω; external faults 50,000; non-fault disturbances 50,000 (cloud ramps, switching, energization, CT saturation, harmonics); rare/edge cases 20,000 (islanding, stuck breaker). Labeled fractions for semi-supervised experiments: 1%, 5%, 10%, 50% labeled. Labels: include fault flag, fault start timestamp, fault clear timestamp, fault type, location bin (10 bins), per-phase peak current, CT saturation flag. Baselines: (A) conventional directional overcurrent relay (digital relay model), (B) Random Forest on RQA + change-quantile features, (C) InceptionTime on raw 1D multichannel waveforms, (D) CNN on RP images. Proposed models: fused RP-image + quantile-time InceptionTime with supervised and semi-supervised versions. Ablations: RP-only, quantile-only, fused supervised-only, fused with label spreading, fused with label propagation, fused with self-training, and tiny/pruned model variant for real-time. Training/validation: stratified train/val/test split 70/15/15 with 5-fold stratified CV for hyperparameter tuning; nested CV for threshold calibration. Threshold derivation test: implement CUSUM and fixed-sample statistical thresholds; for each derive T_trip and T_confirm with estimated Type I/II error from validation data. Metrics: detection recall (sensitivity), precision, false positive rate (FPR), trip time mean and 95th percentile, directionality accuracy, low-current detection rate (successful detection at ≤ 20% nominal current), Brier score (calibration), and degradation under CT saturation/harmonics. HIL validation: port best models to OPAL-RT or RTDS and test end-to-end with vendor relay hardware; measure end-to-end latency per stage (RP compute, feature extraction, NN inference, decision fusion) and verify meeting mean trip ≤ 100 ms and 95th percentile ≤ 200 ms. Reproducibility: fix random seeds, provide container images and data-generation scripts for all experiments.</w:t>
      </w:r>
    </w:p>
    <w:p>
      <w:r>
        <w:t xml:space="preserve"> </w:t>
      </w:r>
    </w:p>
    <w:p>
      <w:pPr>
        <w:pStyle w:val="Heading2"/>
      </w:pPr>
      <w:r>
        <w:t>Risk Factors And Limitations</w:t>
      </w:r>
    </w:p>
    <w:p>
      <w:r>
        <w:t>Technical failure modes: model misclassification under unseen inverter control modes, extreme CT saturation, or simultaneous multiple failures; false trips on rare unmodeled transients. Data biases: simulation models may not capture all real PV plant behaviors and protection-relevant noise; labeled rare events may be insufficient. Scalability and compute: RP image computation and high-sample-rate processing may exceed relay CPU budgets, requiring approximation or offloading; tiny model compression may reduce accuracy. Statistical limits: threshold guarantees rely on validation distributions; nonstationary cloud ramps can increase false alarms beyond calibrated bounds. Generalization: models tuned on WSCC/IEEE cases may not generalize to different grid topologies or inverter vendors. Certification constraints: strict regulatory and vendor interoperability requirements may limit deployment until extensive HIL and field trials are completed. Adversarial risks: GPS spoofing or crafted input corruption can degrade directionality or timing-dependent logic. Limited labeled data: semi-supervised techniques reduce but do not eliminate dependence on representative labeled faults.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