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gnn_aclp</w:t>
      </w:r>
    </w:p>
    <w:p>
      <w:r>
        <w:t xml:space="preserve"> </w:t>
      </w:r>
    </w:p>
    <w:p>
      <w:pPr>
        <w:pStyle w:val="Heading2"/>
      </w:pPr>
      <w:r>
        <w:t>Title</w:t>
      </w:r>
    </w:p>
    <w:p>
      <w:r>
        <w:t>GNN-ACLP: subgraph-enhanced graph neural network method for analog circuit link prediction</w:t>
      </w:r>
    </w:p>
    <w:p>
      <w:r>
        <w:t xml:space="preserve"> </w:t>
      </w:r>
    </w:p>
    <w:p>
      <w:pPr>
        <w:pStyle w:val="Heading2"/>
      </w:pPr>
      <w:r>
        <w:t>Short Hypothesis</w:t>
      </w:r>
    </w:p>
    <w:p>
      <w:r>
        <w:t>Integrating subgraph-based learning (SEAL), an LLM-driven netlist format converter, and SPICE-derived electrical labels into a heterogeneous GNN reduces hard-constraint violation rate by at least 20% and increases link-prediction F1 score by at least 10% compared to a heterogeneous GNN baseline lacking these components on the SpiceNetlist benchmark.</w:t>
      </w:r>
    </w:p>
    <w:p>
      <w:r>
        <w:t xml:space="preserve"> </w:t>
      </w:r>
    </w:p>
    <w:p>
      <w:pPr>
        <w:pStyle w:val="Heading2"/>
      </w:pPr>
      <w:r>
        <w:t>Related Work</w:t>
      </w:r>
    </w:p>
    <w:p>
      <w:r>
        <w:t>Existing approaches apply graph neural networks to circuit graphs, use heterogeneous GNNs to model device and net node types, and adopt subgraph methods (e.g., SEAL-style local subgraph learning) for general link prediction. Other lines focus on curated circuit datasets, rule-based hard-constraint filters, and automated netlist repair tools. Limitations: many GNN works treat nets and devices without terminal-level resolution, reducing precision for device-terminal links; standard datasets are small or lack terminal/role labels, causing overfitting and poor generalization; format heterogeneity (many netlist syntaxes) limits model portability and requires manual parsing; few methods integrate electrical impact labels from SPICE, so models learn links without direct functional validation; and constraint handling is often post-hoc rather than integrated into training, which yields higher violation rates on critical rules such as rail merges or illegal body ties.</w:t>
      </w:r>
    </w:p>
    <w:p>
      <w:r>
        <w:t xml:space="preserve"> </w:t>
      </w:r>
    </w:p>
    <w:p>
      <w:pPr>
        <w:pStyle w:val="Heading2"/>
      </w:pPr>
      <w:r>
        <w:t>Abstract</w:t>
      </w:r>
    </w:p>
    <w:p>
      <w:r>
        <w:t>We address analog circuit link prediction: the task of predicting device-terminal-to-net and net-to-net links in netlists. We propose GNN-ACLP, a method that combines three components: (1) subgraph-based learning to capture local topology patterns at port (terminal) granularity, (2) an LLM-powered netlist format converter to normalize diverse netlist syntaxes, and (3) SPICE-derived electrical labels to supervise functional impact of candidate links. Subgraph-based learning means extracting the local neighborhood around a candidate link and learning from that small graph; the LLM converter uses retrieval-augmented generation to map many netlist styles into a common representation. Our main contributions are a constraint-aware heterogeneous GNN architecture using SEAL-style subgraphs, a Netlist Babel Fish converter for format adaptability, and the SpiceNetlist dataset of 775 annotated circuits. We expect improved link-prediction accuracy, lower hard-constraint violation rates, and better transfer across netlist formats, yielding more design-usable predictions for analog automation tools.</w:t>
      </w:r>
    </w:p>
    <w:p>
      <w:r>
        <w:t xml:space="preserve"> </w:t>
      </w:r>
    </w:p>
    <w:p>
      <w:pPr>
        <w:pStyle w:val="Heading2"/>
      </w:pPr>
      <w:r>
        <w:t>Experiments</w:t>
      </w:r>
    </w:p>
    <w:p>
      <w:r>
        <w:t>Datasets: use SpiceNetlist (775 annotated circuits, 7 block types, 10 component classes). Augment with 4,225 synthetic variants created from templates to reach 5,000 total circuits for training. Create three hold-out sets: (A) unseen block families (20% of families), (B) industrial anonymized netlists, and (C) netlist-format variants (different syntaxes). Baselines: (1) homogeneous GCN operating on flattened graphs, (2) hetero-GNN modeling device/net node types without subgraph learning, (3) hetero-GNN + SEAL subgraph features but without LLM conversion or SPICE labels. Proposed model: GNN-ACLP: hetero-GNN with SEAL-style subgraph encoder, Netlist Babel Fish preprocessor, and multi-task head for link existence and electrical-impact labels. Metrics: precision, recall, F1, AUC-ROC for link prediction; hard-constraint violation rate (fraction of predicted links violating hard rules); graph-edit distance to ground truth; SPICE-derived function metrics including max DC node voltage change (%) and small-signal gain drop (dB); downstream block-role classification accuracy. Experimental setup: train/val/test split 70/15/15 by circuit instances, ensure family-holdout in test. Model hyperparameters: 4 message-passing layers, embedding dim 128, graph attention on heterogeneous relations, batch of up to 500 nodes, Adam optimizer lr=1e-3, weight decay 1e-5, negative-sampling ratio 5:1, BCE link loss + constraint penalty weight 10. Train each model with 5 random seeds. Ablations: (i) remove SEAL subgraph encoder, (ii) remove Netlist Babel Fish converter (train on raw formats), (iii) remove SPICE electrical labels from supervision, (iv) disable constraint mask at decoding. Report mean and 95% bootstrap confidence intervals for all metrics and perform permutation tests between main model and each baseline.</w:t>
      </w:r>
    </w:p>
    <w:p>
      <w:r>
        <w:t xml:space="preserve"> </w:t>
      </w:r>
    </w:p>
    <w:p>
      <w:pPr>
        <w:pStyle w:val="Heading2"/>
      </w:pPr>
      <w:r>
        <w:t>Risk Factors And Limitations</w:t>
      </w:r>
    </w:p>
    <w:p>
      <w:r>
        <w:t>Dataset and annotation limits: SpiceNetlist size (775 circuits) and synthetic augmentation may not cover all industrial topologies, causing generalization gaps. SPICE labeling cost and scale: per-candidate SPICE runs are compute-intensive, limiting the number of electrically validated examples and introducing sampling bias toward cheaper cases. Label noise: SPICE-derived labels depend on testbenches and thresholds and can be inconsistent across blocks, producing noisy supervision. Netlist conversion errors: the LLM-based converter can produce mistaken mappings, introducing systematic parsing errors. Constraint overfitting: hard-mask rules encoded in training may cause conservative predictions that miss valid, uncommon links. Ambiguous or anonymized netlists: missing terminal names or clipped hierarchies reduce feature availability and hurt performance. Compute and scalability: training hetero-GNNs with subgraph extraction and SPICE feedback increases memory and runtime, limiting throughput. Legal/IP: industrial netlists may be restricted, reducing available real-world training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