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student_prompted_chatgpt4_reading</w:t>
      </w:r>
    </w:p>
    <w:p>
      <w:r>
        <w:t xml:space="preserve"> </w:t>
      </w:r>
    </w:p>
    <w:p>
      <w:pPr>
        <w:pStyle w:val="Heading2"/>
      </w:pPr>
      <w:r>
        <w:t>Title</w:t>
      </w:r>
    </w:p>
    <w:p>
      <w:r>
        <w:t>Using student-prompted ChatGPT-4 generated texts to improve fourth-graders' reading comprehension and reading motivation: a sequential explanatory mixed-methods study</w:t>
      </w:r>
    </w:p>
    <w:p>
      <w:r>
        <w:t xml:space="preserve"> </w:t>
      </w:r>
    </w:p>
    <w:p>
      <w:pPr>
        <w:pStyle w:val="Heading2"/>
      </w:pPr>
      <w:r>
        <w:t>Short Hypothesis</w:t>
      </w:r>
    </w:p>
    <w:p>
      <w:r>
        <w:t>Generating short reading texts from each student's own prompts with ChatGPT-4 causes greater improvement in fourth-graders' reading comprehension and reading motivation than teacher-selected texts.</w:t>
      </w:r>
    </w:p>
    <w:p>
      <w:r>
        <w:t xml:space="preserve"> </w:t>
      </w:r>
    </w:p>
    <w:p>
      <w:pPr>
        <w:pStyle w:val="Heading2"/>
      </w:pPr>
      <w:r>
        <w:t>Related Work</w:t>
      </w:r>
    </w:p>
    <w:p>
      <w:r>
        <w:t>Prior work has explored adaptive and personalized texts, automated text generation for education, and interventions that teach comprehension strategies. Methods vary from fixed teacher-selected texts, leveled texts (texts adjusted to reading level), to algorithmically-adapted passages. Recent studies use large language models (LLMs) to generate reading material, but they often lack rigorous comparisons to teacher-selected texts, do not test student-generated prompts, or omit process measures linking text features to learning. Existing personalization approaches commonly tune readability or topic interest but do not systematically control generation parameters (for example, sampling temperature) or validate mappings to measurable text features (like Lexile or clause density). Many studies use small samples, short interventions, or single-method designs, leaving open questions about causal pathways, mediation by cognitive skills (vocabulary, inference, monitoring), motivational mechanisms (autonomy, task value), and ethical risks (bias, factual errors).</w:t>
      </w:r>
    </w:p>
    <w:p>
      <w:r>
        <w:t xml:space="preserve"> </w:t>
      </w:r>
    </w:p>
    <w:p>
      <w:pPr>
        <w:pStyle w:val="Heading2"/>
      </w:pPr>
      <w:r>
        <w:t>Abstract</w:t>
      </w:r>
    </w:p>
    <w:p>
      <w:r>
        <w:t>This study tests whether short texts generated by ChatGPT-4 from fourth-graders' own prompts improve reading comprehension and reading motivation. We run a sequential explanatory mixed-methods study: a Solomon four-group experiment with 106 students in two public primary schools and a linked qualitative case study. The intervention produces personalized short texts from student prompts and pairs them with classroom scaffolds (vocabulary previews and guiding questions). Main contributions are (1) an operational prompt set and text-feature rubric that maps generation parameters to measurable features (readability, syntax, cohesion), (2) a pre-registered assessment battery linking cognitive mediators (vocabulary, inferencing, monitoring) and motivational mediators (autonomy, task value) to outcomes, and (3) reproducible logs and human-review rules for safety and bias auditing. We expect greater gains in standardized comprehension scores and reading motivation for the personalized-AI condition versus control, with mediation analyses revealing which cognitive and motivational processes explain gains. The qualitative case study will clarify student and teacher experiences that shape effects.</w:t>
      </w:r>
    </w:p>
    <w:p>
      <w:r>
        <w:t xml:space="preserve"> </w:t>
      </w:r>
    </w:p>
    <w:p>
      <w:pPr>
        <w:pStyle w:val="Heading2"/>
      </w:pPr>
      <w:r>
        <w:t>Experiments</w:t>
      </w:r>
    </w:p>
    <w:p>
      <w:r>
        <w:t>Design: Solomon four-group randomized experiment (to control pretest effects). Four groups (approximate sizes: 27, 27, 26, 26 for total N=106): Group1 = pretest + personalized-ChatGPT intervention, Group2 = pretest + teacher-text control, Group3 = personalized-ChatGPT intervention only (no pretest), Group4 = teacher-text control only (no pretest). Intervention length: 8 weeks, 2 sessions/week, 20-30 minutes/session. Nested ablation randomizations inside the personalized-ChatGPT arm: (A) scaffolding present vs scaffolding absent (vocabulary preview + guiding questions), (B) generation variability: low temperature (deterministic, simpler wording) vs high temperature (more varied wording). Datasets: participant data from two public primary schools, collected reading tests, MRQ motivation surveys, JOLs (judgments of learning), session logs, and archived AI-generated texts and prompt metadata. Baselines: teacher-selected texts (control). Evaluation metrics: primary—Gates-MacGinitie Reading Test group-level scaled score change (standardized comprehension) and Motivation for Reading Questionnaire (MRQ) composite change; secondary—researcher-developed 10-item inferencing/integration test (items scored correct/incorrect), 20-item vocabulary multiple-choice, metacognitive monitoring accuracy (correlation between JOL and actual score), time-on-task, and Lexile/readability and clause-density measures for generated texts. Analyses: multilevel mixed-effects models (students nested in classrooms) with fixed effects for time, arm, arm×time interaction; report standardized effect sizes (Cohen's d) and 95% CIs. Mediation: multilevel mediation models testing vocabulary, inferencing, monitoring, autonomy, and task value as mediators (product-of-coefficients, cluster-robust SEs). Ablations: compare scaffolding vs no-scaffolding and low vs high temperature to isolate contribution of scaffolds and generation variability. Software: R (lme4 for mixed models; mediation or brms for mediation), reproducible scripts. Qualitative: purposive case-study interviews with 12 students and 4 teachers post-intervention; framework coding on autonomy and perceived value to explain quantitative mediators.</w:t>
      </w:r>
    </w:p>
    <w:p>
      <w:r>
        <w:t xml:space="preserve"> </w:t>
      </w:r>
    </w:p>
    <w:p>
      <w:pPr>
        <w:pStyle w:val="Heading2"/>
      </w:pPr>
      <w:r>
        <w:t>Risk Factors And Limitations</w:t>
      </w:r>
    </w:p>
    <w:p>
      <w:r>
        <w:t>AI hallucination and factual errors in generated texts may confuse students. Generated text bias or cultural mismatch could reduce engagement or harm equity. Small sample size (N=106) limits power to detect small effects and generalize results. Classroom-level variability and teacher implementation differences create noise and limit causal precision. Readability and text-feature controls may be imperfect: mapping generation parameters to exact Lexile or syntactic measures is approximate. Solomon four-group controls test effects of pretesting but add design complexity and require careful randomization. Measurement risks: researcher-developed mediator instruments may have unknown reliability without pilot calibration. Technical failures: API outages, logging failures, or data-linkage errors can lose metadata. Privacy and consent constraints limit sharing of raw text or audio, restricting reproducibility. Results from two schools and one grade (fourth grade) may not generalize to other grades, languages, or contexts. Computational cost and human review workload may limit scalability in larger deployments.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