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barcelona_shelter_accessibility_mobility_justice</w:t>
      </w:r>
    </w:p>
    <w:p>
      <w:r>
        <w:t xml:space="preserve"> </w:t>
      </w:r>
    </w:p>
    <w:p>
      <w:pPr>
        <w:pStyle w:val="Heading2"/>
      </w:pPr>
      <w:r>
        <w:t>Title</w:t>
      </w:r>
    </w:p>
    <w:p>
      <w:r>
        <w:t>Isochrone and exposure-adjusted multimodal network analysis of equitable accessibility to Barcelona's climate shelters</w:t>
      </w:r>
    </w:p>
    <w:p>
      <w:r>
        <w:t xml:space="preserve"> </w:t>
      </w:r>
    </w:p>
    <w:p>
      <w:pPr>
        <w:pStyle w:val="Heading2"/>
      </w:pPr>
      <w:r>
        <w:t>Short Hypothesis</w:t>
      </w:r>
    </w:p>
    <w:p>
      <w:r>
        <w:t>Incorporating heat-exposure penalties (reduced walking speed from lack of shade, slope, and high-albedo surfaces) into multimodal travel-time models will reduce the proportion of Barcelona residents aged 65+ within a 10-minute walking isochrone to the nearest climate shelter by at least 10 percentage points compared to standard unadjusted travel-time models.</w:t>
      </w:r>
    </w:p>
    <w:p>
      <w:r>
        <w:t xml:space="preserve"> </w:t>
      </w:r>
    </w:p>
    <w:p>
      <w:pPr>
        <w:pStyle w:val="Heading2"/>
      </w:pPr>
      <w:r>
        <w:t>Related Work</w:t>
      </w:r>
    </w:p>
    <w:p>
      <w:r>
        <w:t>Existing accessibility research for emergency shelters and cooling centers typically uses cumulative-opportunity measures, two-step floating catchment area (2SFCA), gravity models, and network isochrones built from OpenStreetMap (OSM) and GTFS transit feeds. Multimodal routing approaches capture walking and transit times but often assume uniform walking speeds and ignore microclimate factors. Prior studies have limited treatment of wheelchair-accessible routing, dynamic capacity (crowding), and behavioural calibration of decay functions (how travel-time reduces use). Qualitative and participatory methods are sometimes used but are rarely integrated to calibrate or validate network models. Policy analyses identify governance gaps but seldom link quantified accessibility deficits to decision thresholds or costed interventions. In short, existing methods measure spatial access but under-address heat exposure along routes, occupancy dynamics, vulnerability-weighted metrics, empirical calibration, and reproducible tag-correction workflows.</w:t>
      </w:r>
    </w:p>
    <w:p>
      <w:r>
        <w:t xml:space="preserve"> </w:t>
      </w:r>
    </w:p>
    <w:p>
      <w:pPr>
        <w:pStyle w:val="Heading2"/>
      </w:pPr>
      <w:r>
        <w:t>Abstract</w:t>
      </w:r>
    </w:p>
    <w:p>
      <w:r>
        <w:t>This study assesses whether Barcelona's climate shelters are equitably accessible to vulnerable residents by integrating isochrone-based multimodal network analysis with heat-exposure adjusted routing. We construct routable pedestrian and transit networks from OpenStreetMap and GTFS, add environmental layers (slope, tree canopy, surface albedo) to estimate route-level heat penalties, and produce exposure-adjusted travel times and accessibility scores. We combine these with census-derived vulnerability strata (age 65+, low income, migration background, disability) to compute vulnerability-weighted cumulative-opportunity, 2SFCA, and gravity accessibility metrics. We run time-of-day and stress-test scenarios (reduced transit, seasonal shelter closures, capacity constraints) and validate outputs using participatory mapping and targeted field audits. The main contribution is a reproducible, empirically calibrated workflow that quantifies how microclimate and mobility barriers change shelter access estimates and identifies priority neighborhoods for interventions. Expected outcomes include maps and decision thresholds linking measurable accessibility deficits to actionable policy options that prioritize mobility justice for Barcelona's most vulnerable residents.</w:t>
      </w:r>
    </w:p>
    <w:p>
      <w:r>
        <w:t xml:space="preserve"> </w:t>
      </w:r>
    </w:p>
    <w:p>
      <w:pPr>
        <w:pStyle w:val="Heading2"/>
      </w:pPr>
      <w:r>
        <w:t>Experiments</w:t>
      </w:r>
    </w:p>
    <w:p>
      <w:r>
        <w:t>Datasets: (1) OpenStreetMap pedestrian/street network (routing graph); (2) Barcelona GTFS transit schedules; (3) Digital elevation model (DEM) for slope; (4) tree canopy and high-resolution imagery-derived shade proxies; (5) shelter inventory (coordinates, capacity, accessibility features, opening hours) from municipal sources; (6) census block data (Idescat) with age, income, migration, disability; (7) transit ridership/smart-card aggregated taps and shelter attendance logs if available; (8) field-audit and participatory mapping sample (routes and observed travel times). Baselines: A) unadjusted walking-only isochrones with standard walking speed (5 km/h); B) multimodal (walk+transit) routing without exposure penalties; C) 2SFCA accessibility without vulnerability weighting. Methods: build 100–250 m grid and compute isochrones (10/15/20 min walking; 20/30 min transit) and network shortest-path times. Implement exposure-adjusted impedance by reducing walking speed on segments lacking shade, with high slope, or high albedo. Compute cumulative-opportunity proportions, 2SFCA per-capita accessibility, gravity scores (distance-decay). Calibrate decay parameters and walking-speed penalties using observed shelter attendance and field travel times; report calibration sample size and fit diagnostics. Evaluation metrics: proportion of vulnerable population within thresholds, median and 90th percentile travel times, absolute and relative change vs baselines, mean absolute error (MAE) between predicted and observed travel times, Gini and concentration index for inequality, AIC/RMSE for spatial regression fits, Cohen's kappa for audit agreement. Experimental setup: perform Monte Carlo uncertainty propagation with 1,000 draws over walking speeds, decay weights, and shelter capacity uncertainty. Ablation studies: (1) remove heat-exposure penalties to measure effect size; (2) remove wheelchair-accessibility tags to measure sensitivity; (3) compare calibrated vs uncalibrated decay parameters. Scenario comparisons: baseline vs reduced transit (25% and 50% frequency reduction) vs seasonal shelter closures vs added interventions (temporary shuttle corridors, shaded-route retrofits). Software stack: PostGIS for geodata, osmnx/NetworkX or OpenTripPlanner for routing, R or Python for analytics. Report outcomes by neighborhood and vulnerability group with 95% bootstrap confidence intervals.</w:t>
      </w:r>
    </w:p>
    <w:p>
      <w:r>
        <w:t xml:space="preserve"> </w:t>
      </w:r>
    </w:p>
    <w:p>
      <w:pPr>
        <w:pStyle w:val="Heading2"/>
      </w:pPr>
      <w:r>
        <w:t>Risk Factors And Limitations</w:t>
      </w:r>
    </w:p>
    <w:p>
      <w:r>
        <w:t>Data gaps: incomplete or inaccurate municipal shelter attributes (capacity, accessibility tags) and missing OSM accessibility tags may bias results. Calibration limits: insufficient shelter attendance or ridership data will reduce ability to empirically fit decay parameters. Measurement bias: field audits and participatory mapping may undersample certain groups (e.g., undocumented migrants) creating representation bias. Model assumptions: fixed walking-speed reductions and user route choice models may not capture real behavior under extreme heat or panic. Temporal dynamics: lack of real-time occupancy feeds limits ability to model turn-away risk and fast-changing crowding. Computational limits: high-resolution time-dependent multimodal routing across the whole city is computationally intensive and may not scale without significant compute. Causality limits: spatial associations between accessibility and health outcomes (e.g., hospital visits) cannot alone establish causal effects. Generalization: findings and calibrated parameters may not transfer to other cities with different urban form, climate, or transport systems. Ethical/privacy constraints: using fine-grained mobility or health data may be restricted by privacy rules and limit analytic granularity.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