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quantifying_modularity_data_quality</w:t>
      </w:r>
    </w:p>
    <w:p>
      <w:r>
        <w:t xml:space="preserve"> </w:t>
      </w:r>
    </w:p>
    <w:p>
      <w:pPr>
        <w:pStyle w:val="Heading2"/>
      </w:pPr>
      <w:r>
        <w:t>Title</w:t>
      </w:r>
    </w:p>
    <w:p>
      <w:r>
        <w:t>A hierarchical measurement-error and data-quality framework to quantify modularity effects in modular product families</w:t>
      </w:r>
    </w:p>
    <w:p>
      <w:r>
        <w:t xml:space="preserve"> </w:t>
      </w:r>
    </w:p>
    <w:p>
      <w:pPr>
        <w:pStyle w:val="Heading2"/>
      </w:pPr>
      <w:r>
        <w:t>Short Hypothesis</w:t>
      </w:r>
    </w:p>
    <w:p>
      <w:r>
        <w:t>Using hierarchical measurement-error models that explicitly model mapping ambiguity, algorithm-specific bias, and multiple-imputation uncertainty will yield significantly narrower and less biased estimates of modularity's effect on total cost of ownership (TCO) than standard point-estimate modularity metrics.</w:t>
      </w:r>
    </w:p>
    <w:p>
      <w:r>
        <w:t xml:space="preserve"> </w:t>
      </w:r>
    </w:p>
    <w:p>
      <w:pPr>
        <w:pStyle w:val="Heading2"/>
      </w:pPr>
      <w:r>
        <w:t>Related Work</w:t>
      </w:r>
    </w:p>
    <w:p>
      <w:r>
        <w:t>Existing work measures modularity using design structure matrices (DSM) and graph metrics (for example Newman Q for modularity, intra/inter density ratios, interface counts), information-theoretic measures (entropy, mutual information), and algorithm ensembles (Louvain, Infomap, spectral clustering). Other streams create synthetic benchmarks (stochastic block models) and propose economic linkage via TCO or revenue modeling. Limitations are: most methods report single-point metrics without propagating mapping or measurement error; different mapping rules (artifact→module) and community-detection algorithms produce inconsistent results; missing or low-quality industrial data and lack of provenance prevent reliable aggregation; causal links to economic KPIs are weak because measurement uncertainty and instrument validity are not modeled; benchmarks often ignore hierarchical modules, overlap, and realistic edge-noise. In short, prior approaches lack integrated data-quality, uncertainty modeling, and causal identification needed for actionable estimates.</w:t>
      </w:r>
    </w:p>
    <w:p>
      <w:r>
        <w:t xml:space="preserve"> </w:t>
      </w:r>
    </w:p>
    <w:p>
      <w:pPr>
        <w:pStyle w:val="Heading2"/>
      </w:pPr>
      <w:r>
        <w:t>Abstract</w:t>
      </w:r>
    </w:p>
    <w:p>
      <w:r>
        <w:t>Quantifying how modularity affects engineering and business outcomes in product families is hard because industrial data are noisy, incomplete, and inconsistently mapped. We propose a framework that combines hierarchical measurement-error modeling, structured data provenance, overlap-weighted mappings, and causal econometric tests to make modularity estimates reproducible and decision-relevant. The method models artifact-to-module mapping uncertainty, algorithm-specific bias, and missing-data imputation within a single Bayesian hierarchy; it links resulting posterior modularity estimates to lifecycle economic outcomes (for example total cost of ownership and cost per variant) using pre-specified causal designs. Main contributions are: (1) explicit formulas and non-centered parameterizations for hierarchical measurement-error models that include algorithm heteroskedasticity, (2) an operational ontology and provenance schema for DSM/BOM/CAD mappings, and (3) a simulation-driven minimum-detectable-effect (MDE) plan that maps sample size and measurement noise to economic decision risk. Expected outcome: clearer, uncertainty-aware estimates of modularity effects that allow managers to judge ROI of modular design choices and researchers to benchmark modularity metrics under realistic data errors.</w:t>
      </w:r>
    </w:p>
    <w:p>
      <w:r>
        <w:t xml:space="preserve"> </w:t>
      </w:r>
    </w:p>
    <w:p>
      <w:pPr>
        <w:pStyle w:val="Heading2"/>
      </w:pPr>
      <w:r>
        <w:t>Experiments</w:t>
      </w:r>
    </w:p>
    <w:p>
      <w:r>
        <w:t>Datasets: (1) Synthetic: hierarchical stochastic block models (hSBM) with modules 3–20, overlap fraction 0–0.4, p_in in [0.2,0.9], p_out in [0.01,0.3], edge-flip noise 0–0.3; run 1,000 Monte Carlo instances per parameter cell. (2) Empirical: curate 4 product families from different domains (automotive powertrain, smartphone platform, aerospace avionics bay, industrial automation) with &gt;=30 variants each, DSMs, BOM→module mappings, interface catalogs, and variant change logs. Baselines: (A) standard point-estimate Newman Q and intra/inter density ratio, (B) information-theoretic NMI to functional decomposition, (C) algorithm-ensemble mean without measurement-error modeling. Model: hierarchical Bayesian measurement-error model with non-centered parameterization, algorithm-specific bias and heteroskedastic sigma_a, variant offsets, and multiple-imputation for missing covariates. Evaluation metrics: metric recovery (NMI/ARI between true and recovered partitions on synthetic data), metric bias and RMSE, posterior standard deviation and 95% credible interval coverage, intra-class correlation (ICC) across mappings, bootstrap CV, economic-model effect estimates (posterior mean and CI for modularity→TCO slope), MDE/power (probability of detecting predefined economic effects at 80% power), first-stage F-statistic for instruments, compute metrics (CPU-hours, wall time, ESS, Rhat). Experimental setup: run algorithm ensemble (Spectral, Louvain, Infomap, hierarchical agglomeration) for each dataset; perform ablation studies: (i) full model vs (ii) no measurement-error model, (iii) no overlap weighting (hard assignment), (iv) median imputation vs Bayesian multiple imputation, (v) no algorithm-bias terms. Also sweep sample sizes (families: 10, 20, 40) and variant counts (15, 30, 60) to map MDE. Use LOO/WAIC for model comparison and report reproducible commands, tiny example dataset, and expected compute budgets per experiment.</w:t>
      </w:r>
    </w:p>
    <w:p>
      <w:r>
        <w:t xml:space="preserve"> </w:t>
      </w:r>
    </w:p>
    <w:p>
      <w:pPr>
        <w:pStyle w:val="Heading2"/>
      </w:pPr>
      <w:r>
        <w:t>Risk Factors And Limitations</w:t>
      </w:r>
    </w:p>
    <w:p>
      <w:r>
        <w:t>Data access and quality: industrial datasets may be proprietary, incomplete, or inconsistent in granularity, limiting empirical validation. Mapping ambiguity: artifact→module assignments can be inherently ambiguous and fractional allocations may change metric ranks. Small-sample identifiability: limited numbers of families or variants reduce ability to distinguish effect sizes, making hierarchical estimates unstable. Model misspecification: incorrect likelihoods or priors can bias posteriors; non-centered parameterization helps but does not guarantee correctness. Causal inference limits: instruments (rollout timing, contracts) may violate exclusion restrictions or be weak, undermining causal claims. Computational cost: HMC-based Bayesian fits and large Monte Carlo sweeps require substantial CPU-hours and memory, which can limit scale. Domain generalization: results calibrated on a few domains may not transfer to all industries or to designs with extreme overlap or deep hierarchies. Evaluation bias: synthetic DGPs may not capture all real-world error modes, causing over-optimistic conclusions.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