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cgo_usage_empirical_study</w:t>
      </w:r>
    </w:p>
    <w:p>
      <w:r>
        <w:t xml:space="preserve"> </w:t>
      </w:r>
    </w:p>
    <w:p>
      <w:pPr>
        <w:pStyle w:val="Heading2"/>
      </w:pPr>
      <w:r>
        <w:t>Title</w:t>
      </w:r>
    </w:p>
    <w:p>
      <w:r>
        <w:t>An empirical analysis using static and temporal methods to characterize cgo usage in open-source Go repositories</w:t>
      </w:r>
    </w:p>
    <w:p>
      <w:r>
        <w:t xml:space="preserve"> </w:t>
      </w:r>
    </w:p>
    <w:p>
      <w:pPr>
        <w:pStyle w:val="Heading2"/>
      </w:pPr>
      <w:r>
        <w:t>Short Hypothesis</w:t>
      </w:r>
    </w:p>
    <w:p>
      <w:r>
        <w:t>Go repositories that contain functional cgo usage have larger median binary sizes and longer median build times than comparable Go repositories without cgo, after controlling for source size (lines of code) and dependency count.</w:t>
      </w:r>
    </w:p>
    <w:p>
      <w:r>
        <w:t xml:space="preserve"> </w:t>
      </w:r>
    </w:p>
    <w:p>
      <w:pPr>
        <w:pStyle w:val="Heading2"/>
      </w:pPr>
      <w:r>
        <w:t>Related Work</w:t>
      </w:r>
    </w:p>
    <w:p>
      <w:r>
        <w:t>Previous empirical analyses of cgo in Go ecosystems measured prevalence (for example, a reported ~11.3% usage) and identified some failure modes such as runtime crashes tied to pointer checks. Existing approaches typically use coarse signals (presence of import "C" or C source files) or small corpora. Limitations in prior work include: (1) limited reproducibility because exact repository commits were not frozen, (2) low-resolution heuristics that generate false positives (import-only without use) and false negatives (non-adjacent cgo directives or generated wrappers), (3) little temporal analysis of when cgo was introduced or removed, (4) insufficient attention to generator-produced bindings (SWIG, c-for-go) versus hand-written wrappers, and (5) scarce validation with manual ground truth and confidence intervals. These weaknesses leave open questions about accurate prevalence, usage purposes, and risks tied to real-world cgo use.</w:t>
      </w:r>
    </w:p>
    <w:p>
      <w:r>
        <w:t xml:space="preserve"> </w:t>
      </w:r>
    </w:p>
    <w:p>
      <w:pPr>
        <w:pStyle w:val="Heading2"/>
      </w:pPr>
      <w:r>
        <w:t>Abstract</w:t>
      </w:r>
    </w:p>
    <w:p>
      <w:r>
        <w:t>We address the problem of accurately measuring how and why cgo (the Go foreign-function interface) is used in open-source Go repositories. We build a reproducible analysis pipeline that combines static AST inspection, comment and build-tag parsing, C/C++/assembly file detection, and temporal Git-history scans to detect functional cgo usage and classify its purpose. Main contributions are: (1) cgoanalyzer, a tool that emits per-repo, per-package, and per-call-site records with exact AST locations; (2) a frozen, stratified corpus manifest (owner/name@commit) for reproducibility; and (3) an empirical study reporting prevalence, a usage taxonomy (direct bindings, library links, wrappers, generator-produced bindings), temporal adoption/removal patterns, and problematic issue types. We validate detection with a manually labeled stratified sample to report precision/recall with confidence intervals, and we quantify cgo impacts on build time and binary size while controlling for confounders. Expected outcome: reproducible measurements and actionable guidance for developers and the Go toolchain.</w:t>
      </w:r>
    </w:p>
    <w:p>
      <w:r>
        <w:t xml:space="preserve"> </w:t>
      </w:r>
    </w:p>
    <w:p>
      <w:pPr>
        <w:pStyle w:val="Heading2"/>
      </w:pPr>
      <w:r>
        <w:t>Experiments</w:t>
      </w:r>
    </w:p>
    <w:p>
      <w:r>
        <w:t>Datasets: (1) Pilot manifest of 1,200 Go repositories stratified by stars (300 per stratum: 0–10, 11–100, 101–1,000, &gt;1,000) with exact commit pins owner/name@commit; (2) Full run target of 10,000 repos with same strata weighting. Provide repo bundles or clone scripts. Baselines: (A) import-only heuristic: detect any file with import "C"; (B) file-presence heuristic: detect any .c/.h/.cpp/.S file in tree; (C) naive commentary heuristic: detect any "#cgo" string. Proposed method: cgoanalyzer combining AST import "C" detection, C.selector occurrences (e.g., "C.foo"), #cgo flags, C/C++/assembly file adjacency, build-tag evaluation, and generator detection. Evaluation metrics: precision, recall, F1 for detection (with 95% bootstrap CIs); prevalence estimates with post-stratification weights and cluster-robust SEs; regression coefficients (and CIs) for binary size and build-time effects; survival-analysis outputs (hazard ratios, Schoenfeld test) for time-to-adoption/removal. Validation sample: 300 manually labeled repos for repository-level truth and 600 commit-level introduce/remove events adjudicated by two annotators plus senior adjudicator. Experimental setup: implement extractor in Go using go/parser/go/ast; provide Docker image pinned to go1.20 and git 2.39; CLI accepts manifest and outputs JSONL and SQLite index. Build-time measurements: run go build under controlled environment (CGO_ENABLED={0,1} for linux/amd64 and linux/arm64 in pilot), record wall time, CPU time, and binary size. Ablations and comparisons: (1) ablate #cgo detection and measure drop in recall; (2) ablate C.selector requirement and measure FP increase; (3) compare shallow clone depths (50, 500, full mirror) to measure first-seen miss-rate; (4) compare generator-detection off vs on to measure misclassification of generated bindings. Reproducibility: publish manifest, extractor code, Dockerfile, and labeled validation sets; include scripts that reproduce JSONL outputs for pilot manifest.</w:t>
      </w:r>
    </w:p>
    <w:p>
      <w:r>
        <w:t xml:space="preserve"> </w:t>
      </w:r>
    </w:p>
    <w:p>
      <w:pPr>
        <w:pStyle w:val="Heading2"/>
      </w:pPr>
      <w:r>
        <w:t>Risk Factors And Limitations</w:t>
      </w:r>
    </w:p>
    <w:p>
      <w:r>
        <w:t>Clone-depth bias: shallow clones can miss historical introduce/remove commits; depth thresholds must be calibrated. Temporal accuracy limits: locating first-seen evidence may be biased by repository rewrites, squashed merges, or shallow clones. Heuristic error rates: AST import detection may yield false positives (import-only without use) and C-file checks may misclassify header-only repos; generator detection may be undertrained for rare tools. Conditional compilation coverage: complex build tags (negation, AND/OR) and platform-specific code may hide cgo behind untested combinations. Monorepo and package counting: defining a sampling unit (module vs package vs folder) affects weights and may require trimming for extreme clusters. Legal and privacy constraints: vendor or third-party code may be copyrighted and cannot be fully published; redaction reduces transparency. Compute and storage cost: large-scale builds and full-history clones require substantial CPU hours and disk. Generalization limits: results apply to public Go repositories at pinned commits and may not hold for private or corporate codebases or future Go versions. Statistical inference risk: failure to propagate heuristic uncertainty into prevalence and survival estimates can understate standard errors.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